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แม่แบบรายงานการสอบสวนเหตุการณ์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RS-TPL-001  |  แม่แบบ  |  การวิเคราะห์เหตุการณ์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แม่แบบรายงานการสอบสวนเหตุการณ์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การวิเคราะห์เหตุการณ์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5.26 และ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แม่แบบนี้กำหนดโครงสร้างรายงานผลการสอบสวนเหตุการณ์ ได้แก่ ลำดับเวลา สาเหตุที่แท้จริง ผลกระทบ การดำเนินการ และบทเรียน สำหรับผู้บริหารและหน่วยงานกำกับดูแล (RS.AN-03, RS.AN-08)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(RS-PRC-001)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โครงสร้างรายงาน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ระบุหัวข้อขั้นต่ำของรายงาน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 บทสรุปผู้บริหาร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สิ่งที่เกิดขึ้น ผลกระทบ สถานะปัจจุบัน การตัดสินใจสำคัญ (ครึ่งหน้า)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2. ลำดับเวลา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การตรวจพบ การประกาศ การควบคุม การกำจัด การกู้คืน การแจ้งเหตุ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3. สาเหตุที่แท้จริงและเส้นทางการโจมตี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การเข้าถึงครั้งแรก การดำเนินการบนระบบ และเหตุผลที่มาตรการควบคุมหยุดไม่ได้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4. ผลกระทบ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 ระยะเวลาหยุดชะงัก ข้อมูลและบุคคลที่ได้รับผลกระทบ ประมาณการต้นทุน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5. การแจ้งเหตุ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หน่วยงานกำกับและบุคคลที่ได้รับแจ้ง พร้อมวันที่และเลขอ้างอิง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6. การดำเนินการที่ทำไปแล้ว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ขั้นตอนการควบคุม การกำจัด และการกู้คืน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7. ข้อเสนอแนะ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การปรับปรุงมาตรการพร้อมผู้รับผิดชอบ เชื่อมโยงกับ ID-REG-007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8. การอ้างอิงพยานหลักฐาน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รหัสพยานหลักฐานและบันทึกของนักวิเคราะห์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เขียนบทสรุปผู้บริหารสำหรับผู้อ่านที่ไม่ใช่สายเทคนิค และใส่รายละเอียดทางเทคนิคในภาคผนวก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รายงานกล่าวโทษบุคคลแทนการอธิบายความล้มเหลวของมาตรการควบคุม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RS.AN-03: วิเคราะห์เพื่อระบุสิ่งที่เกิดขึ้นระหว่างเหตุการณ์และสาเหตุที่แท้จริง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RS.AN-06: บันทึกการดำเนินการระหว่างการสอบสวน และรักษาความถูกต้องครบถ้วนและที่มาของบันทึก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RS.AN-08: ประมาณและยืนยันขนาดของเหตุการณ์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A.5.26, Annex A.5.27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IR-4, 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5.26 และ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RS-TPL-001  |  แม่แบบรายงานการสอบสวนเหตุการณ์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