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นโยบายการบริหารความต่อเนื่องทางธุรกิจ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RC-POL-001  |  นโยบาย  |  การดำเนินการตามแผนกู้คืน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RC-POL-001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นโยบายการบริหารความต่อเนื่องทางธุรกิจ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ผู้ประสานงานการบริหารความต่อเนื่องทางธุรกิจ (BCM)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1: 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(Recover, 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การดำเนินการตามแผนกู้คืน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(BCP) [VERIFY]; ISO 22301:2019 ข้อ 5.2; ISO/IEC 27001:2022 Annex A 5.29 และ 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กฎหมายและกฎระเบียบ,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นโยบายนี้แสดงความมุ่งมั่นของ [ชื่อองค์กร] ในการรักษาบริการสำคัญระหว่างการหยุดชะงัก และกู้คืนภายในเป้าหมายที่อนุมัติ ผ่านแผนงานบริหารความต่อเนื่องทางธุรกิจ (BCM) (RC.RP, GV.OC-04)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ข้อความนโยบาย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ระบุหลักการ BCM ที่บังคับ (ISO 22301:2019 ข้อ 5.2)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จัดทำการวิเคราะห์ผลกระทบทางธุรกิจ (ID-RPT-002) เพื่อระบุบริการสำคัญและเป้าหมายการกู้คืนอย่างน้อยปีละครั้ง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บริการสำคัญแต่ละบริการมีแผนความต่อเนื่อง และระบบสำคัญแต่ละระบบมีแผนกู้คืนที่ผ่านการทดสอบ (RC-PLN-001, RC-PLN-002)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รวมสถานการณ์ภัยไซเบอร์ รวมถึงแรนซัมแวร์และการสูญเสียระบบ IT ไว้ในการวางแผนความต่อเนื่อง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ฝึกซ้อมแผนอย่างน้อยปีละครั้ง และปรับปรุงหลังการฝึกซ้อม เหตุการณ์ และการเปลี่ยนแปลงสำคัญ (ID-PLN-002)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รักษาความมั่นคงปลอดภัยสารสนเทศระหว่างการหยุดชะงัก (ISO/IEC 27001:2022 Annex A 5.29)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ผู้ให้บริการสำคัญต้องมีการจัดการด้านความต่อเนื่องที่เป็นไปตามเป้าหมายขององค์กร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บุคคลทุกรายที่อยู่ในขอบเขตต้องปฏิบัติตามนโยบายนี้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บูรณาการการกู้คืนระบบ IT การรับมือเหตุการณ์ไซเบอร์ และความต่อเนื่องทางธุรกิจ เพื่อให้ส่งต่อกันได้อย่างราบรื่น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ให้หน่วยธุรกิจเป็นเจ้าของแผนความต่อเนื่องของตน และฝ่าย IT เป็นเจ้าของการกู้คืนเทคโนโลยี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ถือว่า BCP เป็นเอกสารของฝ่าย IT เท่านั้น โดยไม่มีทางเลือกทดแทนของฝ่ายธุรกิจ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RC.RP-01: ดำเนินการส่วนการกู้คืนของแผนรับมือเหตุการณ์เมื่อเริ่มกระบวนการ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GV.OC-04: เข้าใจวัตถุประสงค์ ขีดความสามารถ และบริการสำคัญที่ผู้มีส่วนได้ส่วนเสียภายนอกพึ่งพา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A.5.29, Annex A.5.30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(BCP) [VERIFY]; ISO 22301:2019 ข้อ 5.2; ISO/IEC 27001:2022 Annex A 5.29 และ 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GV-CHR-001: กฎบัตรการกำกับดูแลความมั่นคงปลอดภัยไซเบอร์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ID-RPT-002: การวิเคราะห์ผลกระทบทางธุรกิจ (BIA)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PR-STD-017: มาตรฐานความยืดหยุ่นและขีดความสามารถของระบบเทคโนโลยี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RC-PLN-001: แผนความต่อเนื่องทางธุรกิจ (BCP)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RC-PLN-003: แผนการบริหารภาวะวิกฤต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RC-POL-001  |  นโยบายการบริหารความต่อเนื่องทางธุรกิจ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