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Compromised Account Playbook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RS-PLB-004  |  Playbook  |  Incident Management (RS.MA)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RS-PLB-004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Compromised Account Playbook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Playbook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Respond (RS)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Management (RS.MA)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NIST SP 800-61 Rev. 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Extended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playbook gives specific actions for responding to a compromised user, privileged, service, or cloud account (RS.MI-01, RS.MI-02).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playbook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Response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actions in order.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Confirm compromise signals (impossible travel, MFA fatigue approvals, unusual access).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Disable the account or force sign-out and revoke tokens.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Reset the password and re-register MFA after verifying the user's identity out of band.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Review activity: sign-ins, mailbox rules, file access, privilege changes, new devices or app consents.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For privileged accounts: escalate to SEV-2 or higher; review all systems the account touched.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For service accounts: rotate secrets and update dependent systems through emergency change.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Restore access after the device and account are confirmed clean.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produced under this document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Investigate how credentials were stolen (phishing, malware, reuse) and fix the cause.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Resetting the password but leaving attacker-registered MFA methods in place.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RS.MI-01: Incidents are contained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RS.MI-02: Incidents are eradicated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A.5.26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IR-4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NIST SP 800-61 Rev. 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RS-PRC-001: Incident Handling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RS-PLB-004  |  Compromised Account Playbook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