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Subject Request Form</w:t>
      </w:r>
    </w:p>
    <w:p>
      <w:pPr>
        <w:spacing w:after="80" w:before="0"/>
      </w:pPr>
      <w:r>
        <w:rPr>
          <w:rFonts w:ascii="Calibri" w:hAnsi="Calibri" w:cs="Calibri" w:eastAsia="Calibri"/>
          <w:b w:val="0"/>
          <w:i w:val="0"/>
          <w:color w:val="595959"/>
          <w:sz w:val="18"/>
          <w:szCs w:val="18"/>
        </w:rPr>
        <w:t>GV-FRM-005  |  Form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Subject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s.30 to s.36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records a data subject's request to exercise PDPA rights and the organization's handling of it.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(GV-PRC-005)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number and date received</w:t>
            </w:r>
          </w:p>
        </w:tc>
        <w:tc>
          <w:tcPr>
            <w:tcW w:type="dxa" w:w="3628"/>
          </w:tcPr>
          <w:p>
            <w:r/>
            <w:r>
              <w:rPr>
                <w:rFonts w:ascii="Calibri" w:hAnsi="Calibri" w:cs="Calibri" w:eastAsia="Calibri"/>
                <w:b w:val="0"/>
                <w:i w:val="0"/>
                <w:sz w:val="18"/>
                <w:szCs w:val="18"/>
              </w:rPr>
              <w:t>Assigned on receipt.</w:t>
            </w:r>
          </w:p>
        </w:tc>
        <w:tc>
          <w:tcPr>
            <w:tcW w:type="dxa" w:w="2835"/>
          </w:tcPr>
          <w:p>
            <w:r/>
            <w:r>
              <w:rPr>
                <w:rFonts w:ascii="Calibri" w:hAnsi="Calibri" w:cs="Calibri" w:eastAsia="Calibri"/>
                <w:b w:val="0"/>
                <w:i w:val="0"/>
                <w:sz w:val="18"/>
                <w:szCs w:val="18"/>
              </w:rPr>
              <w:t>DSR-2026-031, 12 August 2026</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Data subject name and contact</w:t>
            </w:r>
          </w:p>
        </w:tc>
        <w:tc>
          <w:tcPr>
            <w:tcW w:type="dxa" w:w="3628"/>
          </w:tcPr>
          <w:p>
            <w:r/>
            <w:r>
              <w:rPr>
                <w:rFonts w:ascii="Calibri" w:hAnsi="Calibri" w:cs="Calibri" w:eastAsia="Calibri"/>
                <w:b w:val="0"/>
                <w:i w:val="0"/>
                <w:sz w:val="18"/>
                <w:szCs w:val="18"/>
              </w:rPr>
              <w:t>As provided.</w:t>
            </w:r>
          </w:p>
        </w:tc>
        <w:tc>
          <w:tcPr>
            <w:tcW w:type="dxa" w:w="2835"/>
          </w:tcPr>
          <w:p>
            <w:r/>
            <w:r>
              <w:rPr>
                <w:rFonts w:ascii="Calibri" w:hAnsi="Calibri" w:cs="Calibri" w:eastAsia="Calibri"/>
                <w:b w:val="0"/>
                <w:i w:val="0"/>
                <w:sz w:val="18"/>
                <w:szCs w:val="18"/>
              </w:rPr>
              <w:t>Patient (name withheld in sample), patient portal account</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Relationship to the organization</w:t>
            </w:r>
          </w:p>
        </w:tc>
        <w:tc>
          <w:tcPr>
            <w:tcW w:type="dxa" w:w="3628"/>
          </w:tcPr>
          <w:p>
            <w:r/>
            <w:r>
              <w:rPr>
                <w:rFonts w:ascii="Calibri" w:hAnsi="Calibri" w:cs="Calibri" w:eastAsia="Calibri"/>
                <w:b w:val="0"/>
                <w:i w:val="0"/>
                <w:sz w:val="18"/>
                <w:szCs w:val="18"/>
              </w:rPr>
              <w:t>Customer, employee, applicant, other.</w:t>
            </w:r>
          </w:p>
        </w:tc>
        <w:tc>
          <w:tcPr>
            <w:tcW w:type="dxa" w:w="2835"/>
          </w:tcPr>
          <w:p>
            <w:r/>
            <w:r>
              <w:rPr>
                <w:rFonts w:ascii="Calibri" w:hAnsi="Calibri" w:cs="Calibri" w:eastAsia="Calibri"/>
                <w:b w:val="0"/>
                <w:i w:val="0"/>
                <w:sz w:val="18"/>
                <w:szCs w:val="18"/>
              </w:rPr>
              <w:t>Patient</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Requester if acting on behalf</w:t>
            </w:r>
          </w:p>
        </w:tc>
        <w:tc>
          <w:tcPr>
            <w:tcW w:type="dxa" w:w="3628"/>
          </w:tcPr>
          <w:p>
            <w:r/>
            <w:r>
              <w:rPr>
                <w:rFonts w:ascii="Calibri" w:hAnsi="Calibri" w:cs="Calibri" w:eastAsia="Calibri"/>
                <w:b w:val="0"/>
                <w:i w:val="0"/>
                <w:sz w:val="18"/>
                <w:szCs w:val="18"/>
              </w:rPr>
              <w:t>Name and proof of authority.</w:t>
            </w:r>
          </w:p>
        </w:tc>
        <w:tc>
          <w:tcPr>
            <w:tcW w:type="dxa" w:w="2835"/>
          </w:tcPr>
          <w:p>
            <w:r/>
            <w:r>
              <w:rPr>
                <w:rFonts w:ascii="Calibri" w:hAnsi="Calibri" w:cs="Calibri" w:eastAsia="Calibri"/>
                <w:b w:val="0"/>
                <w:i w:val="0"/>
                <w:sz w:val="18"/>
                <w:szCs w:val="18"/>
              </w:rPr>
              <w:t>Not applicable</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Right requested</w:t>
            </w:r>
          </w:p>
        </w:tc>
        <w:tc>
          <w:tcPr>
            <w:tcW w:type="dxa" w:w="3628"/>
          </w:tcPr>
          <w:p>
            <w:r/>
            <w:r>
              <w:rPr>
                <w:rFonts w:ascii="Calibri" w:hAnsi="Calibri" w:cs="Calibri" w:eastAsia="Calibri"/>
                <w:b w:val="0"/>
                <w:i w:val="0"/>
                <w:sz w:val="18"/>
                <w:szCs w:val="18"/>
              </w:rPr>
              <w:t>Tick: withdraw consent, access, portability, object, erasure, restriction, rectification.</w:t>
            </w:r>
          </w:p>
        </w:tc>
        <w:tc>
          <w:tcPr>
            <w:tcW w:type="dxa" w:w="2835"/>
          </w:tcPr>
          <w:p>
            <w:r/>
            <w:r>
              <w:rPr>
                <w:rFonts w:ascii="Calibri" w:hAnsi="Calibri" w:cs="Calibri" w:eastAsia="Calibri"/>
                <w:b w:val="0"/>
                <w:i w:val="0"/>
                <w:sz w:val="18"/>
                <w:szCs w:val="18"/>
              </w:rPr>
              <w:t>Access and copy</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Details of the request</w:t>
            </w:r>
          </w:p>
        </w:tc>
        <w:tc>
          <w:tcPr>
            <w:tcW w:type="dxa" w:w="3628"/>
          </w:tcPr>
          <w:p>
            <w:r/>
            <w:r>
              <w:rPr>
                <w:rFonts w:ascii="Calibri" w:hAnsi="Calibri" w:cs="Calibri" w:eastAsia="Calibri"/>
                <w:b w:val="0"/>
                <w:i w:val="0"/>
                <w:sz w:val="18"/>
                <w:szCs w:val="18"/>
              </w:rPr>
              <w:t>Data and period concerned.</w:t>
            </w:r>
          </w:p>
        </w:tc>
        <w:tc>
          <w:tcPr>
            <w:tcW w:type="dxa" w:w="2835"/>
          </w:tcPr>
          <w:p>
            <w:r/>
            <w:r>
              <w:rPr>
                <w:rFonts w:ascii="Calibri" w:hAnsi="Calibri" w:cs="Calibri" w:eastAsia="Calibri"/>
                <w:b w:val="0"/>
                <w:i w:val="0"/>
                <w:sz w:val="18"/>
                <w:szCs w:val="18"/>
              </w:rPr>
              <w:t>Copy of laboratory results and imaging reports from January to June 2026</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Identity verification method</w:t>
            </w:r>
          </w:p>
        </w:tc>
        <w:tc>
          <w:tcPr>
            <w:tcW w:type="dxa" w:w="3628"/>
          </w:tcPr>
          <w:p>
            <w:r/>
            <w:r>
              <w:rPr>
                <w:rFonts w:ascii="Calibri" w:hAnsi="Calibri" w:cs="Calibri" w:eastAsia="Calibri"/>
                <w:b w:val="0"/>
                <w:i w:val="0"/>
                <w:sz w:val="18"/>
                <w:szCs w:val="18"/>
              </w:rPr>
              <w:t>Document checked or verification step.</w:t>
            </w:r>
          </w:p>
        </w:tc>
        <w:tc>
          <w:tcPr>
            <w:tcW w:type="dxa" w:w="2835"/>
          </w:tcPr>
          <w:p>
            <w:r/>
            <w:r>
              <w:rPr>
                <w:rFonts w:ascii="Calibri" w:hAnsi="Calibri" w:cs="Calibri" w:eastAsia="Calibri"/>
                <w:b w:val="0"/>
                <w:i w:val="0"/>
                <w:sz w:val="18"/>
                <w:szCs w:val="18"/>
              </w:rPr>
              <w:t>Thai national ID card sighted at Medical Records counter; matched against HIS registration</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Decision and legal basis</w:t>
            </w:r>
          </w:p>
        </w:tc>
        <w:tc>
          <w:tcPr>
            <w:tcW w:type="dxa" w:w="3628"/>
          </w:tcPr>
          <w:p>
            <w:r/>
            <w:r>
              <w:rPr>
                <w:rFonts w:ascii="Calibri" w:hAnsi="Calibri" w:cs="Calibri" w:eastAsia="Calibri"/>
                <w:b w:val="0"/>
                <w:i w:val="0"/>
                <w:sz w:val="18"/>
                <w:szCs w:val="18"/>
              </w:rPr>
              <w:t>Fulfilled, partly fulfilled, refused with reason.</w:t>
            </w:r>
          </w:p>
        </w:tc>
        <w:tc>
          <w:tcPr>
            <w:tcW w:type="dxa" w:w="2835"/>
          </w:tcPr>
          <w:p>
            <w:r/>
            <w:r>
              <w:rPr>
                <w:rFonts w:ascii="Calibri" w:hAnsi="Calibri" w:cs="Calibri" w:eastAsia="Calibri"/>
                <w:b w:val="0"/>
                <w:i w:val="0"/>
                <w:sz w:val="18"/>
                <w:szCs w:val="18"/>
              </w:rPr>
              <w:t>Fulfilled; copies provided through the patient portal</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Response date</w:t>
            </w:r>
          </w:p>
        </w:tc>
        <w:tc>
          <w:tcPr>
            <w:tcW w:type="dxa" w:w="3628"/>
          </w:tcPr>
          <w:p>
            <w:r/>
            <w:r>
              <w:rPr>
                <w:rFonts w:ascii="Calibri" w:hAnsi="Calibri" w:cs="Calibri" w:eastAsia="Calibri"/>
                <w:b w:val="0"/>
                <w:i w:val="0"/>
                <w:sz w:val="18"/>
                <w:szCs w:val="18"/>
              </w:rPr>
              <w:t>Within 30 days of receipt.</w:t>
            </w:r>
          </w:p>
        </w:tc>
        <w:tc>
          <w:tcPr>
            <w:tcW w:type="dxa" w:w="2835"/>
          </w:tcPr>
          <w:p>
            <w:r/>
            <w:r>
              <w:rPr>
                <w:rFonts w:ascii="Calibri" w:hAnsi="Calibri" w:cs="Calibri" w:eastAsia="Calibri"/>
                <w:b w:val="0"/>
                <w:i w:val="0"/>
                <w:sz w:val="18"/>
                <w:szCs w:val="18"/>
              </w:rPr>
              <w:t>20 August 2026</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Data Protection Officer (DPO)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Offer the form online and at service counters, but accept requests made in any form.</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Requiring the form as a condition before accepting a request, which delays the legal clock without stopping it.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s.30 to s.36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GV-PRC-005: Data Subject Rights Request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GV-FRM-005  |  Data Subject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