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Cybersecurity Roles, Responsibilities, and RACI Matrix</w:t>
      </w:r>
    </w:p>
    <w:p>
      <w:pPr>
        <w:spacing w:after="80" w:before="0"/>
      </w:pPr>
      <w:r>
        <w:rPr>
          <w:rFonts w:ascii="Calibri" w:hAnsi="Calibri" w:cs="Calibri" w:eastAsia="Calibri"/>
          <w:b w:val="0"/>
          <w:i w:val="0"/>
          <w:color w:val="595959"/>
          <w:sz w:val="18"/>
          <w:szCs w:val="18"/>
        </w:rPr>
        <w:t>GV-REG-003  |  Register  |  Roles, Responsibilities, and Authorities (GV.RR)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GV-REG-003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Cybersecurity Roles, Responsibilities, and RACI Matrix</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3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3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Roles, Responsibilities, and Authorities (GV.RR)</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 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5.3 and Annex A 5.2; CSA s.46 and s.52 (CII contact officers)</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People, Legal and Regulatory,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17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3 May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F2F2F2"/>
          </w:tcPr>
          <w:p>
            <w:r>
              <w:rPr>
                <w:rFonts w:ascii="Calibri" w:hAnsi="Calibri" w:cs="Calibri" w:eastAsia="Calibri"/>
                <w:b/>
                <w:i w:val="0"/>
                <w:color w:val="1F3864"/>
                <w:sz w:val="18"/>
                <w:szCs w:val="18"/>
                <w:bCs/>
              </w:rPr>
              <w:t xml:space="preserve">CMC context: </w:t>
            </w:r>
            <w:r>
              <w:rPr>
                <w:rFonts w:ascii="Calibri" w:hAnsi="Calibri" w:cs="Calibri" w:eastAsia="Calibri"/>
                <w:b w:val="0"/>
                <w:i w:val="0"/>
                <w:sz w:val="18"/>
                <w:szCs w:val="18"/>
              </w:rPr>
              <w:t>CMC registered the CIO as the executive contact officer and the Security Manager as the operational contact officer with NCSA under CSA s.46 and s.52.</w:t>
            </w:r>
          </w:p>
        </w:tc>
      </w:tr>
    </w:tbl>
    <w:p>
      <w:pPr>
        <w:spacing w:after="0"/>
      </w:pP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matrix assigns who is Responsible, Accountable, Consulted, and Informed (RACI) for each cybersecurity activity, so that every activity has one accountable owner (GV.RR-02).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(GV-CHR-001)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Activity</w:t>
            </w:r>
          </w:p>
        </w:tc>
        <w:tc>
          <w:tcPr>
            <w:tcW w:type="dxa" w:w="4535"/>
          </w:tcPr>
          <w:p>
            <w:r/>
            <w:r>
              <w:rPr>
                <w:rFonts w:ascii="Calibri" w:hAnsi="Calibri" w:cs="Calibri" w:eastAsia="Calibri"/>
                <w:b w:val="0"/>
                <w:i w:val="0"/>
                <w:sz w:val="18"/>
                <w:szCs w:val="18"/>
              </w:rPr>
              <w:t>Security activity or process.</w:t>
            </w:r>
          </w:p>
        </w:tc>
        <w:tc>
          <w:tcPr>
            <w:tcW w:type="dxa" w:w="2551"/>
          </w:tcPr>
          <w:p>
            <w:r/>
            <w:r>
              <w:rPr>
                <w:rFonts w:ascii="Calibri" w:hAnsi="Calibri" w:cs="Calibri" w:eastAsia="Calibri"/>
                <w:b w:val="0"/>
                <w:i w:val="0"/>
                <w:sz w:val="18"/>
                <w:szCs w:val="18"/>
              </w:rPr>
              <w:t>Approve policy</w:t>
            </w:r>
          </w:p>
        </w:tc>
      </w:tr>
      <w:tr>
        <w:tc>
          <w:tcPr>
            <w:tcW w:type="dxa" w:w="2268"/>
          </w:tcPr>
          <w:p>
            <w:r/>
            <w:r>
              <w:rPr>
                <w:rFonts w:ascii="Calibri" w:hAnsi="Calibri" w:cs="Calibri" w:eastAsia="Calibri"/>
                <w:b w:val="0"/>
                <w:i w:val="0"/>
                <w:sz w:val="18"/>
                <w:szCs w:val="18"/>
              </w:rPr>
              <w:t>Board</w:t>
            </w:r>
          </w:p>
        </w:tc>
        <w:tc>
          <w:tcPr>
            <w:tcW w:type="dxa" w:w="4535"/>
          </w:tcPr>
          <w:p>
            <w:r/>
            <w:r>
              <w:rPr>
                <w:rFonts w:ascii="Calibri" w:hAnsi="Calibri" w:cs="Calibri" w:eastAsia="Calibri"/>
                <w:b w:val="0"/>
                <w:i w:val="0"/>
                <w:sz w:val="18"/>
                <w:szCs w:val="18"/>
              </w:rPr>
              <w:t>R, A, C, or I.</w:t>
            </w:r>
          </w:p>
        </w:tc>
        <w:tc>
          <w:tcPr>
            <w:tcW w:type="dxa" w:w="2551"/>
          </w:tcPr>
          <w:p>
            <w:r/>
            <w:r>
              <w:rPr>
                <w:rFonts w:ascii="Calibri" w:hAnsi="Calibri" w:cs="Calibri" w:eastAsia="Calibri"/>
                <w:b w:val="0"/>
                <w:i w:val="0"/>
                <w:sz w:val="18"/>
                <w:szCs w:val="18"/>
              </w:rPr>
              <w:t>I</w:t>
            </w:r>
          </w:p>
        </w:tc>
      </w:tr>
      <w:tr>
        <w:tc>
          <w:tcPr>
            <w:tcW w:type="dxa" w:w="2268"/>
          </w:tcPr>
          <w:p>
            <w:r/>
            <w:r>
              <w:rPr>
                <w:rFonts w:ascii="Calibri" w:hAnsi="Calibri" w:cs="Calibri" w:eastAsia="Calibri"/>
                <w:b w:val="0"/>
                <w:i w:val="0"/>
                <w:sz w:val="18"/>
                <w:szCs w:val="18"/>
              </w:rPr>
              <w:t>CEO</w:t>
            </w:r>
          </w:p>
        </w:tc>
        <w:tc>
          <w:tcPr>
            <w:tcW w:type="dxa" w:w="4535"/>
          </w:tcPr>
          <w:p>
            <w:r/>
            <w:r>
              <w:rPr>
                <w:rFonts w:ascii="Calibri" w:hAnsi="Calibri" w:cs="Calibri" w:eastAsia="Calibri"/>
                <w:b w:val="0"/>
                <w:i w:val="0"/>
                <w:sz w:val="18"/>
                <w:szCs w:val="18"/>
              </w:rPr>
              <w:t>R, A, C, or I.</w:t>
            </w:r>
          </w:p>
        </w:tc>
        <w:tc>
          <w:tcPr>
            <w:tcW w:type="dxa" w:w="2551"/>
          </w:tcPr>
          <w:p>
            <w:r/>
            <w:r>
              <w:rPr>
                <w:rFonts w:ascii="Calibri" w:hAnsi="Calibri" w:cs="Calibri" w:eastAsia="Calibri"/>
                <w:b w:val="0"/>
                <w:i w:val="0"/>
                <w:sz w:val="18"/>
                <w:szCs w:val="18"/>
              </w:rPr>
              <w:t>A</w:t>
            </w:r>
          </w:p>
        </w:tc>
      </w:tr>
      <w:tr>
        <w:tc>
          <w:tcPr>
            <w:tcW w:type="dxa" w:w="2268"/>
          </w:tcPr>
          <w:p>
            <w:r/>
            <w:r>
              <w:rPr>
                <w:rFonts w:ascii="Calibri" w:hAnsi="Calibri" w:cs="Calibri" w:eastAsia="Calibri"/>
                <w:b w:val="0"/>
                <w:i w:val="0"/>
                <w:sz w:val="18"/>
                <w:szCs w:val="18"/>
              </w:rPr>
              <w:t>ISSC</w:t>
            </w:r>
          </w:p>
        </w:tc>
        <w:tc>
          <w:tcPr>
            <w:tcW w:type="dxa" w:w="4535"/>
          </w:tcPr>
          <w:p>
            <w:r/>
            <w:r>
              <w:rPr>
                <w:rFonts w:ascii="Calibri" w:hAnsi="Calibri" w:cs="Calibri" w:eastAsia="Calibri"/>
                <w:b w:val="0"/>
                <w:i w:val="0"/>
                <w:sz w:val="18"/>
                <w:szCs w:val="18"/>
              </w:rPr>
              <w:t>R, A, C, or I.</w:t>
            </w:r>
          </w:p>
        </w:tc>
        <w:tc>
          <w:tcPr>
            <w:tcW w:type="dxa" w:w="2551"/>
          </w:tcPr>
          <w:p>
            <w:r/>
            <w:r>
              <w:rPr>
                <w:rFonts w:ascii="Calibri" w:hAnsi="Calibri" w:cs="Calibri" w:eastAsia="Calibri"/>
                <w:b w:val="0"/>
                <w:i w:val="0"/>
                <w:sz w:val="18"/>
                <w:szCs w:val="18"/>
              </w:rPr>
              <w:t>C</w:t>
            </w:r>
          </w:p>
        </w:tc>
      </w:tr>
      <w:tr>
        <w:tc>
          <w:tcPr>
            <w:tcW w:type="dxa" w:w="2268"/>
          </w:tcPr>
          <w:p>
            <w:r/>
            <w:r>
              <w:rPr>
                <w:rFonts w:ascii="Calibri" w:hAnsi="Calibri" w:cs="Calibri" w:eastAsia="Calibri"/>
                <w:b w:val="0"/>
                <w:i w:val="0"/>
                <w:sz w:val="18"/>
                <w:szCs w:val="18"/>
              </w:rPr>
              <w:t>CIO</w:t>
            </w:r>
          </w:p>
        </w:tc>
        <w:tc>
          <w:tcPr>
            <w:tcW w:type="dxa" w:w="4535"/>
          </w:tcPr>
          <w:p>
            <w:r/>
            <w:r>
              <w:rPr>
                <w:rFonts w:ascii="Calibri" w:hAnsi="Calibri" w:cs="Calibri" w:eastAsia="Calibri"/>
                <w:b w:val="0"/>
                <w:i w:val="0"/>
                <w:sz w:val="18"/>
                <w:szCs w:val="18"/>
              </w:rPr>
              <w:t>R, A, C, or I.</w:t>
            </w:r>
          </w:p>
        </w:tc>
        <w:tc>
          <w:tcPr>
            <w:tcW w:type="dxa" w:w="2551"/>
          </w:tcPr>
          <w:p>
            <w:r/>
            <w:r>
              <w:rPr>
                <w:rFonts w:ascii="Calibri" w:hAnsi="Calibri" w:cs="Calibri" w:eastAsia="Calibri"/>
                <w:b w:val="0"/>
                <w:i w:val="0"/>
                <w:sz w:val="18"/>
                <w:szCs w:val="18"/>
              </w:rPr>
              <w:t>C</w:t>
            </w:r>
          </w:p>
        </w:tc>
      </w:tr>
      <w:tr>
        <w:tc>
          <w:tcPr>
            <w:tcW w:type="dxa" w:w="2268"/>
          </w:tcPr>
          <w:p>
            <w:r/>
            <w:r>
              <w:rPr>
                <w:rFonts w:ascii="Calibri" w:hAnsi="Calibri" w:cs="Calibri" w:eastAsia="Calibri"/>
                <w:b w:val="0"/>
                <w:i w:val="0"/>
                <w:sz w:val="18"/>
                <w:szCs w:val="18"/>
              </w:rPr>
              <w:t>CISO</w:t>
            </w:r>
          </w:p>
        </w:tc>
        <w:tc>
          <w:tcPr>
            <w:tcW w:type="dxa" w:w="4535"/>
          </w:tcPr>
          <w:p>
            <w:r/>
            <w:r>
              <w:rPr>
                <w:rFonts w:ascii="Calibri" w:hAnsi="Calibri" w:cs="Calibri" w:eastAsia="Calibri"/>
                <w:b w:val="0"/>
                <w:i w:val="0"/>
                <w:sz w:val="18"/>
                <w:szCs w:val="18"/>
              </w:rPr>
              <w:t>R, A, C, or I.</w:t>
            </w:r>
          </w:p>
        </w:tc>
        <w:tc>
          <w:tcPr>
            <w:tcW w:type="dxa" w:w="2551"/>
          </w:tcPr>
          <w:p>
            <w:r/>
            <w:r>
              <w:rPr>
                <w:rFonts w:ascii="Calibri" w:hAnsi="Calibri" w:cs="Calibri" w:eastAsia="Calibri"/>
                <w:b w:val="0"/>
                <w:i w:val="0"/>
                <w:sz w:val="18"/>
                <w:szCs w:val="18"/>
              </w:rPr>
              <w:t>R</w:t>
            </w:r>
          </w:p>
        </w:tc>
      </w:tr>
      <w:tr>
        <w:tc>
          <w:tcPr>
            <w:tcW w:type="dxa" w:w="2268"/>
          </w:tcPr>
          <w:p>
            <w:r/>
            <w:r>
              <w:rPr>
                <w:rFonts w:ascii="Calibri" w:hAnsi="Calibri" w:cs="Calibri" w:eastAsia="Calibri"/>
                <w:b w:val="0"/>
                <w:i w:val="0"/>
                <w:sz w:val="18"/>
                <w:szCs w:val="18"/>
              </w:rPr>
              <w:t>DPO</w:t>
            </w:r>
          </w:p>
        </w:tc>
        <w:tc>
          <w:tcPr>
            <w:tcW w:type="dxa" w:w="4535"/>
          </w:tcPr>
          <w:p>
            <w:r/>
            <w:r>
              <w:rPr>
                <w:rFonts w:ascii="Calibri" w:hAnsi="Calibri" w:cs="Calibri" w:eastAsia="Calibri"/>
                <w:b w:val="0"/>
                <w:i w:val="0"/>
                <w:sz w:val="18"/>
                <w:szCs w:val="18"/>
              </w:rPr>
              <w:t>R, A, C, or I.</w:t>
            </w:r>
          </w:p>
        </w:tc>
        <w:tc>
          <w:tcPr>
            <w:tcW w:type="dxa" w:w="2551"/>
          </w:tcPr>
          <w:p>
            <w:r/>
            <w:r>
              <w:rPr>
                <w:rFonts w:ascii="Calibri" w:hAnsi="Calibri" w:cs="Calibri" w:eastAsia="Calibri"/>
                <w:b w:val="0"/>
                <w:i w:val="0"/>
                <w:sz w:val="18"/>
                <w:szCs w:val="18"/>
              </w:rPr>
              <w:t>C</w:t>
            </w:r>
          </w:p>
        </w:tc>
      </w:tr>
      <w:tr>
        <w:tc>
          <w:tcPr>
            <w:tcW w:type="dxa" w:w="2268"/>
          </w:tcPr>
          <w:p>
            <w:r/>
            <w:r>
              <w:rPr>
                <w:rFonts w:ascii="Calibri" w:hAnsi="Calibri" w:cs="Calibri" w:eastAsia="Calibri"/>
                <w:b w:val="0"/>
                <w:i w:val="0"/>
                <w:sz w:val="18"/>
                <w:szCs w:val="18"/>
              </w:rPr>
              <w:t>IT Ops</w:t>
            </w:r>
          </w:p>
        </w:tc>
        <w:tc>
          <w:tcPr>
            <w:tcW w:type="dxa" w:w="4535"/>
          </w:tcPr>
          <w:p>
            <w:r/>
            <w:r>
              <w:rPr>
                <w:rFonts w:ascii="Calibri" w:hAnsi="Calibri" w:cs="Calibri" w:eastAsia="Calibri"/>
                <w:b w:val="0"/>
                <w:i w:val="0"/>
                <w:sz w:val="18"/>
                <w:szCs w:val="18"/>
              </w:rPr>
              <w:t>R, A, C, or I.</w:t>
            </w:r>
          </w:p>
        </w:tc>
        <w:tc>
          <w:tcPr>
            <w:tcW w:type="dxa" w:w="2551"/>
          </w:tcPr>
          <w:p>
            <w:r/>
            <w:r>
              <w:rPr>
                <w:rFonts w:ascii="Calibri" w:hAnsi="Calibri" w:cs="Calibri" w:eastAsia="Calibri"/>
                <w:b w:val="0"/>
                <w:i w:val="0"/>
                <w:sz w:val="18"/>
                <w:szCs w:val="18"/>
              </w:rPr>
              <w:t>I</w:t>
            </w:r>
          </w:p>
        </w:tc>
      </w:tr>
      <w:tr>
        <w:tc>
          <w:tcPr>
            <w:tcW w:type="dxa" w:w="2268"/>
          </w:tcPr>
          <w:p>
            <w:r/>
            <w:r>
              <w:rPr>
                <w:rFonts w:ascii="Calibri" w:hAnsi="Calibri" w:cs="Calibri" w:eastAsia="Calibri"/>
                <w:b w:val="0"/>
                <w:i w:val="0"/>
                <w:sz w:val="18"/>
                <w:szCs w:val="18"/>
              </w:rPr>
              <w:t>Business owners</w:t>
            </w:r>
          </w:p>
        </w:tc>
        <w:tc>
          <w:tcPr>
            <w:tcW w:type="dxa" w:w="4535"/>
          </w:tcPr>
          <w:p>
            <w:r/>
            <w:r>
              <w:rPr>
                <w:rFonts w:ascii="Calibri" w:hAnsi="Calibri" w:cs="Calibri" w:eastAsia="Calibri"/>
                <w:b w:val="0"/>
                <w:i w:val="0"/>
                <w:sz w:val="18"/>
                <w:szCs w:val="18"/>
              </w:rPr>
              <w:t>R, A, C, or I.</w:t>
            </w:r>
          </w:p>
        </w:tc>
        <w:tc>
          <w:tcPr>
            <w:tcW w:type="dxa" w:w="2551"/>
          </w:tcPr>
          <w:p>
            <w:r/>
            <w:r>
              <w:rPr>
                <w:rFonts w:ascii="Calibri" w:hAnsi="Calibri" w:cs="Calibri" w:eastAsia="Calibri"/>
                <w:b w:val="0"/>
                <w:i w:val="0"/>
                <w:sz w:val="18"/>
                <w:szCs w:val="18"/>
              </w:rPr>
              <w:t>I</w:t>
            </w:r>
          </w:p>
        </w:tc>
      </w:tr>
      <w:tr>
        <w:tc>
          <w:tcPr>
            <w:tcW w:type="dxa" w:w="2268"/>
          </w:tcPr>
          <w:p>
            <w:r/>
            <w:r>
              <w:rPr>
                <w:rFonts w:ascii="Calibri" w:hAnsi="Calibri" w:cs="Calibri" w:eastAsia="Calibri"/>
                <w:b w:val="0"/>
                <w:i w:val="0"/>
                <w:sz w:val="18"/>
                <w:szCs w:val="18"/>
              </w:rPr>
              <w:t>Internal Audit</w:t>
            </w:r>
          </w:p>
        </w:tc>
        <w:tc>
          <w:tcPr>
            <w:tcW w:type="dxa" w:w="4535"/>
          </w:tcPr>
          <w:p>
            <w:r/>
            <w:r>
              <w:rPr>
                <w:rFonts w:ascii="Calibri" w:hAnsi="Calibri" w:cs="Calibri" w:eastAsia="Calibri"/>
                <w:b w:val="0"/>
                <w:i w:val="0"/>
                <w:sz w:val="18"/>
                <w:szCs w:val="18"/>
              </w:rPr>
              <w:t>R, A, C, or I.</w:t>
            </w:r>
          </w:p>
        </w:tc>
        <w:tc>
          <w:tcPr>
            <w:tcW w:type="dxa" w:w="2551"/>
          </w:tcPr>
          <w:p>
            <w:r/>
            <w:r>
              <w:rPr>
                <w:rFonts w:ascii="Calibri" w:hAnsi="Calibri" w:cs="Calibri" w:eastAsia="Calibri"/>
                <w:b w:val="0"/>
                <w:i w:val="0"/>
                <w:sz w:val="18"/>
                <w:szCs w:val="18"/>
              </w:rPr>
              <w:t>I</w:t>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513"/>
        <w:gridCol w:w="1513"/>
        <w:gridCol w:w="1513"/>
        <w:gridCol w:w="1513"/>
        <w:gridCol w:w="1513"/>
        <w:gridCol w:w="1513"/>
        <w:gridCol w:w="1513"/>
        <w:gridCol w:w="1513"/>
        <w:gridCol w:w="1513"/>
        <w:gridCol w:w="1513"/>
      </w:tblGrid>
      <w:tr>
        <w:trPr>
          <w:tblHeader w:val="true"/>
        </w:trPr>
        <w:tc>
          <w:tcPr>
            <w:tcW w:type="dxa" w:w="1514"/>
            <w:shd w:val="clear" w:color="auto" w:fill="1F3864"/>
          </w:tcPr>
          <w:p>
            <w:r/>
            <w:r>
              <w:rPr>
                <w:rFonts w:ascii="Calibri" w:hAnsi="Calibri" w:cs="Calibri" w:eastAsia="Calibri"/>
                <w:b/>
                <w:i w:val="0"/>
                <w:color w:val="FFFFFF"/>
                <w:sz w:val="16"/>
                <w:szCs w:val="16"/>
                <w:bCs/>
              </w:rPr>
              <w:t>Activity</w:t>
            </w:r>
          </w:p>
        </w:tc>
        <w:tc>
          <w:tcPr>
            <w:tcW w:type="dxa" w:w="1514"/>
            <w:shd w:val="clear" w:color="auto" w:fill="1F3864"/>
          </w:tcPr>
          <w:p>
            <w:r/>
            <w:r>
              <w:rPr>
                <w:rFonts w:ascii="Calibri" w:hAnsi="Calibri" w:cs="Calibri" w:eastAsia="Calibri"/>
                <w:b/>
                <w:i w:val="0"/>
                <w:color w:val="FFFFFF"/>
                <w:sz w:val="16"/>
                <w:szCs w:val="16"/>
                <w:bCs/>
              </w:rPr>
              <w:t>Board</w:t>
            </w:r>
          </w:p>
        </w:tc>
        <w:tc>
          <w:tcPr>
            <w:tcW w:type="dxa" w:w="1514"/>
            <w:shd w:val="clear" w:color="auto" w:fill="1F3864"/>
          </w:tcPr>
          <w:p>
            <w:r/>
            <w:r>
              <w:rPr>
                <w:rFonts w:ascii="Calibri" w:hAnsi="Calibri" w:cs="Calibri" w:eastAsia="Calibri"/>
                <w:b/>
                <w:i w:val="0"/>
                <w:color w:val="FFFFFF"/>
                <w:sz w:val="16"/>
                <w:szCs w:val="16"/>
                <w:bCs/>
              </w:rPr>
              <w:t>CEO</w:t>
            </w:r>
          </w:p>
        </w:tc>
        <w:tc>
          <w:tcPr>
            <w:tcW w:type="dxa" w:w="1514"/>
            <w:shd w:val="clear" w:color="auto" w:fill="1F3864"/>
          </w:tcPr>
          <w:p>
            <w:r/>
            <w:r>
              <w:rPr>
                <w:rFonts w:ascii="Calibri" w:hAnsi="Calibri" w:cs="Calibri" w:eastAsia="Calibri"/>
                <w:b/>
                <w:i w:val="0"/>
                <w:color w:val="FFFFFF"/>
                <w:sz w:val="16"/>
                <w:szCs w:val="16"/>
                <w:bCs/>
              </w:rPr>
              <w:t>ISSC</w:t>
            </w:r>
          </w:p>
        </w:tc>
        <w:tc>
          <w:tcPr>
            <w:tcW w:type="dxa" w:w="1514"/>
            <w:shd w:val="clear" w:color="auto" w:fill="1F3864"/>
          </w:tcPr>
          <w:p>
            <w:r/>
            <w:r>
              <w:rPr>
                <w:rFonts w:ascii="Calibri" w:hAnsi="Calibri" w:cs="Calibri" w:eastAsia="Calibri"/>
                <w:b/>
                <w:i w:val="0"/>
                <w:color w:val="FFFFFF"/>
                <w:sz w:val="16"/>
                <w:szCs w:val="16"/>
                <w:bCs/>
              </w:rPr>
              <w:t>CIO</w:t>
            </w:r>
          </w:p>
        </w:tc>
        <w:tc>
          <w:tcPr>
            <w:tcW w:type="dxa" w:w="1514"/>
            <w:shd w:val="clear" w:color="auto" w:fill="1F3864"/>
          </w:tcPr>
          <w:p>
            <w:r/>
            <w:r>
              <w:rPr>
                <w:rFonts w:ascii="Calibri" w:hAnsi="Calibri" w:cs="Calibri" w:eastAsia="Calibri"/>
                <w:b/>
                <w:i w:val="0"/>
                <w:color w:val="FFFFFF"/>
                <w:sz w:val="16"/>
                <w:szCs w:val="16"/>
                <w:bCs/>
              </w:rPr>
              <w:t>CISO</w:t>
            </w:r>
          </w:p>
        </w:tc>
        <w:tc>
          <w:tcPr>
            <w:tcW w:type="dxa" w:w="1514"/>
            <w:shd w:val="clear" w:color="auto" w:fill="1F3864"/>
          </w:tcPr>
          <w:p>
            <w:r/>
            <w:r>
              <w:rPr>
                <w:rFonts w:ascii="Calibri" w:hAnsi="Calibri" w:cs="Calibri" w:eastAsia="Calibri"/>
                <w:b/>
                <w:i w:val="0"/>
                <w:color w:val="FFFFFF"/>
                <w:sz w:val="16"/>
                <w:szCs w:val="16"/>
                <w:bCs/>
              </w:rPr>
              <w:t>DPO</w:t>
            </w:r>
          </w:p>
        </w:tc>
        <w:tc>
          <w:tcPr>
            <w:tcW w:type="dxa" w:w="1514"/>
            <w:shd w:val="clear" w:color="auto" w:fill="1F3864"/>
          </w:tcPr>
          <w:p>
            <w:r/>
            <w:r>
              <w:rPr>
                <w:rFonts w:ascii="Calibri" w:hAnsi="Calibri" w:cs="Calibri" w:eastAsia="Calibri"/>
                <w:b/>
                <w:i w:val="0"/>
                <w:color w:val="FFFFFF"/>
                <w:sz w:val="16"/>
                <w:szCs w:val="16"/>
                <w:bCs/>
              </w:rPr>
              <w:t>IT Ops</w:t>
            </w:r>
          </w:p>
        </w:tc>
        <w:tc>
          <w:tcPr>
            <w:tcW w:type="dxa" w:w="1514"/>
            <w:shd w:val="clear" w:color="auto" w:fill="1F3864"/>
          </w:tcPr>
          <w:p>
            <w:r/>
            <w:r>
              <w:rPr>
                <w:rFonts w:ascii="Calibri" w:hAnsi="Calibri" w:cs="Calibri" w:eastAsia="Calibri"/>
                <w:b/>
                <w:i w:val="0"/>
                <w:color w:val="FFFFFF"/>
                <w:sz w:val="16"/>
                <w:szCs w:val="16"/>
                <w:bCs/>
              </w:rPr>
              <w:t>Business owners</w:t>
            </w:r>
          </w:p>
        </w:tc>
        <w:tc>
          <w:tcPr>
            <w:tcW w:type="dxa" w:w="1514"/>
            <w:shd w:val="clear" w:color="auto" w:fill="1F3864"/>
          </w:tcPr>
          <w:p>
            <w:r/>
            <w:r>
              <w:rPr>
                <w:rFonts w:ascii="Calibri" w:hAnsi="Calibri" w:cs="Calibri" w:eastAsia="Calibri"/>
                <w:b/>
                <w:i w:val="0"/>
                <w:color w:val="FFFFFF"/>
                <w:sz w:val="16"/>
                <w:szCs w:val="16"/>
                <w:bCs/>
              </w:rPr>
              <w:t>Internal Audit</w:t>
            </w:r>
          </w:p>
        </w:tc>
      </w:tr>
      <w:tr>
        <w:tc>
          <w:tcPr>
            <w:tcW w:type="dxa" w:w="1514"/>
          </w:tcPr>
          <w:p>
            <w:r/>
            <w:r>
              <w:rPr>
                <w:rFonts w:ascii="Calibri" w:hAnsi="Calibri" w:cs="Calibri" w:eastAsia="Calibri"/>
                <w:b w:val="0"/>
                <w:i w:val="0"/>
                <w:sz w:val="16"/>
                <w:szCs w:val="16"/>
              </w:rPr>
              <w:t>Set risk appetite</w:t>
            </w:r>
          </w:p>
        </w:tc>
        <w:tc>
          <w:tcPr>
            <w:tcW w:type="dxa" w:w="1514"/>
          </w:tcPr>
          <w:p>
            <w:r/>
            <w:r>
              <w:rPr>
                <w:rFonts w:ascii="Calibri" w:hAnsi="Calibri" w:cs="Calibri" w:eastAsia="Calibri"/>
                <w:b w:val="0"/>
                <w:i w:val="0"/>
                <w:sz w:val="16"/>
                <w:szCs w:val="16"/>
              </w:rPr>
              <w:t>A</w:t>
            </w:r>
          </w:p>
        </w:tc>
        <w:tc>
          <w:tcPr>
            <w:tcW w:type="dxa" w:w="1514"/>
          </w:tcPr>
          <w:p>
            <w:r/>
            <w:r>
              <w:rPr>
                <w:rFonts w:ascii="Calibri" w:hAnsi="Calibri" w:cs="Calibri" w:eastAsia="Calibri"/>
                <w:b w:val="0"/>
                <w:i w:val="0"/>
                <w:sz w:val="16"/>
                <w:szCs w:val="16"/>
              </w:rPr>
              <w:t>R</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I</w:t>
            </w:r>
          </w:p>
        </w:tc>
      </w:tr>
      <w:tr>
        <w:tc>
          <w:tcPr>
            <w:tcW w:type="dxa" w:w="1514"/>
          </w:tcPr>
          <w:p>
            <w:r/>
            <w:r>
              <w:rPr>
                <w:rFonts w:ascii="Calibri" w:hAnsi="Calibri" w:cs="Calibri" w:eastAsia="Calibri"/>
                <w:b w:val="0"/>
                <w:i w:val="0"/>
                <w:sz w:val="16"/>
                <w:szCs w:val="16"/>
              </w:rPr>
              <w:t>Approve Information Security Policy</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A</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R</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I</w:t>
            </w:r>
          </w:p>
        </w:tc>
      </w:tr>
      <w:tr>
        <w:tc>
          <w:tcPr>
            <w:tcW w:type="dxa" w:w="1514"/>
          </w:tcPr>
          <w:p>
            <w:r/>
            <w:r>
              <w:rPr>
                <w:rFonts w:ascii="Calibri" w:hAnsi="Calibri" w:cs="Calibri" w:eastAsia="Calibri"/>
                <w:b w:val="0"/>
                <w:i w:val="0"/>
                <w:sz w:val="16"/>
                <w:szCs w:val="16"/>
              </w:rPr>
              <w:t>Maintain risk register</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A/R</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R</w:t>
            </w:r>
          </w:p>
        </w:tc>
        <w:tc>
          <w:tcPr>
            <w:tcW w:type="dxa" w:w="1514"/>
          </w:tcPr>
          <w:p>
            <w:r/>
            <w:r>
              <w:rPr>
                <w:rFonts w:ascii="Calibri" w:hAnsi="Calibri" w:cs="Calibri" w:eastAsia="Calibri"/>
                <w:b w:val="0"/>
                <w:i w:val="0"/>
                <w:sz w:val="16"/>
                <w:szCs w:val="16"/>
              </w:rPr>
              <w:t>I</w:t>
            </w:r>
          </w:p>
        </w:tc>
      </w:tr>
      <w:tr>
        <w:tc>
          <w:tcPr>
            <w:tcW w:type="dxa" w:w="1514"/>
          </w:tcPr>
          <w:p>
            <w:r/>
            <w:r>
              <w:rPr>
                <w:rFonts w:ascii="Calibri" w:hAnsi="Calibri" w:cs="Calibri" w:eastAsia="Calibri"/>
                <w:b w:val="0"/>
                <w:i w:val="0"/>
                <w:sz w:val="16"/>
                <w:szCs w:val="16"/>
              </w:rPr>
              <w:t>Accept High risk</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A</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R</w:t>
            </w:r>
          </w:p>
        </w:tc>
        <w:tc>
          <w:tcPr>
            <w:tcW w:type="dxa" w:w="1514"/>
          </w:tcPr>
          <w:p>
            <w:r/>
            <w:r>
              <w:rPr>
                <w:rFonts w:ascii="Calibri" w:hAnsi="Calibri" w:cs="Calibri" w:eastAsia="Calibri"/>
                <w:b w:val="0"/>
                <w:i w:val="0"/>
                <w:sz w:val="16"/>
                <w:szCs w:val="16"/>
              </w:rPr>
              <w:t>I</w:t>
            </w:r>
          </w:p>
        </w:tc>
      </w:tr>
      <w:tr>
        <w:tc>
          <w:tcPr>
            <w:tcW w:type="dxa" w:w="1514"/>
          </w:tcPr>
          <w:p>
            <w:r/>
            <w:r>
              <w:rPr>
                <w:rFonts w:ascii="Calibri" w:hAnsi="Calibri" w:cs="Calibri" w:eastAsia="Calibri"/>
                <w:b w:val="0"/>
                <w:i w:val="0"/>
                <w:sz w:val="16"/>
                <w:szCs w:val="16"/>
              </w:rPr>
              <w:t>Grant user access to HIS</w:t>
            </w:r>
          </w:p>
        </w:tc>
        <w:tc>
          <w:tcPr>
            <w:tcW w:type="dxa" w:w="1514"/>
          </w:tcPr>
          <w:p>
            <w:r/>
          </w:p>
        </w:tc>
        <w:tc>
          <w:tcPr>
            <w:tcW w:type="dxa" w:w="1514"/>
          </w:tcPr>
          <w:p>
            <w:r/>
          </w:p>
        </w:tc>
        <w:tc>
          <w:tcPr>
            <w:tcW w:type="dxa" w:w="1514"/>
          </w:tcPr>
          <w:p>
            <w:r/>
          </w:p>
        </w:tc>
        <w:tc>
          <w:tcPr>
            <w:tcW w:type="dxa" w:w="1514"/>
          </w:tcPr>
          <w:p>
            <w:r/>
            <w:r>
              <w:rPr>
                <w:rFonts w:ascii="Calibri" w:hAnsi="Calibri" w:cs="Calibri" w:eastAsia="Calibri"/>
                <w:b w:val="0"/>
                <w:i w:val="0"/>
                <w:sz w:val="16"/>
                <w:szCs w:val="16"/>
              </w:rPr>
              <w:t>A</w:t>
            </w:r>
          </w:p>
        </w:tc>
        <w:tc>
          <w:tcPr>
            <w:tcW w:type="dxa" w:w="1514"/>
          </w:tcPr>
          <w:p>
            <w:r/>
            <w:r>
              <w:rPr>
                <w:rFonts w:ascii="Calibri" w:hAnsi="Calibri" w:cs="Calibri" w:eastAsia="Calibri"/>
                <w:b w:val="0"/>
                <w:i w:val="0"/>
                <w:sz w:val="16"/>
                <w:szCs w:val="16"/>
              </w:rPr>
              <w:t>C</w:t>
            </w:r>
          </w:p>
        </w:tc>
        <w:tc>
          <w:tcPr>
            <w:tcW w:type="dxa" w:w="1514"/>
          </w:tcPr>
          <w:p>
            <w:r/>
          </w:p>
        </w:tc>
        <w:tc>
          <w:tcPr>
            <w:tcW w:type="dxa" w:w="1514"/>
          </w:tcPr>
          <w:p>
            <w:r/>
            <w:r>
              <w:rPr>
                <w:rFonts w:ascii="Calibri" w:hAnsi="Calibri" w:cs="Calibri" w:eastAsia="Calibri"/>
                <w:b w:val="0"/>
                <w:i w:val="0"/>
                <w:sz w:val="16"/>
                <w:szCs w:val="16"/>
              </w:rPr>
              <w:t>R</w:t>
            </w:r>
          </w:p>
        </w:tc>
        <w:tc>
          <w:tcPr>
            <w:tcW w:type="dxa" w:w="1514"/>
          </w:tcPr>
          <w:p>
            <w:r/>
            <w:r>
              <w:rPr>
                <w:rFonts w:ascii="Calibri" w:hAnsi="Calibri" w:cs="Calibri" w:eastAsia="Calibri"/>
                <w:b w:val="0"/>
                <w:i w:val="0"/>
                <w:sz w:val="16"/>
                <w:szCs w:val="16"/>
              </w:rPr>
              <w:t>R (approve)</w:t>
            </w:r>
          </w:p>
        </w:tc>
        <w:tc>
          <w:tcPr>
            <w:tcW w:type="dxa" w:w="1514"/>
          </w:tcPr>
          <w:p>
            <w:r/>
            <w:r>
              <w:rPr>
                <w:rFonts w:ascii="Calibri" w:hAnsi="Calibri" w:cs="Calibri" w:eastAsia="Calibri"/>
                <w:b w:val="0"/>
                <w:i w:val="0"/>
                <w:sz w:val="16"/>
                <w:szCs w:val="16"/>
              </w:rPr>
              <w:t>I</w:t>
            </w:r>
          </w:p>
        </w:tc>
      </w:tr>
      <w:tr>
        <w:tc>
          <w:tcPr>
            <w:tcW w:type="dxa" w:w="1514"/>
          </w:tcPr>
          <w:p>
            <w:r/>
            <w:r>
              <w:rPr>
                <w:rFonts w:ascii="Calibri" w:hAnsi="Calibri" w:cs="Calibri" w:eastAsia="Calibri"/>
                <w:b w:val="0"/>
                <w:i w:val="0"/>
                <w:sz w:val="16"/>
                <w:szCs w:val="16"/>
              </w:rPr>
              <w:t>Run vulnerability scans and patching</w:t>
            </w:r>
          </w:p>
        </w:tc>
        <w:tc>
          <w:tcPr>
            <w:tcW w:type="dxa" w:w="1514"/>
          </w:tcPr>
          <w:p>
            <w:r/>
          </w:p>
        </w:tc>
        <w:tc>
          <w:tcPr>
            <w:tcW w:type="dxa" w:w="1514"/>
          </w:tcPr>
          <w:p>
            <w:r/>
          </w:p>
        </w:tc>
        <w:tc>
          <w:tcPr>
            <w:tcW w:type="dxa" w:w="1514"/>
          </w:tcPr>
          <w:p>
            <w:r/>
          </w:p>
        </w:tc>
        <w:tc>
          <w:tcPr>
            <w:tcW w:type="dxa" w:w="1514"/>
          </w:tcPr>
          <w:p>
            <w:r/>
            <w:r>
              <w:rPr>
                <w:rFonts w:ascii="Calibri" w:hAnsi="Calibri" w:cs="Calibri" w:eastAsia="Calibri"/>
                <w:b w:val="0"/>
                <w:i w:val="0"/>
                <w:sz w:val="16"/>
                <w:szCs w:val="16"/>
              </w:rPr>
              <w:t>A</w:t>
            </w:r>
          </w:p>
        </w:tc>
        <w:tc>
          <w:tcPr>
            <w:tcW w:type="dxa" w:w="1514"/>
          </w:tcPr>
          <w:p>
            <w:r/>
            <w:r>
              <w:rPr>
                <w:rFonts w:ascii="Calibri" w:hAnsi="Calibri" w:cs="Calibri" w:eastAsia="Calibri"/>
                <w:b w:val="0"/>
                <w:i w:val="0"/>
                <w:sz w:val="16"/>
                <w:szCs w:val="16"/>
              </w:rPr>
              <w:t>C</w:t>
            </w:r>
          </w:p>
        </w:tc>
        <w:tc>
          <w:tcPr>
            <w:tcW w:type="dxa" w:w="1514"/>
          </w:tcPr>
          <w:p>
            <w:r/>
          </w:p>
        </w:tc>
        <w:tc>
          <w:tcPr>
            <w:tcW w:type="dxa" w:w="1514"/>
          </w:tcPr>
          <w:p>
            <w:r/>
            <w:r>
              <w:rPr>
                <w:rFonts w:ascii="Calibri" w:hAnsi="Calibri" w:cs="Calibri" w:eastAsia="Calibri"/>
                <w:b w:val="0"/>
                <w:i w:val="0"/>
                <w:sz w:val="16"/>
                <w:szCs w:val="16"/>
              </w:rPr>
              <w:t>R</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I</w:t>
            </w:r>
          </w:p>
        </w:tc>
      </w:tr>
      <w:tr>
        <w:tc>
          <w:tcPr>
            <w:tcW w:type="dxa" w:w="1514"/>
          </w:tcPr>
          <w:p>
            <w:r/>
            <w:r>
              <w:rPr>
                <w:rFonts w:ascii="Calibri" w:hAnsi="Calibri" w:cs="Calibri" w:eastAsia="Calibri"/>
                <w:b w:val="0"/>
                <w:i w:val="0"/>
                <w:sz w:val="16"/>
                <w:szCs w:val="16"/>
              </w:rPr>
              <w:t>24x7 security monitoring (MSSP)</w:t>
            </w:r>
          </w:p>
        </w:tc>
        <w:tc>
          <w:tcPr>
            <w:tcW w:type="dxa" w:w="1514"/>
          </w:tcPr>
          <w:p>
            <w:r/>
          </w:p>
        </w:tc>
        <w:tc>
          <w:tcPr>
            <w:tcW w:type="dxa" w:w="1514"/>
          </w:tcPr>
          <w:p>
            <w:r/>
          </w:p>
        </w:tc>
        <w:tc>
          <w:tcPr>
            <w:tcW w:type="dxa" w:w="1514"/>
          </w:tcPr>
          <w:p>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A</w:t>
            </w:r>
          </w:p>
        </w:tc>
        <w:tc>
          <w:tcPr>
            <w:tcW w:type="dxa" w:w="1514"/>
          </w:tcPr>
          <w:p>
            <w:r/>
          </w:p>
        </w:tc>
        <w:tc>
          <w:tcPr>
            <w:tcW w:type="dxa" w:w="1514"/>
          </w:tcPr>
          <w:p>
            <w:r/>
            <w:r>
              <w:rPr>
                <w:rFonts w:ascii="Calibri" w:hAnsi="Calibri" w:cs="Calibri" w:eastAsia="Calibri"/>
                <w:b w:val="0"/>
                <w:i w:val="0"/>
                <w:sz w:val="16"/>
                <w:szCs w:val="16"/>
              </w:rPr>
              <w:t>C</w:t>
            </w:r>
          </w:p>
        </w:tc>
        <w:tc>
          <w:tcPr>
            <w:tcW w:type="dxa" w:w="1514"/>
          </w:tcPr>
          <w:p>
            <w:r/>
          </w:p>
        </w:tc>
        <w:tc>
          <w:tcPr>
            <w:tcW w:type="dxa" w:w="1514"/>
          </w:tcPr>
          <w:p>
            <w:r/>
            <w:r>
              <w:rPr>
                <w:rFonts w:ascii="Calibri" w:hAnsi="Calibri" w:cs="Calibri" w:eastAsia="Calibri"/>
                <w:b w:val="0"/>
                <w:i w:val="0"/>
                <w:sz w:val="16"/>
                <w:szCs w:val="16"/>
              </w:rPr>
              <w:t>I</w:t>
            </w:r>
          </w:p>
        </w:tc>
      </w:tr>
      <w:tr>
        <w:tc>
          <w:tcPr>
            <w:tcW w:type="dxa" w:w="1514"/>
          </w:tcPr>
          <w:p>
            <w:r/>
            <w:r>
              <w:rPr>
                <w:rFonts w:ascii="Calibri" w:hAnsi="Calibri" w:cs="Calibri" w:eastAsia="Calibri"/>
                <w:b w:val="0"/>
                <w:i w:val="0"/>
                <w:sz w:val="16"/>
                <w:szCs w:val="16"/>
              </w:rPr>
              <w:t>Declare and manage major incident</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A</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R</w:t>
            </w:r>
          </w:p>
        </w:tc>
        <w:tc>
          <w:tcPr>
            <w:tcW w:type="dxa" w:w="1514"/>
          </w:tcPr>
          <w:p>
            <w:r/>
            <w:r>
              <w:rPr>
                <w:rFonts w:ascii="Calibri" w:hAnsi="Calibri" w:cs="Calibri" w:eastAsia="Calibri"/>
                <w:b w:val="0"/>
                <w:i w:val="0"/>
                <w:sz w:val="16"/>
                <w:szCs w:val="16"/>
              </w:rPr>
              <w:t>R</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R</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I</w:t>
            </w:r>
          </w:p>
        </w:tc>
      </w:tr>
      <w:tr>
        <w:tc>
          <w:tcPr>
            <w:tcW w:type="dxa" w:w="1514"/>
          </w:tcPr>
          <w:p>
            <w:r/>
            <w:r>
              <w:rPr>
                <w:rFonts w:ascii="Calibri" w:hAnsi="Calibri" w:cs="Calibri" w:eastAsia="Calibri"/>
                <w:b w:val="0"/>
                <w:i w:val="0"/>
                <w:sz w:val="16"/>
                <w:szCs w:val="16"/>
              </w:rPr>
              <w:t>Notify PDPC of breach</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A</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R</w:t>
            </w:r>
          </w:p>
        </w:tc>
        <w:tc>
          <w:tcPr>
            <w:tcW w:type="dxa" w:w="1514"/>
          </w:tcPr>
          <w:p>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I</w:t>
            </w:r>
          </w:p>
        </w:tc>
      </w:tr>
      <w:tr>
        <w:tc>
          <w:tcPr>
            <w:tcW w:type="dxa" w:w="1514"/>
          </w:tcPr>
          <w:p>
            <w:r/>
            <w:r>
              <w:rPr>
                <w:rFonts w:ascii="Calibri" w:hAnsi="Calibri" w:cs="Calibri" w:eastAsia="Calibri"/>
                <w:b w:val="0"/>
                <w:i w:val="0"/>
                <w:sz w:val="16"/>
                <w:szCs w:val="16"/>
              </w:rPr>
              <w:t>Notify NCSA and regulator (CII)</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A</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R</w:t>
            </w:r>
          </w:p>
        </w:tc>
        <w:tc>
          <w:tcPr>
            <w:tcW w:type="dxa" w:w="1514"/>
          </w:tcPr>
          <w:p>
            <w:r/>
            <w:r>
              <w:rPr>
                <w:rFonts w:ascii="Calibri" w:hAnsi="Calibri" w:cs="Calibri" w:eastAsia="Calibri"/>
                <w:b w:val="0"/>
                <w:i w:val="0"/>
                <w:sz w:val="16"/>
                <w:szCs w:val="16"/>
              </w:rPr>
              <w:t>C</w:t>
            </w:r>
          </w:p>
        </w:tc>
        <w:tc>
          <w:tcPr>
            <w:tcW w:type="dxa" w:w="1514"/>
          </w:tcPr>
          <w:p>
            <w:r/>
          </w:p>
        </w:tc>
        <w:tc>
          <w:tcPr>
            <w:tcW w:type="dxa" w:w="1514"/>
          </w:tcPr>
          <w:p>
            <w:r/>
          </w:p>
        </w:tc>
        <w:tc>
          <w:tcPr>
            <w:tcW w:type="dxa" w:w="1514"/>
          </w:tcPr>
          <w:p>
            <w:r/>
            <w:r>
              <w:rPr>
                <w:rFonts w:ascii="Calibri" w:hAnsi="Calibri" w:cs="Calibri" w:eastAsia="Calibri"/>
                <w:b w:val="0"/>
                <w:i w:val="0"/>
                <w:sz w:val="16"/>
                <w:szCs w:val="16"/>
              </w:rPr>
              <w:t>I</w:t>
            </w:r>
          </w:p>
        </w:tc>
      </w:tr>
      <w:tr>
        <w:tc>
          <w:tcPr>
            <w:tcW w:type="dxa" w:w="1514"/>
          </w:tcPr>
          <w:p>
            <w:r/>
            <w:r>
              <w:rPr>
                <w:rFonts w:ascii="Calibri" w:hAnsi="Calibri" w:cs="Calibri" w:eastAsia="Calibri"/>
                <w:b w:val="0"/>
                <w:i w:val="0"/>
                <w:sz w:val="16"/>
                <w:szCs w:val="16"/>
              </w:rPr>
              <w:t>Annual cybersecurity audit</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I</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C</w:t>
            </w:r>
          </w:p>
        </w:tc>
        <w:tc>
          <w:tcPr>
            <w:tcW w:type="dxa" w:w="1514"/>
          </w:tcPr>
          <w:p>
            <w:r/>
            <w:r>
              <w:rPr>
                <w:rFonts w:ascii="Calibri" w:hAnsi="Calibri" w:cs="Calibri" w:eastAsia="Calibri"/>
                <w:b w:val="0"/>
                <w:i w:val="0"/>
                <w:sz w:val="16"/>
                <w:szCs w:val="16"/>
              </w:rPr>
              <w:t>A/R</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Allow only one A per activity; two accountable owners means none.</w:t>
      </w:r>
    </w:p>
    <w:p>
      <w:pPr>
        <w:pStyle w:val="ListBullet"/>
        <w:spacing w:after="40"/>
      </w:pPr>
      <w:r>
        <w:rPr>
          <w:rFonts w:ascii="Calibri" w:hAnsi="Calibri" w:cs="Calibri" w:eastAsia="Calibri"/>
          <w:b w:val="0"/>
          <w:i w:val="0"/>
          <w:sz w:val="21"/>
          <w:szCs w:val="21"/>
        </w:rPr>
        <w:t>Keep the matrix to 20 to 40 key activities; detailed task assignments belong in procedures.</w:t>
      </w:r>
    </w:p>
    <w:p>
      <w:pPr>
        <w:pStyle w:val="ListBullet"/>
        <w:spacing w:after="40"/>
      </w:pPr>
      <w:r>
        <w:rPr>
          <w:rFonts w:ascii="Calibri" w:hAnsi="Calibri" w:cs="Calibri" w:eastAsia="Calibri"/>
          <w:b w:val="0"/>
          <w:i w:val="0"/>
          <w:sz w:val="21"/>
          <w:szCs w:val="21"/>
        </w:rPr>
        <w:t>Include outsourced parties such as the MSSP as columns where they perform activities.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Making the CISO accountable for business risk decisions that belong to business owners.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GV.RR-01: Leadership is responsible and accountable for cybersecurity risk and fosters a risk-aware culture</w:t>
            </w:r>
          </w:p>
          <w:p>
            <w:r>
              <w:rPr>
                <w:rFonts w:ascii="Calibri" w:hAnsi="Calibri" w:cs="Calibri" w:eastAsia="Calibri"/>
                <w:b w:val="0"/>
                <w:i w:val="0"/>
                <w:sz w:val="18"/>
                <w:szCs w:val="18"/>
              </w:rPr>
              <w:t>GV.RR-02: Cybersecurity roles, responsibilities, and authorities are established, communicated, and enforced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5.3, Annex A.5.2, Annex A.5.3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PM-2, PS-9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5.3 and Annex A 5.2; CSA s.46 and s.52 (CII contact officers)</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GV-CHR-001: Cybersecurity Governance Charter</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GV-TPL-001: Cybersecurity Job Description Templates</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GV-REG-003  |  Cybersecurity Roles, Responsibilities, and RACI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