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Software and Service Inventory</w:t>
      </w:r>
    </w:p>
    <w:p>
      <w:pPr>
        <w:spacing w:after="80" w:before="0"/>
      </w:pPr>
      <w:r>
        <w:rPr>
          <w:rFonts w:ascii="Calibri" w:hAnsi="Calibri" w:cs="Calibri" w:eastAsia="Calibri"/>
          <w:b w:val="0"/>
          <w:i w:val="0"/>
          <w:color w:val="595959"/>
          <w:sz w:val="18"/>
          <w:szCs w:val="18"/>
        </w:rPr>
        <w:t>ID-REG-002  |  Register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Software and Service Inventory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11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Continuous; reconcile quarterly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11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5.9; CIS Controls v8.1 Control 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27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11 June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inventory records software, applications, and services (including SaaS and supplier-provided services), with owner, criticality, data, and support status (ID.AM-02, ID.AM-04).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(ID-STD-001)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System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APP-001</w:t>
            </w:r>
          </w:p>
        </w:tc>
      </w:tr>
      <w:tr>
        <w:tc>
          <w:tcPr>
            <w:tcW w:type="dxa" w:w="2268"/>
          </w:tcPr>
          <w:p>
            <w:r/>
            <w:r>
              <w:rPr>
                <w:rFonts w:ascii="Calibri" w:hAnsi="Calibri" w:cs="Calibri" w:eastAsia="Calibri"/>
                <w:b w:val="0"/>
                <w:i w:val="0"/>
                <w:sz w:val="18"/>
                <w:szCs w:val="18"/>
              </w:rPr>
              <w:t>System or service</w:t>
            </w:r>
          </w:p>
        </w:tc>
        <w:tc>
          <w:tcPr>
            <w:tcW w:type="dxa" w:w="4535"/>
          </w:tcPr>
          <w:p>
            <w:r/>
            <w:r>
              <w:rPr>
                <w:rFonts w:ascii="Calibri" w:hAnsi="Calibri" w:cs="Calibri" w:eastAsia="Calibri"/>
                <w:b w:val="0"/>
                <w:i w:val="0"/>
                <w:sz w:val="18"/>
                <w:szCs w:val="18"/>
              </w:rPr>
              <w:t>Name and purpose.</w:t>
            </w:r>
          </w:p>
        </w:tc>
        <w:tc>
          <w:tcPr>
            <w:tcW w:type="dxa" w:w="2551"/>
          </w:tcPr>
          <w:p>
            <w:r/>
          </w:p>
        </w:tc>
      </w:tr>
      <w:tr>
        <w:tc>
          <w:tcPr>
            <w:tcW w:type="dxa" w:w="2268"/>
          </w:tcPr>
          <w:p>
            <w:r/>
            <w:r>
              <w:rPr>
                <w:rFonts w:ascii="Calibri" w:hAnsi="Calibri" w:cs="Calibri" w:eastAsia="Calibri"/>
                <w:b w:val="0"/>
                <w:i w:val="0"/>
                <w:sz w:val="18"/>
                <w:szCs w:val="18"/>
              </w:rPr>
              <w:t>System owner</w:t>
            </w:r>
          </w:p>
        </w:tc>
        <w:tc>
          <w:tcPr>
            <w:tcW w:type="dxa" w:w="4535"/>
          </w:tcPr>
          <w:p>
            <w:r/>
            <w:r>
              <w:rPr>
                <w:rFonts w:ascii="Calibri" w:hAnsi="Calibri" w:cs="Calibri" w:eastAsia="Calibri"/>
                <w:b w:val="0"/>
                <w:i w:val="0"/>
                <w:sz w:val="18"/>
                <w:szCs w:val="18"/>
              </w:rPr>
              <w:t>Business owner.</w:t>
            </w:r>
          </w:p>
        </w:tc>
        <w:tc>
          <w:tcPr>
            <w:tcW w:type="dxa" w:w="2551"/>
          </w:tcPr>
          <w:p>
            <w:r/>
          </w:p>
        </w:tc>
      </w:tr>
      <w:tr>
        <w:tc>
          <w:tcPr>
            <w:tcW w:type="dxa" w:w="2268"/>
          </w:tcPr>
          <w:p>
            <w:r/>
            <w:r>
              <w:rPr>
                <w:rFonts w:ascii="Calibri" w:hAnsi="Calibri" w:cs="Calibri" w:eastAsia="Calibri"/>
                <w:b w:val="0"/>
                <w:i w:val="0"/>
                <w:sz w:val="18"/>
                <w:szCs w:val="18"/>
              </w:rPr>
              <w:t>Hosting</w:t>
            </w:r>
          </w:p>
        </w:tc>
        <w:tc>
          <w:tcPr>
            <w:tcW w:type="dxa" w:w="4535"/>
          </w:tcPr>
          <w:p>
            <w:r/>
            <w:r>
              <w:rPr>
                <w:rFonts w:ascii="Calibri" w:hAnsi="Calibri" w:cs="Calibri" w:eastAsia="Calibri"/>
                <w:b w:val="0"/>
                <w:i w:val="0"/>
                <w:sz w:val="18"/>
                <w:szCs w:val="18"/>
              </w:rPr>
              <w:t>On-premises, private cloud, SaaS.</w:t>
            </w:r>
          </w:p>
        </w:tc>
        <w:tc>
          <w:tcPr>
            <w:tcW w:type="dxa" w:w="2551"/>
          </w:tcPr>
          <w:p>
            <w:r/>
          </w:p>
        </w:tc>
      </w:tr>
      <w:tr>
        <w:tc>
          <w:tcPr>
            <w:tcW w:type="dxa" w:w="2268"/>
          </w:tcPr>
          <w:p>
            <w:r/>
            <w:r>
              <w:rPr>
                <w:rFonts w:ascii="Calibri" w:hAnsi="Calibri" w:cs="Calibri" w:eastAsia="Calibri"/>
                <w:b w:val="0"/>
                <w:i w:val="0"/>
                <w:sz w:val="18"/>
                <w:szCs w:val="18"/>
              </w:rPr>
              <w:t>Supplier</w:t>
            </w:r>
          </w:p>
        </w:tc>
        <w:tc>
          <w:tcPr>
            <w:tcW w:type="dxa" w:w="4535"/>
          </w:tcPr>
          <w:p>
            <w:r/>
            <w:r>
              <w:rPr>
                <w:rFonts w:ascii="Calibri" w:hAnsi="Calibri" w:cs="Calibri" w:eastAsia="Calibri"/>
                <w:b w:val="0"/>
                <w:i w:val="0"/>
                <w:sz w:val="18"/>
                <w:szCs w:val="18"/>
              </w:rPr>
              <w:t>Link to GV-REG-009.</w:t>
            </w:r>
          </w:p>
        </w:tc>
        <w:tc>
          <w:tcPr>
            <w:tcW w:type="dxa" w:w="2551"/>
          </w:tcPr>
          <w:p>
            <w:r/>
          </w:p>
        </w:tc>
      </w:tr>
      <w:tr>
        <w:tc>
          <w:tcPr>
            <w:tcW w:type="dxa" w:w="2268"/>
          </w:tcPr>
          <w:p>
            <w:r/>
            <w:r>
              <w:rPr>
                <w:rFonts w:ascii="Calibri" w:hAnsi="Calibri" w:cs="Calibri" w:eastAsia="Calibri"/>
                <w:b w:val="0"/>
                <w:i w:val="0"/>
                <w:sz w:val="18"/>
                <w:szCs w:val="18"/>
              </w:rPr>
              <w:t>Criticality and RTO</w:t>
            </w:r>
          </w:p>
        </w:tc>
        <w:tc>
          <w:tcPr>
            <w:tcW w:type="dxa" w:w="4535"/>
          </w:tcPr>
          <w:p>
            <w:r/>
            <w:r>
              <w:rPr>
                <w:rFonts w:ascii="Calibri" w:hAnsi="Calibri" w:cs="Calibri" w:eastAsia="Calibri"/>
                <w:b w:val="0"/>
                <w:i w:val="0"/>
                <w:sz w:val="18"/>
                <w:szCs w:val="18"/>
              </w:rPr>
              <w:t>From the BIA.</w:t>
            </w:r>
          </w:p>
        </w:tc>
        <w:tc>
          <w:tcPr>
            <w:tcW w:type="dxa" w:w="2551"/>
          </w:tcPr>
          <w:p>
            <w:r/>
          </w:p>
        </w:tc>
      </w:tr>
      <w:tr>
        <w:tc>
          <w:tcPr>
            <w:tcW w:type="dxa" w:w="2268"/>
          </w:tcPr>
          <w:p>
            <w:r/>
            <w:r>
              <w:rPr>
                <w:rFonts w:ascii="Calibri" w:hAnsi="Calibri" w:cs="Calibri" w:eastAsia="Calibri"/>
                <w:b w:val="0"/>
                <w:i w:val="0"/>
                <w:sz w:val="18"/>
                <w:szCs w:val="18"/>
              </w:rPr>
              <w:t>Highest data class</w:t>
            </w:r>
          </w:p>
        </w:tc>
        <w:tc>
          <w:tcPr>
            <w:tcW w:type="dxa" w:w="4535"/>
          </w:tcPr>
          <w:p>
            <w:r/>
            <w:r>
              <w:rPr>
                <w:rFonts w:ascii="Calibri" w:hAnsi="Calibri" w:cs="Calibri" w:eastAsia="Calibri"/>
                <w:b w:val="0"/>
                <w:i w:val="0"/>
                <w:sz w:val="18"/>
                <w:szCs w:val="18"/>
              </w:rPr>
              <w:t>Per PR-STD-004.</w:t>
            </w:r>
          </w:p>
        </w:tc>
        <w:tc>
          <w:tcPr>
            <w:tcW w:type="dxa" w:w="2551"/>
          </w:tcPr>
          <w:p>
            <w:r/>
          </w:p>
        </w:tc>
      </w:tr>
      <w:tr>
        <w:tc>
          <w:tcPr>
            <w:tcW w:type="dxa" w:w="2268"/>
          </w:tcPr>
          <w:p>
            <w:r/>
            <w:r>
              <w:rPr>
                <w:rFonts w:ascii="Calibri" w:hAnsi="Calibri" w:cs="Calibri" w:eastAsia="Calibri"/>
                <w:b w:val="0"/>
                <w:i w:val="0"/>
                <w:sz w:val="18"/>
                <w:szCs w:val="18"/>
              </w:rPr>
              <w:t>Version and support</w:t>
            </w:r>
          </w:p>
        </w:tc>
        <w:tc>
          <w:tcPr>
            <w:tcW w:type="dxa" w:w="4535"/>
          </w:tcPr>
          <w:p>
            <w:r/>
            <w:r>
              <w:rPr>
                <w:rFonts w:ascii="Calibri" w:hAnsi="Calibri" w:cs="Calibri" w:eastAsia="Calibri"/>
                <w:b w:val="0"/>
                <w:i w:val="0"/>
                <w:sz w:val="18"/>
                <w:szCs w:val="18"/>
              </w:rPr>
              <w:t>Current version and end of support.</w:t>
            </w:r>
          </w:p>
        </w:tc>
        <w:tc>
          <w:tcPr>
            <w:tcW w:type="dxa" w:w="2551"/>
          </w:tcPr>
          <w:p>
            <w:r/>
          </w:p>
        </w:tc>
      </w:tr>
      <w:tr>
        <w:tc>
          <w:tcPr>
            <w:tcW w:type="dxa" w:w="2268"/>
          </w:tcPr>
          <w:p>
            <w:r/>
            <w:r>
              <w:rPr>
                <w:rFonts w:ascii="Calibri" w:hAnsi="Calibri" w:cs="Calibri" w:eastAsia="Calibri"/>
                <w:b w:val="0"/>
                <w:i w:val="0"/>
                <w:sz w:val="18"/>
                <w:szCs w:val="18"/>
              </w:rPr>
              <w:t>Authentication</w:t>
            </w:r>
          </w:p>
        </w:tc>
        <w:tc>
          <w:tcPr>
            <w:tcW w:type="dxa" w:w="4535"/>
          </w:tcPr>
          <w:p>
            <w:r/>
            <w:r>
              <w:rPr>
                <w:rFonts w:ascii="Calibri" w:hAnsi="Calibri" w:cs="Calibri" w:eastAsia="Calibri"/>
                <w:b w:val="0"/>
                <w:i w:val="0"/>
                <w:sz w:val="18"/>
                <w:szCs w:val="18"/>
              </w:rPr>
              <w:t>SSO, MFA, local.</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682"/>
        <w:gridCol w:w="1682"/>
        <w:gridCol w:w="1682"/>
        <w:gridCol w:w="1682"/>
        <w:gridCol w:w="1682"/>
        <w:gridCol w:w="1682"/>
        <w:gridCol w:w="1682"/>
        <w:gridCol w:w="1682"/>
        <w:gridCol w:w="1682"/>
      </w:tblGrid>
      <w:tr>
        <w:trPr>
          <w:tblHeader w:val="true"/>
        </w:trPr>
        <w:tc>
          <w:tcPr>
            <w:tcW w:type="dxa" w:w="1682"/>
            <w:shd w:val="clear" w:color="auto" w:fill="1F3864"/>
          </w:tcPr>
          <w:p>
            <w:r/>
            <w:r>
              <w:rPr>
                <w:rFonts w:ascii="Calibri" w:hAnsi="Calibri" w:cs="Calibri" w:eastAsia="Calibri"/>
                <w:b/>
                <w:i w:val="0"/>
                <w:color w:val="FFFFFF"/>
                <w:sz w:val="16"/>
                <w:szCs w:val="16"/>
                <w:bCs/>
              </w:rPr>
              <w:t>System ID</w:t>
            </w:r>
          </w:p>
        </w:tc>
        <w:tc>
          <w:tcPr>
            <w:tcW w:type="dxa" w:w="1682"/>
            <w:shd w:val="clear" w:color="auto" w:fill="1F3864"/>
          </w:tcPr>
          <w:p>
            <w:r/>
            <w:r>
              <w:rPr>
                <w:rFonts w:ascii="Calibri" w:hAnsi="Calibri" w:cs="Calibri" w:eastAsia="Calibri"/>
                <w:b/>
                <w:i w:val="0"/>
                <w:color w:val="FFFFFF"/>
                <w:sz w:val="16"/>
                <w:szCs w:val="16"/>
                <w:bCs/>
              </w:rPr>
              <w:t>System or service</w:t>
            </w:r>
          </w:p>
        </w:tc>
        <w:tc>
          <w:tcPr>
            <w:tcW w:type="dxa" w:w="1682"/>
            <w:shd w:val="clear" w:color="auto" w:fill="1F3864"/>
          </w:tcPr>
          <w:p>
            <w:r/>
            <w:r>
              <w:rPr>
                <w:rFonts w:ascii="Calibri" w:hAnsi="Calibri" w:cs="Calibri" w:eastAsia="Calibri"/>
                <w:b/>
                <w:i w:val="0"/>
                <w:color w:val="FFFFFF"/>
                <w:sz w:val="16"/>
                <w:szCs w:val="16"/>
                <w:bCs/>
              </w:rPr>
              <w:t>System owner</w:t>
            </w:r>
          </w:p>
        </w:tc>
        <w:tc>
          <w:tcPr>
            <w:tcW w:type="dxa" w:w="1682"/>
            <w:shd w:val="clear" w:color="auto" w:fill="1F3864"/>
          </w:tcPr>
          <w:p>
            <w:r/>
            <w:r>
              <w:rPr>
                <w:rFonts w:ascii="Calibri" w:hAnsi="Calibri" w:cs="Calibri" w:eastAsia="Calibri"/>
                <w:b/>
                <w:i w:val="0"/>
                <w:color w:val="FFFFFF"/>
                <w:sz w:val="16"/>
                <w:szCs w:val="16"/>
                <w:bCs/>
              </w:rPr>
              <w:t>Hosting</w:t>
            </w:r>
          </w:p>
        </w:tc>
        <w:tc>
          <w:tcPr>
            <w:tcW w:type="dxa" w:w="1682"/>
            <w:shd w:val="clear" w:color="auto" w:fill="1F3864"/>
          </w:tcPr>
          <w:p>
            <w:r/>
            <w:r>
              <w:rPr>
                <w:rFonts w:ascii="Calibri" w:hAnsi="Calibri" w:cs="Calibri" w:eastAsia="Calibri"/>
                <w:b/>
                <w:i w:val="0"/>
                <w:color w:val="FFFFFF"/>
                <w:sz w:val="16"/>
                <w:szCs w:val="16"/>
                <w:bCs/>
              </w:rPr>
              <w:t>Supplier</w:t>
            </w:r>
          </w:p>
        </w:tc>
        <w:tc>
          <w:tcPr>
            <w:tcW w:type="dxa" w:w="1682"/>
            <w:shd w:val="clear" w:color="auto" w:fill="1F3864"/>
          </w:tcPr>
          <w:p>
            <w:r/>
            <w:r>
              <w:rPr>
                <w:rFonts w:ascii="Calibri" w:hAnsi="Calibri" w:cs="Calibri" w:eastAsia="Calibri"/>
                <w:b/>
                <w:i w:val="0"/>
                <w:color w:val="FFFFFF"/>
                <w:sz w:val="16"/>
                <w:szCs w:val="16"/>
                <w:bCs/>
              </w:rPr>
              <w:t>Criticality and RTO</w:t>
            </w:r>
          </w:p>
        </w:tc>
        <w:tc>
          <w:tcPr>
            <w:tcW w:type="dxa" w:w="1682"/>
            <w:shd w:val="clear" w:color="auto" w:fill="1F3864"/>
          </w:tcPr>
          <w:p>
            <w:r/>
            <w:r>
              <w:rPr>
                <w:rFonts w:ascii="Calibri" w:hAnsi="Calibri" w:cs="Calibri" w:eastAsia="Calibri"/>
                <w:b/>
                <w:i w:val="0"/>
                <w:color w:val="FFFFFF"/>
                <w:sz w:val="16"/>
                <w:szCs w:val="16"/>
                <w:bCs/>
              </w:rPr>
              <w:t>Highest data class</w:t>
            </w:r>
          </w:p>
        </w:tc>
        <w:tc>
          <w:tcPr>
            <w:tcW w:type="dxa" w:w="1682"/>
            <w:shd w:val="clear" w:color="auto" w:fill="1F3864"/>
          </w:tcPr>
          <w:p>
            <w:r/>
            <w:r>
              <w:rPr>
                <w:rFonts w:ascii="Calibri" w:hAnsi="Calibri" w:cs="Calibri" w:eastAsia="Calibri"/>
                <w:b/>
                <w:i w:val="0"/>
                <w:color w:val="FFFFFF"/>
                <w:sz w:val="16"/>
                <w:szCs w:val="16"/>
                <w:bCs/>
              </w:rPr>
              <w:t>Version and support</w:t>
            </w:r>
          </w:p>
        </w:tc>
        <w:tc>
          <w:tcPr>
            <w:tcW w:type="dxa" w:w="1682"/>
            <w:shd w:val="clear" w:color="auto" w:fill="1F3864"/>
          </w:tcPr>
          <w:p>
            <w:r/>
            <w:r>
              <w:rPr>
                <w:rFonts w:ascii="Calibri" w:hAnsi="Calibri" w:cs="Calibri" w:eastAsia="Calibri"/>
                <w:b/>
                <w:i w:val="0"/>
                <w:color w:val="FFFFFF"/>
                <w:sz w:val="16"/>
                <w:szCs w:val="16"/>
                <w:bCs/>
              </w:rPr>
              <w:t>Authentication</w:t>
            </w:r>
          </w:p>
        </w:tc>
      </w:tr>
      <w:tr>
        <w:tc>
          <w:tcPr>
            <w:tcW w:type="dxa" w:w="1682"/>
          </w:tcPr>
          <w:p>
            <w:r/>
            <w:r>
              <w:rPr>
                <w:rFonts w:ascii="Calibri" w:hAnsi="Calibri" w:cs="Calibri" w:eastAsia="Calibri"/>
                <w:b w:val="0"/>
                <w:i w:val="0"/>
                <w:sz w:val="16"/>
                <w:szCs w:val="16"/>
              </w:rPr>
              <w:t>APP-001</w:t>
            </w:r>
          </w:p>
        </w:tc>
        <w:tc>
          <w:tcPr>
            <w:tcW w:type="dxa" w:w="1682"/>
          </w:tcPr>
          <w:p>
            <w:r/>
            <w:r>
              <w:rPr>
                <w:rFonts w:ascii="Calibri" w:hAnsi="Calibri" w:cs="Calibri" w:eastAsia="Calibri"/>
                <w:b w:val="0"/>
                <w:i w:val="0"/>
                <w:sz w:val="16"/>
                <w:szCs w:val="16"/>
              </w:rPr>
              <w:t>Hospital Information System (HIS)</w:t>
            </w:r>
          </w:p>
        </w:tc>
        <w:tc>
          <w:tcPr>
            <w:tcW w:type="dxa" w:w="1682"/>
          </w:tcPr>
          <w:p>
            <w:r/>
            <w:r>
              <w:rPr>
                <w:rFonts w:ascii="Calibri" w:hAnsi="Calibri" w:cs="Calibri" w:eastAsia="Calibri"/>
                <w:b w:val="0"/>
                <w:i w:val="0"/>
                <w:sz w:val="16"/>
                <w:szCs w:val="16"/>
              </w:rPr>
              <w:t>CIO with Medical Director</w:t>
            </w:r>
          </w:p>
        </w:tc>
        <w:tc>
          <w:tcPr>
            <w:tcW w:type="dxa" w:w="1682"/>
          </w:tcPr>
          <w:p>
            <w:r/>
            <w:r>
              <w:rPr>
                <w:rFonts w:ascii="Calibri" w:hAnsi="Calibri" w:cs="Calibri" w:eastAsia="Calibri"/>
                <w:b w:val="0"/>
                <w:i w:val="0"/>
                <w:sz w:val="16"/>
                <w:szCs w:val="16"/>
              </w:rPr>
              <w:t>On-premises</w:t>
            </w:r>
          </w:p>
        </w:tc>
        <w:tc>
          <w:tcPr>
            <w:tcW w:type="dxa" w:w="1682"/>
          </w:tcPr>
          <w:p>
            <w:r/>
            <w:r>
              <w:rPr>
                <w:rFonts w:ascii="Calibri" w:hAnsi="Calibri" w:cs="Calibri" w:eastAsia="Calibri"/>
                <w:b w:val="0"/>
                <w:i w:val="0"/>
                <w:sz w:val="16"/>
                <w:szCs w:val="16"/>
              </w:rPr>
              <w:t>SUP-001 HIS Vendor A</w:t>
            </w:r>
          </w:p>
        </w:tc>
        <w:tc>
          <w:tcPr>
            <w:tcW w:type="dxa" w:w="1682"/>
          </w:tcPr>
          <w:p>
            <w:r/>
            <w:r>
              <w:rPr>
                <w:rFonts w:ascii="Calibri" w:hAnsi="Calibri" w:cs="Calibri" w:eastAsia="Calibri"/>
                <w:b w:val="0"/>
                <w:i w:val="0"/>
                <w:sz w:val="16"/>
                <w:szCs w:val="16"/>
              </w:rPr>
              <w:t>Critical, RTO 4 hours</w:t>
            </w:r>
          </w:p>
        </w:tc>
        <w:tc>
          <w:tcPr>
            <w:tcW w:type="dxa" w:w="1682"/>
          </w:tcPr>
          <w:p>
            <w:r/>
            <w:r>
              <w:rPr>
                <w:rFonts w:ascii="Calibri" w:hAnsi="Calibri" w:cs="Calibri" w:eastAsia="Calibri"/>
                <w:b w:val="0"/>
                <w:i w:val="0"/>
                <w:sz w:val="16"/>
                <w:szCs w:val="16"/>
              </w:rPr>
              <w:t>Restricted (patient data)</w:t>
            </w:r>
          </w:p>
        </w:tc>
        <w:tc>
          <w:tcPr>
            <w:tcW w:type="dxa" w:w="1682"/>
          </w:tcPr>
          <w:p>
            <w:r/>
            <w:r>
              <w:rPr>
                <w:rFonts w:ascii="Calibri" w:hAnsi="Calibri" w:cs="Calibri" w:eastAsia="Calibri"/>
                <w:b w:val="0"/>
                <w:i w:val="0"/>
                <w:sz w:val="16"/>
                <w:szCs w:val="16"/>
              </w:rPr>
              <w:t>v12.3, supported to 2029</w:t>
            </w:r>
          </w:p>
        </w:tc>
        <w:tc>
          <w:tcPr>
            <w:tcW w:type="dxa" w:w="1682"/>
          </w:tcPr>
          <w:p>
            <w:r/>
            <w:r>
              <w:rPr>
                <w:rFonts w:ascii="Calibri" w:hAnsi="Calibri" w:cs="Calibri" w:eastAsia="Calibri"/>
                <w:b w:val="0"/>
                <w:i w:val="0"/>
                <w:sz w:val="16"/>
                <w:szCs w:val="16"/>
              </w:rPr>
              <w:t>Directory login; MFA for remote and admin</w:t>
            </w:r>
          </w:p>
        </w:tc>
      </w:tr>
      <w:tr>
        <w:tc>
          <w:tcPr>
            <w:tcW w:type="dxa" w:w="1682"/>
          </w:tcPr>
          <w:p>
            <w:r/>
            <w:r>
              <w:rPr>
                <w:rFonts w:ascii="Calibri" w:hAnsi="Calibri" w:cs="Calibri" w:eastAsia="Calibri"/>
                <w:b w:val="0"/>
                <w:i w:val="0"/>
                <w:sz w:val="16"/>
                <w:szCs w:val="16"/>
              </w:rPr>
              <w:t>APP-002</w:t>
            </w:r>
          </w:p>
        </w:tc>
        <w:tc>
          <w:tcPr>
            <w:tcW w:type="dxa" w:w="1682"/>
          </w:tcPr>
          <w:p>
            <w:r/>
            <w:r>
              <w:rPr>
                <w:rFonts w:ascii="Calibri" w:hAnsi="Calibri" w:cs="Calibri" w:eastAsia="Calibri"/>
                <w:b w:val="0"/>
                <w:i w:val="0"/>
                <w:sz w:val="16"/>
                <w:szCs w:val="16"/>
              </w:rPr>
              <w:t>Picture Archiving and Communication System (PACS)</w:t>
            </w:r>
          </w:p>
        </w:tc>
        <w:tc>
          <w:tcPr>
            <w:tcW w:type="dxa" w:w="1682"/>
          </w:tcPr>
          <w:p>
            <w:r/>
            <w:r>
              <w:rPr>
                <w:rFonts w:ascii="Calibri" w:hAnsi="Calibri" w:cs="Calibri" w:eastAsia="Calibri"/>
                <w:b w:val="0"/>
                <w:i w:val="0"/>
                <w:sz w:val="16"/>
                <w:szCs w:val="16"/>
              </w:rPr>
              <w:t>Director of Radiology</w:t>
            </w:r>
          </w:p>
        </w:tc>
        <w:tc>
          <w:tcPr>
            <w:tcW w:type="dxa" w:w="1682"/>
          </w:tcPr>
          <w:p>
            <w:r/>
            <w:r>
              <w:rPr>
                <w:rFonts w:ascii="Calibri" w:hAnsi="Calibri" w:cs="Calibri" w:eastAsia="Calibri"/>
                <w:b w:val="0"/>
                <w:i w:val="0"/>
                <w:sz w:val="16"/>
                <w:szCs w:val="16"/>
              </w:rPr>
              <w:t>On-premises</w:t>
            </w:r>
          </w:p>
        </w:tc>
        <w:tc>
          <w:tcPr>
            <w:tcW w:type="dxa" w:w="1682"/>
          </w:tcPr>
          <w:p>
            <w:r/>
            <w:r>
              <w:rPr>
                <w:rFonts w:ascii="Calibri" w:hAnsi="Calibri" w:cs="Calibri" w:eastAsia="Calibri"/>
                <w:b w:val="0"/>
                <w:i w:val="0"/>
                <w:sz w:val="16"/>
                <w:szCs w:val="16"/>
              </w:rPr>
              <w:t>SUP-002 PACS Vendor B</w:t>
            </w:r>
          </w:p>
        </w:tc>
        <w:tc>
          <w:tcPr>
            <w:tcW w:type="dxa" w:w="1682"/>
          </w:tcPr>
          <w:p>
            <w:r/>
            <w:r>
              <w:rPr>
                <w:rFonts w:ascii="Calibri" w:hAnsi="Calibri" w:cs="Calibri" w:eastAsia="Calibri"/>
                <w:b w:val="0"/>
                <w:i w:val="0"/>
                <w:sz w:val="16"/>
                <w:szCs w:val="16"/>
              </w:rPr>
              <w:t>Critical, RTO 8 hours</w:t>
            </w:r>
          </w:p>
        </w:tc>
        <w:tc>
          <w:tcPr>
            <w:tcW w:type="dxa" w:w="1682"/>
          </w:tcPr>
          <w:p>
            <w:r/>
            <w:r>
              <w:rPr>
                <w:rFonts w:ascii="Calibri" w:hAnsi="Calibri" w:cs="Calibri" w:eastAsia="Calibri"/>
                <w:b w:val="0"/>
                <w:i w:val="0"/>
                <w:sz w:val="16"/>
                <w:szCs w:val="16"/>
              </w:rPr>
              <w:t>Restricted</w:t>
            </w:r>
          </w:p>
        </w:tc>
        <w:tc>
          <w:tcPr>
            <w:tcW w:type="dxa" w:w="1682"/>
          </w:tcPr>
          <w:p>
            <w:r/>
            <w:r>
              <w:rPr>
                <w:rFonts w:ascii="Calibri" w:hAnsi="Calibri" w:cs="Calibri" w:eastAsia="Calibri"/>
                <w:b w:val="0"/>
                <w:i w:val="0"/>
                <w:sz w:val="16"/>
                <w:szCs w:val="16"/>
              </w:rPr>
              <w:t>v8.1, supported to 2028</w:t>
            </w:r>
          </w:p>
        </w:tc>
        <w:tc>
          <w:tcPr>
            <w:tcW w:type="dxa" w:w="1682"/>
          </w:tcPr>
          <w:p>
            <w:r/>
            <w:r>
              <w:rPr>
                <w:rFonts w:ascii="Calibri" w:hAnsi="Calibri" w:cs="Calibri" w:eastAsia="Calibri"/>
                <w:b w:val="0"/>
                <w:i w:val="0"/>
                <w:sz w:val="16"/>
                <w:szCs w:val="16"/>
              </w:rPr>
              <w:t>Local accounts (SSO planned 2027)</w:t>
            </w:r>
          </w:p>
        </w:tc>
      </w:tr>
      <w:tr>
        <w:tc>
          <w:tcPr>
            <w:tcW w:type="dxa" w:w="1682"/>
          </w:tcPr>
          <w:p>
            <w:r/>
            <w:r>
              <w:rPr>
                <w:rFonts w:ascii="Calibri" w:hAnsi="Calibri" w:cs="Calibri" w:eastAsia="Calibri"/>
                <w:b w:val="0"/>
                <w:i w:val="0"/>
                <w:sz w:val="16"/>
                <w:szCs w:val="16"/>
              </w:rPr>
              <w:t>APP-003</w:t>
            </w:r>
          </w:p>
        </w:tc>
        <w:tc>
          <w:tcPr>
            <w:tcW w:type="dxa" w:w="1682"/>
          </w:tcPr>
          <w:p>
            <w:r/>
            <w:r>
              <w:rPr>
                <w:rFonts w:ascii="Calibri" w:hAnsi="Calibri" w:cs="Calibri" w:eastAsia="Calibri"/>
                <w:b w:val="0"/>
                <w:i w:val="0"/>
                <w:sz w:val="16"/>
                <w:szCs w:val="16"/>
              </w:rPr>
              <w:t>Laboratory Information System (LIS)</w:t>
            </w:r>
          </w:p>
        </w:tc>
        <w:tc>
          <w:tcPr>
            <w:tcW w:type="dxa" w:w="1682"/>
          </w:tcPr>
          <w:p>
            <w:r/>
            <w:r>
              <w:rPr>
                <w:rFonts w:ascii="Calibri" w:hAnsi="Calibri" w:cs="Calibri" w:eastAsia="Calibri"/>
                <w:b w:val="0"/>
                <w:i w:val="0"/>
                <w:sz w:val="16"/>
                <w:szCs w:val="16"/>
              </w:rPr>
              <w:t>Laboratory Director</w:t>
            </w:r>
          </w:p>
        </w:tc>
        <w:tc>
          <w:tcPr>
            <w:tcW w:type="dxa" w:w="1682"/>
          </w:tcPr>
          <w:p>
            <w:r/>
            <w:r>
              <w:rPr>
                <w:rFonts w:ascii="Calibri" w:hAnsi="Calibri" w:cs="Calibri" w:eastAsia="Calibri"/>
                <w:b w:val="0"/>
                <w:i w:val="0"/>
                <w:sz w:val="16"/>
                <w:szCs w:val="16"/>
              </w:rPr>
              <w:t>On-premises</w:t>
            </w:r>
          </w:p>
        </w:tc>
        <w:tc>
          <w:tcPr>
            <w:tcW w:type="dxa" w:w="1682"/>
          </w:tcPr>
          <w:p>
            <w:r/>
            <w:r>
              <w:rPr>
                <w:rFonts w:ascii="Calibri" w:hAnsi="Calibri" w:cs="Calibri" w:eastAsia="Calibri"/>
                <w:b w:val="0"/>
                <w:i w:val="0"/>
                <w:sz w:val="16"/>
                <w:szCs w:val="16"/>
              </w:rPr>
              <w:t>SUP-003 LIS Vendor C</w:t>
            </w:r>
          </w:p>
        </w:tc>
        <w:tc>
          <w:tcPr>
            <w:tcW w:type="dxa" w:w="1682"/>
          </w:tcPr>
          <w:p>
            <w:r/>
            <w:r>
              <w:rPr>
                <w:rFonts w:ascii="Calibri" w:hAnsi="Calibri" w:cs="Calibri" w:eastAsia="Calibri"/>
                <w:b w:val="0"/>
                <w:i w:val="0"/>
                <w:sz w:val="16"/>
                <w:szCs w:val="16"/>
              </w:rPr>
              <w:t>Critical, RTO 8 hours</w:t>
            </w:r>
          </w:p>
        </w:tc>
        <w:tc>
          <w:tcPr>
            <w:tcW w:type="dxa" w:w="1682"/>
          </w:tcPr>
          <w:p>
            <w:r/>
            <w:r>
              <w:rPr>
                <w:rFonts w:ascii="Calibri" w:hAnsi="Calibri" w:cs="Calibri" w:eastAsia="Calibri"/>
                <w:b w:val="0"/>
                <w:i w:val="0"/>
                <w:sz w:val="16"/>
                <w:szCs w:val="16"/>
              </w:rPr>
              <w:t>Restricted</w:t>
            </w:r>
          </w:p>
        </w:tc>
        <w:tc>
          <w:tcPr>
            <w:tcW w:type="dxa" w:w="1682"/>
          </w:tcPr>
          <w:p>
            <w:r/>
            <w:r>
              <w:rPr>
                <w:rFonts w:ascii="Calibri" w:hAnsi="Calibri" w:cs="Calibri" w:eastAsia="Calibri"/>
                <w:b w:val="0"/>
                <w:i w:val="0"/>
                <w:sz w:val="16"/>
                <w:szCs w:val="16"/>
              </w:rPr>
              <w:t>v5.4, supported</w:t>
            </w:r>
          </w:p>
        </w:tc>
        <w:tc>
          <w:tcPr>
            <w:tcW w:type="dxa" w:w="1682"/>
          </w:tcPr>
          <w:p>
            <w:r/>
            <w:r>
              <w:rPr>
                <w:rFonts w:ascii="Calibri" w:hAnsi="Calibri" w:cs="Calibri" w:eastAsia="Calibri"/>
                <w:b w:val="0"/>
                <w:i w:val="0"/>
                <w:sz w:val="16"/>
                <w:szCs w:val="16"/>
              </w:rPr>
              <w:t>Directory login</w:t>
            </w:r>
          </w:p>
        </w:tc>
      </w:tr>
      <w:tr>
        <w:tc>
          <w:tcPr>
            <w:tcW w:type="dxa" w:w="1682"/>
          </w:tcPr>
          <w:p>
            <w:r/>
            <w:r>
              <w:rPr>
                <w:rFonts w:ascii="Calibri" w:hAnsi="Calibri" w:cs="Calibri" w:eastAsia="Calibri"/>
                <w:b w:val="0"/>
                <w:i w:val="0"/>
                <w:sz w:val="16"/>
                <w:szCs w:val="16"/>
              </w:rPr>
              <w:t>APP-004</w:t>
            </w:r>
          </w:p>
        </w:tc>
        <w:tc>
          <w:tcPr>
            <w:tcW w:type="dxa" w:w="1682"/>
          </w:tcPr>
          <w:p>
            <w:r/>
            <w:r>
              <w:rPr>
                <w:rFonts w:ascii="Calibri" w:hAnsi="Calibri" w:cs="Calibri" w:eastAsia="Calibri"/>
                <w:b w:val="0"/>
                <w:i w:val="0"/>
                <w:sz w:val="16"/>
                <w:szCs w:val="16"/>
              </w:rPr>
              <w:t>ERP (finance, procurement, HR)</w:t>
            </w:r>
          </w:p>
        </w:tc>
        <w:tc>
          <w:tcPr>
            <w:tcW w:type="dxa" w:w="1682"/>
          </w:tcPr>
          <w:p>
            <w:r/>
            <w:r>
              <w:rPr>
                <w:rFonts w:ascii="Calibri" w:hAnsi="Calibri" w:cs="Calibri" w:eastAsia="Calibri"/>
                <w:b w:val="0"/>
                <w:i w:val="0"/>
                <w:sz w:val="16"/>
                <w:szCs w:val="16"/>
              </w:rPr>
              <w:t>CFO</w:t>
            </w:r>
          </w:p>
        </w:tc>
        <w:tc>
          <w:tcPr>
            <w:tcW w:type="dxa" w:w="1682"/>
          </w:tcPr>
          <w:p>
            <w:r/>
            <w:r>
              <w:rPr>
                <w:rFonts w:ascii="Calibri" w:hAnsi="Calibri" w:cs="Calibri" w:eastAsia="Calibri"/>
                <w:b w:val="0"/>
                <w:i w:val="0"/>
                <w:sz w:val="16"/>
                <w:szCs w:val="16"/>
              </w:rPr>
              <w:t>Private cloud</w:t>
            </w:r>
          </w:p>
        </w:tc>
        <w:tc>
          <w:tcPr>
            <w:tcW w:type="dxa" w:w="1682"/>
          </w:tcPr>
          <w:p>
            <w:r/>
            <w:r>
              <w:rPr>
                <w:rFonts w:ascii="Calibri" w:hAnsi="Calibri" w:cs="Calibri" w:eastAsia="Calibri"/>
                <w:b w:val="0"/>
                <w:i w:val="0"/>
                <w:sz w:val="16"/>
                <w:szCs w:val="16"/>
              </w:rPr>
              <w:t>SUP-007 ERP host</w:t>
            </w:r>
          </w:p>
        </w:tc>
        <w:tc>
          <w:tcPr>
            <w:tcW w:type="dxa" w:w="1682"/>
          </w:tcPr>
          <w:p>
            <w:r/>
            <w:r>
              <w:rPr>
                <w:rFonts w:ascii="Calibri" w:hAnsi="Calibri" w:cs="Calibri" w:eastAsia="Calibri"/>
                <w:b w:val="0"/>
                <w:i w:val="0"/>
                <w:sz w:val="16"/>
                <w:szCs w:val="16"/>
              </w:rPr>
              <w:t>High, RTO 24 hours</w:t>
            </w:r>
          </w:p>
        </w:tc>
        <w:tc>
          <w:tcPr>
            <w:tcW w:type="dxa" w:w="1682"/>
          </w:tcPr>
          <w:p>
            <w:r/>
            <w:r>
              <w:rPr>
                <w:rFonts w:ascii="Calibri" w:hAnsi="Calibri" w:cs="Calibri" w:eastAsia="Calibri"/>
                <w:b w:val="0"/>
                <w:i w:val="0"/>
                <w:sz w:val="16"/>
                <w:szCs w:val="16"/>
              </w:rPr>
              <w:t>Confidential</w:t>
            </w:r>
          </w:p>
        </w:tc>
        <w:tc>
          <w:tcPr>
            <w:tcW w:type="dxa" w:w="1682"/>
          </w:tcPr>
          <w:p>
            <w:r/>
            <w:r>
              <w:rPr>
                <w:rFonts w:ascii="Calibri" w:hAnsi="Calibri" w:cs="Calibri" w:eastAsia="Calibri"/>
                <w:b w:val="0"/>
                <w:i w:val="0"/>
                <w:sz w:val="16"/>
                <w:szCs w:val="16"/>
              </w:rPr>
              <w:t>Supported</w:t>
            </w:r>
          </w:p>
        </w:tc>
        <w:tc>
          <w:tcPr>
            <w:tcW w:type="dxa" w:w="1682"/>
          </w:tcPr>
          <w:p>
            <w:r/>
            <w:r>
              <w:rPr>
                <w:rFonts w:ascii="Calibri" w:hAnsi="Calibri" w:cs="Calibri" w:eastAsia="Calibri"/>
                <w:b w:val="0"/>
                <w:i w:val="0"/>
                <w:sz w:val="16"/>
                <w:szCs w:val="16"/>
              </w:rPr>
              <w:t>SSO with MFA</w:t>
            </w:r>
          </w:p>
        </w:tc>
      </w:tr>
      <w:tr>
        <w:tc>
          <w:tcPr>
            <w:tcW w:type="dxa" w:w="1682"/>
          </w:tcPr>
          <w:p>
            <w:r/>
            <w:r>
              <w:rPr>
                <w:rFonts w:ascii="Calibri" w:hAnsi="Calibri" w:cs="Calibri" w:eastAsia="Calibri"/>
                <w:b w:val="0"/>
                <w:i w:val="0"/>
                <w:sz w:val="16"/>
                <w:szCs w:val="16"/>
              </w:rPr>
              <w:t>APP-005</w:t>
            </w:r>
          </w:p>
        </w:tc>
        <w:tc>
          <w:tcPr>
            <w:tcW w:type="dxa" w:w="1682"/>
          </w:tcPr>
          <w:p>
            <w:r/>
            <w:r>
              <w:rPr>
                <w:rFonts w:ascii="Calibri" w:hAnsi="Calibri" w:cs="Calibri" w:eastAsia="Calibri"/>
                <w:b w:val="0"/>
                <w:i w:val="0"/>
                <w:sz w:val="16"/>
                <w:szCs w:val="16"/>
              </w:rPr>
              <w:t>Microsoft 365 (email, Teams, SharePoint)</w:t>
            </w:r>
          </w:p>
        </w:tc>
        <w:tc>
          <w:tcPr>
            <w:tcW w:type="dxa" w:w="1682"/>
          </w:tcPr>
          <w:p>
            <w:r/>
            <w:r>
              <w:rPr>
                <w:rFonts w:ascii="Calibri" w:hAnsi="Calibri" w:cs="Calibri" w:eastAsia="Calibri"/>
                <w:b w:val="0"/>
                <w:i w:val="0"/>
                <w:sz w:val="16"/>
                <w:szCs w:val="16"/>
              </w:rPr>
              <w:t>CIO</w:t>
            </w:r>
          </w:p>
        </w:tc>
        <w:tc>
          <w:tcPr>
            <w:tcW w:type="dxa" w:w="1682"/>
          </w:tcPr>
          <w:p>
            <w:r/>
            <w:r>
              <w:rPr>
                <w:rFonts w:ascii="Calibri" w:hAnsi="Calibri" w:cs="Calibri" w:eastAsia="Calibri"/>
                <w:b w:val="0"/>
                <w:i w:val="0"/>
                <w:sz w:val="16"/>
                <w:szCs w:val="16"/>
              </w:rPr>
              <w:t>SaaS</w:t>
            </w:r>
          </w:p>
        </w:tc>
        <w:tc>
          <w:tcPr>
            <w:tcW w:type="dxa" w:w="1682"/>
          </w:tcPr>
          <w:p>
            <w:r/>
            <w:r>
              <w:rPr>
                <w:rFonts w:ascii="Calibri" w:hAnsi="Calibri" w:cs="Calibri" w:eastAsia="Calibri"/>
                <w:b w:val="0"/>
                <w:i w:val="0"/>
                <w:sz w:val="16"/>
                <w:szCs w:val="16"/>
              </w:rPr>
              <w:t>SUP-005 Microsoft</w:t>
            </w:r>
          </w:p>
        </w:tc>
        <w:tc>
          <w:tcPr>
            <w:tcW w:type="dxa" w:w="1682"/>
          </w:tcPr>
          <w:p>
            <w:r/>
            <w:r>
              <w:rPr>
                <w:rFonts w:ascii="Calibri" w:hAnsi="Calibri" w:cs="Calibri" w:eastAsia="Calibri"/>
                <w:b w:val="0"/>
                <w:i w:val="0"/>
                <w:sz w:val="16"/>
                <w:szCs w:val="16"/>
              </w:rPr>
              <w:t>High, RTO 8 hours</w:t>
            </w:r>
          </w:p>
        </w:tc>
        <w:tc>
          <w:tcPr>
            <w:tcW w:type="dxa" w:w="1682"/>
          </w:tcPr>
          <w:p>
            <w:r/>
            <w:r>
              <w:rPr>
                <w:rFonts w:ascii="Calibri" w:hAnsi="Calibri" w:cs="Calibri" w:eastAsia="Calibri"/>
                <w:b w:val="0"/>
                <w:i w:val="0"/>
                <w:sz w:val="16"/>
                <w:szCs w:val="16"/>
              </w:rPr>
              <w:t>Confidential</w:t>
            </w:r>
          </w:p>
        </w:tc>
        <w:tc>
          <w:tcPr>
            <w:tcW w:type="dxa" w:w="1682"/>
          </w:tcPr>
          <w:p>
            <w:r/>
            <w:r>
              <w:rPr>
                <w:rFonts w:ascii="Calibri" w:hAnsi="Calibri" w:cs="Calibri" w:eastAsia="Calibri"/>
                <w:b w:val="0"/>
                <w:i w:val="0"/>
                <w:sz w:val="16"/>
                <w:szCs w:val="16"/>
              </w:rPr>
              <w:t>Evergreen</w:t>
            </w:r>
          </w:p>
        </w:tc>
        <w:tc>
          <w:tcPr>
            <w:tcW w:type="dxa" w:w="1682"/>
          </w:tcPr>
          <w:p>
            <w:r/>
            <w:r>
              <w:rPr>
                <w:rFonts w:ascii="Calibri" w:hAnsi="Calibri" w:cs="Calibri" w:eastAsia="Calibri"/>
                <w:b w:val="0"/>
                <w:i w:val="0"/>
                <w:sz w:val="16"/>
                <w:szCs w:val="16"/>
              </w:rPr>
              <w:t>SSO with MFA</w:t>
            </w:r>
          </w:p>
        </w:tc>
      </w:tr>
      <w:tr>
        <w:tc>
          <w:tcPr>
            <w:tcW w:type="dxa" w:w="1682"/>
          </w:tcPr>
          <w:p>
            <w:r/>
            <w:r>
              <w:rPr>
                <w:rFonts w:ascii="Calibri" w:hAnsi="Calibri" w:cs="Calibri" w:eastAsia="Calibri"/>
                <w:b w:val="0"/>
                <w:i w:val="0"/>
                <w:sz w:val="16"/>
                <w:szCs w:val="16"/>
              </w:rPr>
              <w:t>APP-006</w:t>
            </w:r>
          </w:p>
        </w:tc>
        <w:tc>
          <w:tcPr>
            <w:tcW w:type="dxa" w:w="1682"/>
          </w:tcPr>
          <w:p>
            <w:r/>
            <w:r>
              <w:rPr>
                <w:rFonts w:ascii="Calibri" w:hAnsi="Calibri" w:cs="Calibri" w:eastAsia="Calibri"/>
                <w:b w:val="0"/>
                <w:i w:val="0"/>
                <w:sz w:val="16"/>
                <w:szCs w:val="16"/>
              </w:rPr>
              <w:t>Patient portal</w:t>
            </w:r>
          </w:p>
        </w:tc>
        <w:tc>
          <w:tcPr>
            <w:tcW w:type="dxa" w:w="1682"/>
          </w:tcPr>
          <w:p>
            <w:r/>
            <w:r>
              <w:rPr>
                <w:rFonts w:ascii="Calibri" w:hAnsi="Calibri" w:cs="Calibri" w:eastAsia="Calibri"/>
                <w:b w:val="0"/>
                <w:i w:val="0"/>
                <w:sz w:val="16"/>
                <w:szCs w:val="16"/>
              </w:rPr>
              <w:t>Director of Patient Experience</w:t>
            </w:r>
          </w:p>
        </w:tc>
        <w:tc>
          <w:tcPr>
            <w:tcW w:type="dxa" w:w="1682"/>
          </w:tcPr>
          <w:p>
            <w:r/>
            <w:r>
              <w:rPr>
                <w:rFonts w:ascii="Calibri" w:hAnsi="Calibri" w:cs="Calibri" w:eastAsia="Calibri"/>
                <w:b w:val="0"/>
                <w:i w:val="0"/>
                <w:sz w:val="16"/>
                <w:szCs w:val="16"/>
              </w:rPr>
              <w:t>Public cloud</w:t>
            </w:r>
          </w:p>
        </w:tc>
        <w:tc>
          <w:tcPr>
            <w:tcW w:type="dxa" w:w="1682"/>
          </w:tcPr>
          <w:p>
            <w:r/>
            <w:r>
              <w:rPr>
                <w:rFonts w:ascii="Calibri" w:hAnsi="Calibri" w:cs="Calibri" w:eastAsia="Calibri"/>
                <w:b w:val="0"/>
                <w:i w:val="0"/>
                <w:sz w:val="16"/>
                <w:szCs w:val="16"/>
              </w:rPr>
              <w:t>In-house development</w:t>
            </w:r>
          </w:p>
        </w:tc>
        <w:tc>
          <w:tcPr>
            <w:tcW w:type="dxa" w:w="1682"/>
          </w:tcPr>
          <w:p>
            <w:r/>
            <w:r>
              <w:rPr>
                <w:rFonts w:ascii="Calibri" w:hAnsi="Calibri" w:cs="Calibri" w:eastAsia="Calibri"/>
                <w:b w:val="0"/>
                <w:i w:val="0"/>
                <w:sz w:val="16"/>
                <w:szCs w:val="16"/>
              </w:rPr>
              <w:t>Medium, RTO 24 hours</w:t>
            </w:r>
          </w:p>
        </w:tc>
        <w:tc>
          <w:tcPr>
            <w:tcW w:type="dxa" w:w="1682"/>
          </w:tcPr>
          <w:p>
            <w:r/>
            <w:r>
              <w:rPr>
                <w:rFonts w:ascii="Calibri" w:hAnsi="Calibri" w:cs="Calibri" w:eastAsia="Calibri"/>
                <w:b w:val="0"/>
                <w:i w:val="0"/>
                <w:sz w:val="16"/>
                <w:szCs w:val="16"/>
              </w:rPr>
              <w:t>Restricted</w:t>
            </w:r>
          </w:p>
        </w:tc>
        <w:tc>
          <w:tcPr>
            <w:tcW w:type="dxa" w:w="1682"/>
          </w:tcPr>
          <w:p>
            <w:r/>
            <w:r>
              <w:rPr>
                <w:rFonts w:ascii="Calibri" w:hAnsi="Calibri" w:cs="Calibri" w:eastAsia="Calibri"/>
                <w:b w:val="0"/>
                <w:i w:val="0"/>
                <w:sz w:val="16"/>
                <w:szCs w:val="16"/>
              </w:rPr>
              <w:t>v2.0</w:t>
            </w:r>
          </w:p>
        </w:tc>
        <w:tc>
          <w:tcPr>
            <w:tcW w:type="dxa" w:w="1682"/>
          </w:tcPr>
          <w:p>
            <w:r/>
            <w:r>
              <w:rPr>
                <w:rFonts w:ascii="Calibri" w:hAnsi="Calibri" w:cs="Calibri" w:eastAsia="Calibri"/>
                <w:b w:val="0"/>
                <w:i w:val="0"/>
                <w:sz w:val="16"/>
                <w:szCs w:val="16"/>
              </w:rPr>
              <w:t>Patient accounts with OTP</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IT Infrastructure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IT Infrastructure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IT Infrastructure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cloud access discovery to find unsanctioned SaaS and bring it under governance.</w:t>
      </w:r>
    </w:p>
    <w:p>
      <w:pPr>
        <w:pStyle w:val="ListBullet"/>
        <w:spacing w:after="40"/>
      </w:pPr>
      <w:r>
        <w:rPr>
          <w:rFonts w:ascii="Calibri" w:hAnsi="Calibri" w:cs="Calibri" w:eastAsia="Calibri"/>
          <w:b w:val="0"/>
          <w:i w:val="0"/>
          <w:sz w:val="21"/>
          <w:szCs w:val="21"/>
        </w:rPr>
        <w:t>Record integrations and interfaces between systems; they are frequent attack paths.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Listing applications without owners, so no one approves access or accepts risk.</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ID.AM-02: Inventories of software, services, and systems managed by the organization are maintained</w:t>
            </w:r>
          </w:p>
          <w:p>
            <w:r>
              <w:rPr>
                <w:rFonts w:ascii="Calibri" w:hAnsi="Calibri" w:cs="Calibri" w:eastAsia="Calibri"/>
                <w:b w:val="0"/>
                <w:i w:val="0"/>
                <w:sz w:val="18"/>
                <w:szCs w:val="18"/>
              </w:rPr>
              <w:t>ID.AM-04: Inventories of services provided by suppliers are maintained</w:t>
            </w:r>
          </w:p>
          <w:p>
            <w:r>
              <w:rPr>
                <w:rFonts w:ascii="Calibri" w:hAnsi="Calibri" w:cs="Calibri" w:eastAsia="Calibri"/>
                <w:b w:val="0"/>
                <w:i w:val="0"/>
                <w:sz w:val="18"/>
                <w:szCs w:val="18"/>
              </w:rPr>
              <w:t>ID.AM-05: Assets are prioritized based on classification, criticality, resources, and impact on the mission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CM-8, CM-10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5.9; CIS Controls v8.1 Control 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ID-STD-001: Asset Management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ID-REG-002  |  Software and Service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