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Backup and Restore Procedure</w:t>
      </w:r>
    </w:p>
    <w:p>
      <w:pPr>
        <w:spacing w:after="80" w:before="0"/>
      </w:pPr>
      <w:r>
        <w:rPr>
          <w:rFonts w:ascii="Calibri" w:hAnsi="Calibri" w:cs="Calibri" w:eastAsia="Calibri"/>
          <w:b w:val="0"/>
          <w:i w:val="0"/>
          <w:color w:val="595959"/>
          <w:sz w:val="18"/>
          <w:szCs w:val="18"/>
        </w:rPr>
        <w:t>PR-PRC-005  |  Procedure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PR-PRC-005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Backup and Restore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IT Infrastructure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14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14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8.13</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24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14 June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IT Infrastructure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how backups are configured, monitored, protected, and restored, including verification of backup integrity before restoration (PR.DS-11, RC.RP-03).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Daily Operations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daily checks and failure handling.</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Check backup job status every morning and log failures in the IT ticketing system.</w:t>
      </w:r>
    </w:p>
    <w:p>
      <w:pPr>
        <w:pStyle w:val="ListBullet"/>
        <w:spacing w:after="40"/>
      </w:pPr>
      <w:r>
        <w:rPr>
          <w:rFonts w:ascii="Calibri" w:hAnsi="Calibri" w:cs="Calibri" w:eastAsia="Calibri"/>
          <w:b w:val="0"/>
          <w:i w:val="0"/>
          <w:sz w:val="21"/>
          <w:szCs w:val="21"/>
        </w:rPr>
        <w:t>Rerun failed critical jobs the same day; escalate to IT Infrastructure Manager if a second failure occurs.</w:t>
      </w:r>
    </w:p>
    <w:p>
      <w:pPr>
        <w:pStyle w:val="ListBullet"/>
        <w:spacing w:after="40"/>
      </w:pPr>
      <w:r>
        <w:rPr>
          <w:rFonts w:ascii="Calibri" w:hAnsi="Calibri" w:cs="Calibri" w:eastAsia="Calibri"/>
          <w:b w:val="0"/>
          <w:i w:val="0"/>
          <w:sz w:val="21"/>
          <w:szCs w:val="21"/>
        </w:rPr>
        <w:t>Confirm the immutable copy and the off-site replication completed.</w:t>
      </w:r>
    </w:p>
    <w:p>
      <w:pPr>
        <w:pStyle w:val="Heading2"/>
        <w:keepNext/>
        <w:spacing w:before="120" w:after="80"/>
      </w:pPr>
      <w:r>
        <w:rPr>
          <w:rFonts w:ascii="Calibri" w:hAnsi="Calibri" w:cs="Calibri" w:eastAsia="Calibri"/>
          <w:b/>
          <w:i w:val="0"/>
          <w:color w:val="1F3864"/>
          <w:sz w:val="24"/>
          <w:szCs w:val="24"/>
          <w:bCs/>
        </w:rPr>
        <w:t>4.4 Restore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restore steps, including integrity checks.</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Receive an approved restore request (incident, change, or test).</w:t>
      </w:r>
    </w:p>
    <w:p>
      <w:pPr>
        <w:pStyle w:val="ListNumber"/>
        <w:spacing w:after="40"/>
      </w:pPr>
      <w:r>
        <w:rPr>
          <w:rFonts w:ascii="Calibri" w:hAnsi="Calibri" w:cs="Calibri" w:eastAsia="Calibri"/>
          <w:b w:val="0"/>
          <w:i w:val="0"/>
          <w:sz w:val="21"/>
          <w:szCs w:val="21"/>
        </w:rPr>
        <w:t>Select the restore point; for security incidents, choose a point before the earliest indicator of compromise.</w:t>
      </w:r>
    </w:p>
    <w:p>
      <w:pPr>
        <w:pStyle w:val="ListNumber"/>
        <w:spacing w:after="40"/>
      </w:pPr>
      <w:r>
        <w:rPr>
          <w:rFonts w:ascii="Calibri" w:hAnsi="Calibri" w:cs="Calibri" w:eastAsia="Calibri"/>
          <w:b w:val="0"/>
          <w:i w:val="0"/>
          <w:sz w:val="21"/>
          <w:szCs w:val="21"/>
        </w:rPr>
        <w:t>Verify backup integrity (checksum, malware scan of restored data in an isolated environment) before restoring to production (RC.RP-03).</w:t>
      </w:r>
    </w:p>
    <w:p>
      <w:pPr>
        <w:pStyle w:val="ListNumber"/>
        <w:spacing w:after="40"/>
      </w:pPr>
      <w:r>
        <w:rPr>
          <w:rFonts w:ascii="Calibri" w:hAnsi="Calibri" w:cs="Calibri" w:eastAsia="Calibri"/>
          <w:b w:val="0"/>
          <w:i w:val="0"/>
          <w:sz w:val="21"/>
          <w:szCs w:val="21"/>
        </w:rPr>
        <w:t>Restore and validate application function with the system owner.</w:t>
      </w:r>
    </w:p>
    <w:p>
      <w:pPr>
        <w:pStyle w:val="ListNumber"/>
        <w:spacing w:after="40"/>
      </w:pPr>
      <w:r>
        <w:rPr>
          <w:rFonts w:ascii="Calibri" w:hAnsi="Calibri" w:cs="Calibri" w:eastAsia="Calibri"/>
          <w:b w:val="0"/>
          <w:i w:val="0"/>
          <w:sz w:val="21"/>
          <w:szCs w:val="21"/>
        </w:rPr>
        <w:t>Record the result in PR-REC-003.</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PR-REC-003: Backup and Restore Test Record</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restore runbooks for each critical system (RC-PRC-001) and update them after every test.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Restoring infected backups directly into production during a ransomware incident.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PR.DS-11: Backups of data are created, protected, maintained, and tested</w:t>
            </w:r>
          </w:p>
          <w:p>
            <w:r>
              <w:rPr>
                <w:rFonts w:ascii="Calibri" w:hAnsi="Calibri" w:cs="Calibri" w:eastAsia="Calibri"/>
                <w:b w:val="0"/>
                <w:i w:val="0"/>
                <w:sz w:val="18"/>
                <w:szCs w:val="18"/>
              </w:rPr>
              <w:t>RC.RP-03: The integrity of backups and other restoration assets is verified before using them for restoration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CP-9, CP-10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8.13</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PR-STD-006: Backup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PR-REC-003: Backup and Restore Test Record</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PR-PRC-005  |  Backup and Restore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