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before="0"/>
      </w:pPr>
      <w:r>
        <w:rPr>
          <w:rFonts w:ascii="Calibri" w:hAnsi="Calibri" w:cs="Calibri" w:eastAsia="Calibri"/>
          <w:b/>
          <w:i w:val="0"/>
          <w:color w:val="595959"/>
          <w:sz w:val="23"/>
          <w:szCs w:val="23"/>
          <w:bCs/>
        </w:rPr>
        <w:t>Chaophraya Medical Center (CMC)</w:t>
      </w:r>
    </w:p>
    <w:p>
      <w:pPr>
        <w:pStyle w:val="Heading1"/>
        <w:keepNext/>
        <w:spacing w:before="200" w:after="80"/>
      </w:pPr>
      <w:r>
        <w:rPr>
          <w:rFonts w:ascii="Calibri" w:hAnsi="Calibri" w:cs="Calibri" w:eastAsia="Calibri"/>
          <w:b/>
          <w:i w:val="0"/>
          <w:color w:val="1F3864"/>
          <w:sz w:val="39"/>
          <w:szCs w:val="39"/>
          <w:bCs/>
        </w:rPr>
        <w:t>Change Request Form</w:t>
      </w:r>
    </w:p>
    <w:p>
      <w:pPr>
        <w:spacing w:after="80" w:before="0"/>
      </w:pPr>
      <w:r>
        <w:rPr>
          <w:rFonts w:ascii="Calibri" w:hAnsi="Calibri" w:cs="Calibri" w:eastAsia="Calibri"/>
          <w:b w:val="0"/>
          <w:i w:val="0"/>
          <w:color w:val="595959"/>
          <w:sz w:val="18"/>
          <w:szCs w:val="18"/>
        </w:rPr>
        <w:t>PR-FRM-005  |  Form  |  Platform Security (PR.PS)</w:t>
      </w:r>
    </w:p>
    <w:tbl>
      <w:tblPr>
        <w:tblStyle w:val="TableGrid"/>
        <w:tblW w:type="auto" w:w="0"/>
        <w:tblLayout w:type="fixed"/>
        <w:tblLook w:firstColumn="1" w:firstRow="1" w:lastColumn="0" w:lastRow="0" w:noHBand="0" w:noVBand="1" w:val="04A0"/>
        <w:tblLayout w:type="fixed"/>
      </w:tblPr>
      <w:tblGrid>
        <w:gridCol w:w="9355"/>
      </w:tblGrid>
      <w:tr>
        <w:tc>
          <w:tcPr>
            <w:tcW w:type="dxa" w:w="9354"/>
            <w:shd w:val="clear" w:color="auto" w:fill="EAF0F7"/>
          </w:tcPr>
          <w:p>
            <w:r>
              <w:rPr>
                <w:rFonts w:ascii="Calibri" w:hAnsi="Calibri" w:cs="Calibri" w:eastAsia="Calibri"/>
                <w:b/>
                <w:i w:val="0"/>
                <w:color w:val="1F3864"/>
                <w:sz w:val="18"/>
                <w:szCs w:val="18"/>
                <w:bCs/>
              </w:rPr>
              <w:t xml:space="preserve">About This Sample: </w:t>
            </w:r>
            <w:r>
              <w:rPr>
                <w:rFonts w:ascii="Calibri" w:hAnsi="Calibri" w:cs="Calibri" w:eastAsia="Calibri"/>
                <w:b w:val="0"/>
                <w:i w:val="0"/>
                <w:sz w:val="18"/>
                <w:szCs w:val="18"/>
              </w:rPr>
              <w:t>This sample shows how Chaophraya Medical Center (CMC), a fictional private hospital group in Thailand, applies the template. CMC operates two hospitals with about 300 beds, 1,200 staff, and an IT team of 25. CMC is designated Critical Information Infrastructure (CII) in the public health sector and processes sensitive health data under the PDPA. All names, systems, vendors, and figures are fictional.</w:t>
            </w:r>
          </w:p>
        </w:tc>
      </w:tr>
    </w:tbl>
    <w:p>
      <w:pPr>
        <w:spacing w:after="0"/>
      </w:pPr>
    </w:p>
    <w:p>
      <w:pPr>
        <w:pStyle w:val="Heading1"/>
        <w:keepNext/>
        <w:spacing w:before="200" w:after="80"/>
      </w:pPr>
      <w:r>
        <w:rPr>
          <w:rFonts w:ascii="Calibri" w:hAnsi="Calibri" w:cs="Calibri" w:eastAsia="Calibri"/>
          <w:b/>
          <w:i w:val="0"/>
          <w:color w:val="1F3864"/>
          <w:sz w:val="29"/>
          <w:szCs w:val="29"/>
          <w:bCs/>
        </w:rPr>
        <w:t>1. Document Control</w:t>
      </w:r>
    </w:p>
    <w:tbl>
      <w:tblPr>
        <w:tblStyle w:val="TableGrid"/>
        <w:tblW w:type="auto" w:w="0"/>
        <w:tblLayout w:type="fixed"/>
        <w:tblLook w:firstColumn="1" w:firstRow="1" w:lastColumn="0" w:lastRow="0" w:noHBand="0" w:noVBand="1" w:val="04A0"/>
        <w:tblLayout w:type="fixed"/>
      </w:tblPr>
      <w:tblGrid>
        <w:gridCol w:w="2835"/>
        <w:gridCol w:w="6520"/>
      </w:tblGrid>
      <w:tr>
        <w:tc>
          <w:tcPr>
            <w:tcW w:type="dxa" w:w="2835"/>
            <w:shd w:val="clear" w:color="auto" w:fill="EAF0F7"/>
          </w:tcPr>
          <w:p>
            <w:r>
              <w:rPr>
                <w:rFonts w:ascii="Calibri" w:hAnsi="Calibri" w:cs="Calibri" w:eastAsia="Calibri"/>
                <w:b/>
                <w:i w:val="0"/>
                <w:sz w:val="18"/>
                <w:szCs w:val="18"/>
                <w:bCs/>
              </w:rPr>
              <w:t>Document ID</w:t>
            </w:r>
          </w:p>
        </w:tc>
        <w:tc>
          <w:tcPr>
            <w:tcW w:type="dxa" w:w="6520"/>
          </w:tcPr>
          <w:p>
            <w:r>
              <w:rPr>
                <w:rFonts w:ascii="Calibri" w:hAnsi="Calibri" w:cs="Calibri" w:eastAsia="Calibri"/>
                <w:b w:val="0"/>
                <w:i w:val="0"/>
                <w:sz w:val="18"/>
                <w:szCs w:val="18"/>
              </w:rPr>
              <w:t>PR-FRM-005</w:t>
            </w:r>
          </w:p>
        </w:tc>
      </w:tr>
      <w:tr>
        <w:tc>
          <w:tcPr>
            <w:tcW w:type="dxa" w:w="2835"/>
            <w:shd w:val="clear" w:color="auto" w:fill="EAF0F7"/>
          </w:tcPr>
          <w:p>
            <w:r>
              <w:rPr>
                <w:rFonts w:ascii="Calibri" w:hAnsi="Calibri" w:cs="Calibri" w:eastAsia="Calibri"/>
                <w:b/>
                <w:i w:val="0"/>
                <w:sz w:val="18"/>
                <w:szCs w:val="18"/>
                <w:bCs/>
              </w:rPr>
              <w:t>Title</w:t>
            </w:r>
          </w:p>
        </w:tc>
        <w:tc>
          <w:tcPr>
            <w:tcW w:type="dxa" w:w="6520"/>
          </w:tcPr>
          <w:p>
            <w:r>
              <w:rPr>
                <w:rFonts w:ascii="Calibri" w:hAnsi="Calibri" w:cs="Calibri" w:eastAsia="Calibri"/>
                <w:b w:val="0"/>
                <w:i w:val="0"/>
                <w:sz w:val="18"/>
                <w:szCs w:val="18"/>
              </w:rPr>
              <w:t>Change Request Form</w:t>
            </w:r>
          </w:p>
        </w:tc>
      </w:tr>
      <w:tr>
        <w:tc>
          <w:tcPr>
            <w:tcW w:type="dxa" w:w="2835"/>
            <w:shd w:val="clear" w:color="auto" w:fill="EAF0F7"/>
          </w:tcPr>
          <w:p>
            <w:r>
              <w:rPr>
                <w:rFonts w:ascii="Calibri" w:hAnsi="Calibri" w:cs="Calibri" w:eastAsia="Calibri"/>
                <w:b/>
                <w:i w:val="0"/>
                <w:sz w:val="18"/>
                <w:szCs w:val="18"/>
                <w:bCs/>
              </w:rPr>
              <w:t>Version</w:t>
            </w:r>
          </w:p>
        </w:tc>
        <w:tc>
          <w:tcPr>
            <w:tcW w:type="dxa" w:w="6520"/>
          </w:tcPr>
          <w:p>
            <w:r>
              <w:rPr>
                <w:rFonts w:ascii="Calibri" w:hAnsi="Calibri" w:cs="Calibri" w:eastAsia="Calibri"/>
                <w:b w:val="0"/>
                <w:i w:val="0"/>
                <w:sz w:val="18"/>
                <w:szCs w:val="18"/>
              </w:rPr>
              <w:t>1.1</w:t>
            </w:r>
          </w:p>
        </w:tc>
      </w:tr>
      <w:tr>
        <w:tc>
          <w:tcPr>
            <w:tcW w:type="dxa" w:w="2835"/>
            <w:shd w:val="clear" w:color="auto" w:fill="EAF0F7"/>
          </w:tcPr>
          <w:p>
            <w:r>
              <w:rPr>
                <w:rFonts w:ascii="Calibri" w:hAnsi="Calibri" w:cs="Calibri" w:eastAsia="Calibri"/>
                <w:b/>
                <w:i w:val="0"/>
                <w:sz w:val="18"/>
                <w:szCs w:val="18"/>
                <w:bCs/>
              </w:rPr>
              <w:t>Status</w:t>
            </w:r>
          </w:p>
        </w:tc>
        <w:tc>
          <w:tcPr>
            <w:tcW w:type="dxa" w:w="6520"/>
          </w:tcPr>
          <w:p>
            <w:r>
              <w:rPr>
                <w:rFonts w:ascii="Calibri" w:hAnsi="Calibri" w:cs="Calibri" w:eastAsia="Calibri"/>
                <w:b w:val="0"/>
                <w:i w:val="0"/>
                <w:sz w:val="18"/>
                <w:szCs w:val="18"/>
              </w:rPr>
              <w:t>Approved</w:t>
            </w:r>
          </w:p>
        </w:tc>
      </w:tr>
      <w:tr>
        <w:tc>
          <w:tcPr>
            <w:tcW w:type="dxa" w:w="2835"/>
            <w:shd w:val="clear" w:color="auto" w:fill="EAF0F7"/>
          </w:tcPr>
          <w:p>
            <w:r>
              <w:rPr>
                <w:rFonts w:ascii="Calibri" w:hAnsi="Calibri" w:cs="Calibri" w:eastAsia="Calibri"/>
                <w:b/>
                <w:i w:val="0"/>
                <w:sz w:val="18"/>
                <w:szCs w:val="18"/>
                <w:bCs/>
              </w:rPr>
              <w:t>Classification</w:t>
            </w:r>
          </w:p>
        </w:tc>
        <w:tc>
          <w:tcPr>
            <w:tcW w:type="dxa" w:w="6520"/>
          </w:tcPr>
          <w:p>
            <w:r>
              <w:rPr>
                <w:rFonts w:ascii="Calibri" w:hAnsi="Calibri" w:cs="Calibri" w:eastAsia="Calibri"/>
                <w:b w:val="0"/>
                <w:i w:val="0"/>
                <w:sz w:val="18"/>
                <w:szCs w:val="18"/>
              </w:rPr>
              <w:t>Internal</w:t>
            </w:r>
          </w:p>
        </w:tc>
      </w:tr>
      <w:tr>
        <w:tc>
          <w:tcPr>
            <w:tcW w:type="dxa" w:w="2835"/>
            <w:shd w:val="clear" w:color="auto" w:fill="EAF0F7"/>
          </w:tcPr>
          <w:p>
            <w:r>
              <w:rPr>
                <w:rFonts w:ascii="Calibri" w:hAnsi="Calibri" w:cs="Calibri" w:eastAsia="Calibri"/>
                <w:b/>
                <w:i w:val="0"/>
                <w:sz w:val="18"/>
                <w:szCs w:val="18"/>
                <w:bCs/>
              </w:rPr>
              <w:t>Document Owner</w:t>
            </w:r>
          </w:p>
        </w:tc>
        <w:tc>
          <w:tcPr>
            <w:tcW w:type="dxa" w:w="6520"/>
          </w:tcPr>
          <w:p>
            <w:r>
              <w:rPr>
                <w:rFonts w:ascii="Calibri" w:hAnsi="Calibri" w:cs="Calibri" w:eastAsia="Calibri"/>
                <w:b w:val="0"/>
                <w:i w:val="0"/>
                <w:sz w:val="18"/>
                <w:szCs w:val="18"/>
              </w:rPr>
              <w:t>IT Infrastructure Manager</w:t>
            </w:r>
          </w:p>
        </w:tc>
      </w:tr>
      <w:tr>
        <w:tc>
          <w:tcPr>
            <w:tcW w:type="dxa" w:w="2835"/>
            <w:shd w:val="clear" w:color="auto" w:fill="EAF0F7"/>
          </w:tcPr>
          <w:p>
            <w:r>
              <w:rPr>
                <w:rFonts w:ascii="Calibri" w:hAnsi="Calibri" w:cs="Calibri" w:eastAsia="Calibri"/>
                <w:b/>
                <w:i w:val="0"/>
                <w:sz w:val="18"/>
                <w:szCs w:val="18"/>
                <w:bCs/>
              </w:rPr>
              <w:t>Approver</w:t>
            </w:r>
          </w:p>
        </w:tc>
        <w:tc>
          <w:tcPr>
            <w:tcW w:type="dxa" w:w="6520"/>
          </w:tcPr>
          <w:p>
            <w:r>
              <w:rPr>
                <w:rFonts w:ascii="Calibri" w:hAnsi="Calibri" w:cs="Calibri" w:eastAsia="Calibri"/>
                <w:b w:val="0"/>
                <w:i w:val="0"/>
                <w:sz w:val="18"/>
                <w:szCs w:val="18"/>
              </w:rPr>
              <w:t>Chief Information Officer (CIO)</w:t>
            </w:r>
          </w:p>
        </w:tc>
      </w:tr>
      <w:tr>
        <w:tc>
          <w:tcPr>
            <w:tcW w:type="dxa" w:w="2835"/>
            <w:shd w:val="clear" w:color="auto" w:fill="EAF0F7"/>
          </w:tcPr>
          <w:p>
            <w:r>
              <w:rPr>
                <w:rFonts w:ascii="Calibri" w:hAnsi="Calibri" w:cs="Calibri" w:eastAsia="Calibri"/>
                <w:b/>
                <w:i w:val="0"/>
                <w:sz w:val="18"/>
                <w:szCs w:val="18"/>
                <w:bCs/>
              </w:rPr>
              <w:t>Effective Date</w:t>
            </w:r>
          </w:p>
        </w:tc>
        <w:tc>
          <w:tcPr>
            <w:tcW w:type="dxa" w:w="6520"/>
          </w:tcPr>
          <w:p>
            <w:r>
              <w:rPr>
                <w:rFonts w:ascii="Calibri" w:hAnsi="Calibri" w:cs="Calibri" w:eastAsia="Calibri"/>
                <w:b w:val="0"/>
                <w:i w:val="0"/>
                <w:sz w:val="18"/>
                <w:szCs w:val="18"/>
              </w:rPr>
              <w:t>10 June 2026</w:t>
            </w:r>
          </w:p>
        </w:tc>
      </w:tr>
      <w:tr>
        <w:tc>
          <w:tcPr>
            <w:tcW w:type="dxa" w:w="2835"/>
            <w:shd w:val="clear" w:color="auto" w:fill="EAF0F7"/>
          </w:tcPr>
          <w:p>
            <w:r>
              <w:rPr>
                <w:rFonts w:ascii="Calibri" w:hAnsi="Calibri" w:cs="Calibri" w:eastAsia="Calibri"/>
                <w:b/>
                <w:i w:val="0"/>
                <w:sz w:val="18"/>
                <w:szCs w:val="18"/>
                <w:bCs/>
              </w:rPr>
              <w:t>Review Cycle</w:t>
            </w:r>
          </w:p>
        </w:tc>
        <w:tc>
          <w:tcPr>
            <w:tcW w:type="dxa" w:w="6520"/>
          </w:tcPr>
          <w:p>
            <w:r>
              <w:rPr>
                <w:rFonts w:ascii="Calibri" w:hAnsi="Calibri" w:cs="Calibri" w:eastAsia="Calibri"/>
                <w:b w:val="0"/>
                <w:i w:val="0"/>
                <w:sz w:val="18"/>
                <w:szCs w:val="18"/>
              </w:rPr>
              <w:t>Annual</w:t>
            </w:r>
          </w:p>
        </w:tc>
      </w:tr>
      <w:tr>
        <w:tc>
          <w:tcPr>
            <w:tcW w:type="dxa" w:w="2835"/>
            <w:shd w:val="clear" w:color="auto" w:fill="EAF0F7"/>
          </w:tcPr>
          <w:p>
            <w:r>
              <w:rPr>
                <w:rFonts w:ascii="Calibri" w:hAnsi="Calibri" w:cs="Calibri" w:eastAsia="Calibri"/>
                <w:b/>
                <w:i w:val="0"/>
                <w:sz w:val="18"/>
                <w:szCs w:val="18"/>
                <w:bCs/>
              </w:rPr>
              <w:t>Next Review</w:t>
            </w:r>
          </w:p>
        </w:tc>
        <w:tc>
          <w:tcPr>
            <w:tcW w:type="dxa" w:w="6520"/>
          </w:tcPr>
          <w:p>
            <w:r>
              <w:rPr>
                <w:rFonts w:ascii="Calibri" w:hAnsi="Calibri" w:cs="Calibri" w:eastAsia="Calibri"/>
                <w:b w:val="0"/>
                <w:i w:val="0"/>
                <w:sz w:val="18"/>
                <w:szCs w:val="18"/>
              </w:rPr>
              <w:t>10 June 2027</w:t>
            </w:r>
          </w:p>
        </w:tc>
      </w:tr>
    </w:tbl>
    <w:p>
      <w:pPr>
        <w:spacing w:after="40"/>
      </w:pPr>
    </w:p>
    <w:p>
      <w:pPr>
        <w:pStyle w:val="Heading1"/>
        <w:keepNext/>
        <w:spacing w:before="200" w:after="80"/>
      </w:pPr>
      <w:r>
        <w:rPr>
          <w:rFonts w:ascii="Calibri" w:hAnsi="Calibri" w:cs="Calibri" w:eastAsia="Calibri"/>
          <w:b/>
          <w:i w:val="0"/>
          <w:color w:val="1F3864"/>
          <w:sz w:val="29"/>
          <w:szCs w:val="29"/>
          <w:bCs/>
        </w:rPr>
        <w:t>2. Document Profile</w:t>
      </w:r>
    </w:p>
    <w:tbl>
      <w:tblPr>
        <w:tblStyle w:val="TableGrid"/>
        <w:tblW w:type="auto" w:w="0"/>
        <w:tblLayout w:type="fixed"/>
        <w:tblLook w:firstColumn="1" w:firstRow="1" w:lastColumn="0" w:lastRow="0" w:noHBand="0" w:noVBand="1" w:val="04A0"/>
        <w:tblLayout w:type="fixed"/>
      </w:tblPr>
      <w:tblGrid>
        <w:gridCol w:w="2835"/>
        <w:gridCol w:w="6520"/>
      </w:tblGrid>
      <w:tr>
        <w:tc>
          <w:tcPr>
            <w:tcW w:type="dxa" w:w="2835"/>
            <w:shd w:val="clear" w:color="auto" w:fill="EAF0F7"/>
          </w:tcPr>
          <w:p>
            <w:r>
              <w:rPr>
                <w:rFonts w:ascii="Calibri" w:hAnsi="Calibri" w:cs="Calibri" w:eastAsia="Calibri"/>
                <w:b/>
                <w:i w:val="0"/>
                <w:sz w:val="18"/>
                <w:szCs w:val="18"/>
                <w:bCs/>
              </w:rPr>
              <w:t>Tier</w:t>
            </w:r>
          </w:p>
        </w:tc>
        <w:tc>
          <w:tcPr>
            <w:tcW w:type="dxa" w:w="6520"/>
          </w:tcPr>
          <w:p>
            <w:r>
              <w:rPr>
                <w:rFonts w:ascii="Calibri" w:hAnsi="Calibri" w:cs="Calibri" w:eastAsia="Calibri"/>
                <w:b w:val="0"/>
                <w:i w:val="0"/>
                <w:sz w:val="18"/>
                <w:szCs w:val="18"/>
              </w:rPr>
              <w:t>Tier 4: Form, Register, Record, Report, and Template</w:t>
            </w:r>
          </w:p>
        </w:tc>
      </w:tr>
      <w:tr>
        <w:tc>
          <w:tcPr>
            <w:tcW w:type="dxa" w:w="2835"/>
            <w:shd w:val="clear" w:color="auto" w:fill="EAF0F7"/>
          </w:tcPr>
          <w:p>
            <w:r>
              <w:rPr>
                <w:rFonts w:ascii="Calibri" w:hAnsi="Calibri" w:cs="Calibri" w:eastAsia="Calibri"/>
                <w:b/>
                <w:i w:val="0"/>
                <w:sz w:val="18"/>
                <w:szCs w:val="18"/>
                <w:bCs/>
              </w:rPr>
              <w:t>Document Type</w:t>
            </w:r>
          </w:p>
        </w:tc>
        <w:tc>
          <w:tcPr>
            <w:tcW w:type="dxa" w:w="6520"/>
          </w:tcPr>
          <w:p>
            <w:r>
              <w:rPr>
                <w:rFonts w:ascii="Calibri" w:hAnsi="Calibri" w:cs="Calibri" w:eastAsia="Calibri"/>
                <w:b w:val="0"/>
                <w:i w:val="0"/>
                <w:sz w:val="18"/>
                <w:szCs w:val="18"/>
              </w:rPr>
              <w:t>Form</w:t>
            </w:r>
          </w:p>
        </w:tc>
      </w:tr>
      <w:tr>
        <w:tc>
          <w:tcPr>
            <w:tcW w:type="dxa" w:w="2835"/>
            <w:shd w:val="clear" w:color="auto" w:fill="EAF0F7"/>
          </w:tcPr>
          <w:p>
            <w:r>
              <w:rPr>
                <w:rFonts w:ascii="Calibri" w:hAnsi="Calibri" w:cs="Calibri" w:eastAsia="Calibri"/>
                <w:b/>
                <w:i w:val="0"/>
                <w:sz w:val="18"/>
                <w:szCs w:val="18"/>
                <w:bCs/>
              </w:rPr>
              <w:t>CSF Function</w:t>
            </w:r>
          </w:p>
        </w:tc>
        <w:tc>
          <w:tcPr>
            <w:tcW w:type="dxa" w:w="6520"/>
          </w:tcPr>
          <w:p>
            <w:r>
              <w:rPr>
                <w:rFonts w:ascii="Calibri" w:hAnsi="Calibri" w:cs="Calibri" w:eastAsia="Calibri"/>
                <w:b w:val="0"/>
                <w:i w:val="0"/>
                <w:sz w:val="18"/>
                <w:szCs w:val="18"/>
              </w:rPr>
              <w:t>Protect (PR)</w:t>
            </w:r>
          </w:p>
        </w:tc>
      </w:tr>
      <w:tr>
        <w:tc>
          <w:tcPr>
            <w:tcW w:type="dxa" w:w="2835"/>
            <w:shd w:val="clear" w:color="auto" w:fill="EAF0F7"/>
          </w:tcPr>
          <w:p>
            <w:r>
              <w:rPr>
                <w:rFonts w:ascii="Calibri" w:hAnsi="Calibri" w:cs="Calibri" w:eastAsia="Calibri"/>
                <w:b/>
                <w:i w:val="0"/>
                <w:sz w:val="18"/>
                <w:szCs w:val="18"/>
                <w:bCs/>
              </w:rPr>
              <w:t>CSF Category</w:t>
            </w:r>
          </w:p>
        </w:tc>
        <w:tc>
          <w:tcPr>
            <w:tcW w:type="dxa" w:w="6520"/>
          </w:tcPr>
          <w:p>
            <w:r>
              <w:rPr>
                <w:rFonts w:ascii="Calibri" w:hAnsi="Calibri" w:cs="Calibri" w:eastAsia="Calibri"/>
                <w:b w:val="0"/>
                <w:i w:val="0"/>
                <w:sz w:val="18"/>
                <w:szCs w:val="18"/>
              </w:rPr>
              <w:t>Platform Security (PR.PS)</w:t>
            </w:r>
          </w:p>
        </w:tc>
      </w:tr>
      <w:tr>
        <w:tc>
          <w:tcPr>
            <w:tcW w:type="dxa" w:w="2835"/>
            <w:shd w:val="clear" w:color="auto" w:fill="EAF0F7"/>
          </w:tcPr>
          <w:p>
            <w:r>
              <w:rPr>
                <w:rFonts w:ascii="Calibri" w:hAnsi="Calibri" w:cs="Calibri" w:eastAsia="Calibri"/>
                <w:b/>
                <w:i w:val="0"/>
                <w:sz w:val="18"/>
                <w:szCs w:val="18"/>
                <w:bCs/>
              </w:rPr>
              <w:t>Level</w:t>
            </w:r>
          </w:p>
        </w:tc>
        <w:tc>
          <w:tcPr>
            <w:tcW w:type="dxa" w:w="6520"/>
          </w:tcPr>
          <w:p>
            <w:r>
              <w:rPr>
                <w:rFonts w:ascii="Calibri" w:hAnsi="Calibri" w:cs="Calibri" w:eastAsia="Calibri"/>
                <w:b w:val="0"/>
                <w:i w:val="0"/>
                <w:sz w:val="18"/>
                <w:szCs w:val="18"/>
              </w:rPr>
              <w:t>Expected</w:t>
            </w:r>
          </w:p>
        </w:tc>
      </w:tr>
      <w:tr>
        <w:tc>
          <w:tcPr>
            <w:tcW w:type="dxa" w:w="2835"/>
            <w:shd w:val="clear" w:color="auto" w:fill="EAF0F7"/>
          </w:tcPr>
          <w:p>
            <w:r>
              <w:rPr>
                <w:rFonts w:ascii="Calibri" w:hAnsi="Calibri" w:cs="Calibri" w:eastAsia="Calibri"/>
                <w:b/>
                <w:i w:val="0"/>
                <w:sz w:val="18"/>
                <w:szCs w:val="18"/>
                <w:bCs/>
              </w:rPr>
              <w:t>Trigger</w:t>
            </w:r>
          </w:p>
        </w:tc>
        <w:tc>
          <w:tcPr>
            <w:tcW w:type="dxa" w:w="6520"/>
          </w:tcPr>
          <w:p>
            <w:r>
              <w:rPr>
                <w:rFonts w:ascii="Calibri" w:hAnsi="Calibri" w:cs="Calibri" w:eastAsia="Calibri"/>
                <w:b w:val="0"/>
                <w:i w:val="0"/>
                <w:sz w:val="18"/>
                <w:szCs w:val="18"/>
              </w:rPr>
              <w:t>All</w:t>
            </w:r>
          </w:p>
        </w:tc>
      </w:tr>
      <w:tr>
        <w:tc>
          <w:tcPr>
            <w:tcW w:type="dxa" w:w="2835"/>
            <w:shd w:val="clear" w:color="auto" w:fill="EAF0F7"/>
          </w:tcPr>
          <w:p>
            <w:r>
              <w:rPr>
                <w:rFonts w:ascii="Calibri" w:hAnsi="Calibri" w:cs="Calibri" w:eastAsia="Calibri"/>
                <w:b/>
                <w:i w:val="0"/>
                <w:sz w:val="18"/>
                <w:szCs w:val="18"/>
                <w:bCs/>
              </w:rPr>
              <w:t>Basis</w:t>
            </w:r>
          </w:p>
        </w:tc>
        <w:tc>
          <w:tcPr>
            <w:tcW w:type="dxa" w:w="6520"/>
          </w:tcPr>
          <w:p>
            <w:r>
              <w:rPr>
                <w:rFonts w:ascii="Calibri" w:hAnsi="Calibri" w:cs="Calibri" w:eastAsia="Calibri"/>
                <w:b w:val="0"/>
                <w:i w:val="0"/>
                <w:sz w:val="18"/>
                <w:szCs w:val="18"/>
              </w:rPr>
              <w:t>ISO/IEC 27001:2022 Annex A 8.32</w:t>
            </w:r>
          </w:p>
        </w:tc>
      </w:tr>
      <w:tr>
        <w:tc>
          <w:tcPr>
            <w:tcW w:type="dxa" w:w="2835"/>
            <w:shd w:val="clear" w:color="auto" w:fill="EAF0F7"/>
          </w:tcPr>
          <w:p>
            <w:r>
              <w:rPr>
                <w:rFonts w:ascii="Calibri" w:hAnsi="Calibri" w:cs="Calibri" w:eastAsia="Calibri"/>
                <w:b/>
                <w:i w:val="0"/>
                <w:sz w:val="18"/>
                <w:szCs w:val="18"/>
                <w:bCs/>
              </w:rPr>
              <w:t>ISO/IEC 27002 theme and tags</w:t>
            </w:r>
          </w:p>
        </w:tc>
        <w:tc>
          <w:tcPr>
            <w:tcW w:type="dxa" w:w="6520"/>
          </w:tcPr>
          <w:p>
            <w:r>
              <w:rPr>
                <w:rFonts w:ascii="Calibri" w:hAnsi="Calibri" w:cs="Calibri" w:eastAsia="Calibri"/>
                <w:b w:val="0"/>
                <w:i w:val="0"/>
                <w:sz w:val="18"/>
                <w:szCs w:val="18"/>
              </w:rPr>
              <w:t>Technological (A.8); tags: Process, Evidence</w:t>
            </w:r>
          </w:p>
        </w:tc>
      </w:tr>
      <w:tr>
        <w:tc>
          <w:tcPr>
            <w:tcW w:type="dxa" w:w="2835"/>
            <w:shd w:val="clear" w:color="auto" w:fill="EAF0F7"/>
          </w:tcPr>
          <w:p>
            <w:r>
              <w:rPr>
                <w:rFonts w:ascii="Calibri" w:hAnsi="Calibri" w:cs="Calibri" w:eastAsia="Calibri"/>
                <w:b/>
                <w:i w:val="0"/>
                <w:sz w:val="18"/>
                <w:szCs w:val="18"/>
                <w:bCs/>
              </w:rPr>
              <w:t>Package</w:t>
            </w:r>
          </w:p>
        </w:tc>
        <w:tc>
          <w:tcPr>
            <w:tcW w:type="dxa" w:w="6520"/>
          </w:tcPr>
          <w:p>
            <w:r>
              <w:rPr>
                <w:rFonts w:ascii="Calibri" w:hAnsi="Calibri" w:cs="Calibri" w:eastAsia="Calibri"/>
                <w:b w:val="0"/>
                <w:i w:val="0"/>
                <w:sz w:val="18"/>
                <w:szCs w:val="18"/>
              </w:rPr>
              <w:t>Core</w:t>
            </w:r>
          </w:p>
        </w:tc>
      </w:tr>
      <w:tr>
        <w:tc>
          <w:tcPr>
            <w:tcW w:type="dxa" w:w="2835"/>
            <w:shd w:val="clear" w:color="auto" w:fill="EAF0F7"/>
          </w:tcPr>
          <w:p>
            <w:r>
              <w:rPr>
                <w:rFonts w:ascii="Calibri" w:hAnsi="Calibri" w:cs="Calibri" w:eastAsia="Calibri"/>
                <w:b/>
                <w:i w:val="0"/>
                <w:sz w:val="18"/>
                <w:szCs w:val="18"/>
                <w:bCs/>
              </w:rPr>
              <w:t>Level for CMC</w:t>
            </w:r>
          </w:p>
        </w:tc>
        <w:tc>
          <w:tcPr>
            <w:tcW w:type="dxa" w:w="6520"/>
          </w:tcPr>
          <w:p>
            <w:r>
              <w:rPr>
                <w:rFonts w:ascii="Calibri" w:hAnsi="Calibri" w:cs="Calibri" w:eastAsia="Calibri"/>
                <w:b w:val="0"/>
                <w:i w:val="0"/>
                <w:sz w:val="18"/>
                <w:szCs w:val="18"/>
              </w:rPr>
              <w:t>Expected (CMC triggers: PDPA, CII, Computer Crime Act service provider; ISO/IEC 27001 certification targeted for 2027)</w:t>
            </w:r>
          </w:p>
        </w:tc>
      </w:tr>
    </w:tbl>
    <w:p>
      <w:pPr>
        <w:spacing w:after="40"/>
      </w:pPr>
    </w:p>
    <w:p>
      <w:pPr>
        <w:pStyle w:val="Heading1"/>
        <w:keepNext/>
        <w:spacing w:before="200" w:after="80"/>
      </w:pPr>
      <w:r>
        <w:rPr>
          <w:rFonts w:ascii="Calibri" w:hAnsi="Calibri" w:cs="Calibri" w:eastAsia="Calibri"/>
          <w:b/>
          <w:i w:val="0"/>
          <w:color w:val="1F3864"/>
          <w:sz w:val="29"/>
          <w:szCs w:val="29"/>
          <w:bCs/>
        </w:rPr>
        <w:t>3. Revision History</w:t>
      </w:r>
    </w:p>
    <w:tbl>
      <w:tblPr>
        <w:tblStyle w:val="TableGrid"/>
        <w:tblW w:type="auto" w:w="0"/>
        <w:jc w:val="center"/>
        <w:tblLayout w:type="fixed"/>
        <w:tblLook w:firstColumn="1" w:firstRow="1" w:lastColumn="0" w:lastRow="0" w:noHBand="0" w:noVBand="1" w:val="04A0"/>
        <w:tblLayout w:type="fixed"/>
      </w:tblPr>
      <w:tblGrid>
        <w:gridCol w:w="907"/>
        <w:gridCol w:w="1587"/>
        <w:gridCol w:w="3742"/>
        <w:gridCol w:w="1587"/>
        <w:gridCol w:w="1530"/>
      </w:tblGrid>
      <w:tr>
        <w:trPr>
          <w:tblHeader w:val="true"/>
        </w:trPr>
        <w:tc>
          <w:tcPr>
            <w:tcW w:type="dxa" w:w="907"/>
            <w:shd w:val="clear" w:color="auto" w:fill="1F3864"/>
          </w:tcPr>
          <w:p>
            <w:r/>
            <w:r>
              <w:rPr>
                <w:rFonts w:ascii="Calibri" w:hAnsi="Calibri" w:cs="Calibri" w:eastAsia="Calibri"/>
                <w:b/>
                <w:i w:val="0"/>
                <w:color w:val="FFFFFF"/>
                <w:sz w:val="18"/>
                <w:szCs w:val="18"/>
                <w:bCs/>
              </w:rPr>
              <w:t>Version</w:t>
            </w:r>
          </w:p>
        </w:tc>
        <w:tc>
          <w:tcPr>
            <w:tcW w:type="dxa" w:w="1587"/>
            <w:shd w:val="clear" w:color="auto" w:fill="1F3864"/>
          </w:tcPr>
          <w:p>
            <w:r/>
            <w:r>
              <w:rPr>
                <w:rFonts w:ascii="Calibri" w:hAnsi="Calibri" w:cs="Calibri" w:eastAsia="Calibri"/>
                <w:b/>
                <w:i w:val="0"/>
                <w:color w:val="FFFFFF"/>
                <w:sz w:val="18"/>
                <w:szCs w:val="18"/>
                <w:bCs/>
              </w:rPr>
              <w:t>Date</w:t>
            </w:r>
          </w:p>
        </w:tc>
        <w:tc>
          <w:tcPr>
            <w:tcW w:type="dxa" w:w="3742"/>
            <w:shd w:val="clear" w:color="auto" w:fill="1F3864"/>
          </w:tcPr>
          <w:p>
            <w:r/>
            <w:r>
              <w:rPr>
                <w:rFonts w:ascii="Calibri" w:hAnsi="Calibri" w:cs="Calibri" w:eastAsia="Calibri"/>
                <w:b/>
                <w:i w:val="0"/>
                <w:color w:val="FFFFFF"/>
                <w:sz w:val="18"/>
                <w:szCs w:val="18"/>
                <w:bCs/>
              </w:rPr>
              <w:t>Description of Change</w:t>
            </w:r>
          </w:p>
        </w:tc>
        <w:tc>
          <w:tcPr>
            <w:tcW w:type="dxa" w:w="1587"/>
            <w:shd w:val="clear" w:color="auto" w:fill="1F3864"/>
          </w:tcPr>
          <w:p>
            <w:r/>
            <w:r>
              <w:rPr>
                <w:rFonts w:ascii="Calibri" w:hAnsi="Calibri" w:cs="Calibri" w:eastAsia="Calibri"/>
                <w:b/>
                <w:i w:val="0"/>
                <w:color w:val="FFFFFF"/>
                <w:sz w:val="18"/>
                <w:szCs w:val="18"/>
                <w:bCs/>
              </w:rPr>
              <w:t>Prepared By</w:t>
            </w:r>
          </w:p>
        </w:tc>
        <w:tc>
          <w:tcPr>
            <w:tcW w:type="dxa" w:w="1531"/>
            <w:shd w:val="clear" w:color="auto" w:fill="1F3864"/>
          </w:tcPr>
          <w:p>
            <w:r/>
            <w:r>
              <w:rPr>
                <w:rFonts w:ascii="Calibri" w:hAnsi="Calibri" w:cs="Calibri" w:eastAsia="Calibri"/>
                <w:b/>
                <w:i w:val="0"/>
                <w:color w:val="FFFFFF"/>
                <w:sz w:val="18"/>
                <w:szCs w:val="18"/>
                <w:bCs/>
              </w:rPr>
              <w:t>Approved By</w:t>
            </w:r>
          </w:p>
        </w:tc>
      </w:tr>
      <w:tr>
        <w:tc>
          <w:tcPr>
            <w:tcW w:type="dxa" w:w="907"/>
          </w:tcPr>
          <w:p>
            <w:r/>
            <w:r>
              <w:rPr>
                <w:rFonts w:ascii="Calibri" w:hAnsi="Calibri" w:cs="Calibri" w:eastAsia="Calibri"/>
                <w:b w:val="0"/>
                <w:i w:val="0"/>
                <w:sz w:val="18"/>
                <w:szCs w:val="18"/>
              </w:rPr>
              <w:t>1.0</w:t>
            </w:r>
          </w:p>
        </w:tc>
        <w:tc>
          <w:tcPr>
            <w:tcW w:type="dxa" w:w="1587"/>
          </w:tcPr>
          <w:p>
            <w:r/>
            <w:r>
              <w:rPr>
                <w:rFonts w:ascii="Calibri" w:hAnsi="Calibri" w:cs="Calibri" w:eastAsia="Calibri"/>
                <w:b w:val="0"/>
                <w:i w:val="0"/>
                <w:sz w:val="18"/>
                <w:szCs w:val="18"/>
              </w:rPr>
              <w:t>19 August 2025</w:t>
            </w:r>
          </w:p>
        </w:tc>
        <w:tc>
          <w:tcPr>
            <w:tcW w:type="dxa" w:w="3742"/>
          </w:tcPr>
          <w:p>
            <w:r/>
            <w:r>
              <w:rPr>
                <w:rFonts w:ascii="Calibri" w:hAnsi="Calibri" w:cs="Calibri" w:eastAsia="Calibri"/>
                <w:b w:val="0"/>
                <w:i w:val="0"/>
                <w:sz w:val="18"/>
                <w:szCs w:val="18"/>
              </w:rPr>
              <w:t>Initial release under the CMC security program launched in January 2025.</w:t>
            </w:r>
          </w:p>
        </w:tc>
        <w:tc>
          <w:tcPr>
            <w:tcW w:type="dxa" w:w="1587"/>
          </w:tcPr>
          <w:p>
            <w:r/>
            <w:r>
              <w:rPr>
                <w:rFonts w:ascii="Calibri" w:hAnsi="Calibri" w:cs="Calibri" w:eastAsia="Calibri"/>
                <w:b w:val="0"/>
                <w:i w:val="0"/>
                <w:sz w:val="18"/>
                <w:szCs w:val="18"/>
              </w:rPr>
              <w:t>IT Infrastructure Manager</w:t>
            </w:r>
          </w:p>
        </w:tc>
        <w:tc>
          <w:tcPr>
            <w:tcW w:type="dxa" w:w="1531"/>
          </w:tcPr>
          <w:p>
            <w:r/>
            <w:r>
              <w:rPr>
                <w:rFonts w:ascii="Calibri" w:hAnsi="Calibri" w:cs="Calibri" w:eastAsia="Calibri"/>
                <w:b w:val="0"/>
                <w:i w:val="0"/>
                <w:sz w:val="18"/>
                <w:szCs w:val="18"/>
              </w:rPr>
              <w:t>Chief Information Officer (CIO)</w:t>
            </w:r>
          </w:p>
        </w:tc>
      </w:tr>
      <w:tr>
        <w:tc>
          <w:tcPr>
            <w:tcW w:type="dxa" w:w="907"/>
          </w:tcPr>
          <w:p>
            <w:r/>
            <w:r>
              <w:rPr>
                <w:rFonts w:ascii="Calibri" w:hAnsi="Calibri" w:cs="Calibri" w:eastAsia="Calibri"/>
                <w:b w:val="0"/>
                <w:i w:val="0"/>
                <w:sz w:val="18"/>
                <w:szCs w:val="18"/>
              </w:rPr>
              <w:t>1.1</w:t>
            </w:r>
          </w:p>
        </w:tc>
        <w:tc>
          <w:tcPr>
            <w:tcW w:type="dxa" w:w="1587"/>
          </w:tcPr>
          <w:p>
            <w:r/>
            <w:r>
              <w:rPr>
                <w:rFonts w:ascii="Calibri" w:hAnsi="Calibri" w:cs="Calibri" w:eastAsia="Calibri"/>
                <w:b w:val="0"/>
                <w:i w:val="0"/>
                <w:sz w:val="18"/>
                <w:szCs w:val="18"/>
              </w:rPr>
              <w:t>10 June 2026</w:t>
            </w:r>
          </w:p>
        </w:tc>
        <w:tc>
          <w:tcPr>
            <w:tcW w:type="dxa" w:w="3742"/>
          </w:tcPr>
          <w:p>
            <w:r/>
            <w:r>
              <w:rPr>
                <w:rFonts w:ascii="Calibri" w:hAnsi="Calibri" w:cs="Calibri" w:eastAsia="Calibri"/>
                <w:b w:val="0"/>
                <w:i w:val="0"/>
                <w:sz w:val="18"/>
                <w:szCs w:val="18"/>
              </w:rPr>
              <w:t>Updated after the November 2025 internal audit (IA-2025-04) and the 2026 control gap review.</w:t>
            </w:r>
          </w:p>
        </w:tc>
        <w:tc>
          <w:tcPr>
            <w:tcW w:type="dxa" w:w="1587"/>
          </w:tcPr>
          <w:p>
            <w:r/>
            <w:r>
              <w:rPr>
                <w:rFonts w:ascii="Calibri" w:hAnsi="Calibri" w:cs="Calibri" w:eastAsia="Calibri"/>
                <w:b w:val="0"/>
                <w:i w:val="0"/>
                <w:sz w:val="18"/>
                <w:szCs w:val="18"/>
              </w:rPr>
              <w:t>IT Infrastructure Manager</w:t>
            </w:r>
          </w:p>
        </w:tc>
        <w:tc>
          <w:tcPr>
            <w:tcW w:type="dxa" w:w="1531"/>
          </w:tcPr>
          <w:p>
            <w:r/>
            <w:r>
              <w:rPr>
                <w:rFonts w:ascii="Calibri" w:hAnsi="Calibri" w:cs="Calibri" w:eastAsia="Calibri"/>
                <w:b w:val="0"/>
                <w:i w:val="0"/>
                <w:sz w:val="18"/>
                <w:szCs w:val="18"/>
              </w:rPr>
              <w:t>Chief Information Officer (CIO)</w:t>
            </w:r>
          </w:p>
        </w:tc>
      </w:tr>
    </w:tbl>
    <w:p>
      <w:pPr>
        <w:spacing w:after="40"/>
      </w:pPr>
    </w:p>
    <w:p>
      <w:pPr>
        <w:pStyle w:val="Heading1"/>
        <w:keepNext/>
        <w:spacing w:before="200" w:after="80"/>
      </w:pPr>
      <w:r>
        <w:rPr>
          <w:rFonts w:ascii="Calibri" w:hAnsi="Calibri" w:cs="Calibri" w:eastAsia="Calibri"/>
          <w:b/>
          <w:i w:val="0"/>
          <w:color w:val="1F3864"/>
          <w:sz w:val="29"/>
          <w:szCs w:val="29"/>
          <w:bCs/>
        </w:rPr>
        <w:t>4. Part A: Requirement Fields</w:t>
      </w:r>
    </w:p>
    <w:p>
      <w:pPr>
        <w:pStyle w:val="Heading2"/>
        <w:keepNext/>
        <w:spacing w:before="120" w:after="80"/>
      </w:pPr>
      <w:r>
        <w:rPr>
          <w:rFonts w:ascii="Calibri" w:hAnsi="Calibri" w:cs="Calibri" w:eastAsia="Calibri"/>
          <w:b/>
          <w:i w:val="0"/>
          <w:color w:val="1F3864"/>
          <w:sz w:val="24"/>
          <w:szCs w:val="24"/>
          <w:bCs/>
        </w:rPr>
        <w:t>4.1 Purpose</w:t>
      </w:r>
    </w:p>
    <w:tbl>
      <w:tblPr>
        <w:tblStyle w:val="TableGrid"/>
        <w:tblW w:type="auto" w:w="0"/>
        <w:tblLayout w:type="fixed"/>
        <w:tblLook w:firstColumn="1" w:firstRow="1" w:lastColumn="0" w:lastRow="0" w:noHBand="0" w:noVBand="1" w:val="04A0"/>
        <w:tblLayout w:type="fixed"/>
      </w:tblPr>
      <w:tblGrid>
        <w:gridCol w:w="9355"/>
      </w:tblGrid>
      <w:tr>
        <w:tc>
          <w:tcPr>
            <w:tcW w:type="dxa" w:w="9354"/>
            <w:shd w:val="clear" w:color="auto" w:fill="EAF0F7"/>
          </w:tcPr>
          <w:p>
            <w:r>
              <w:rPr>
                <w:rFonts w:ascii="Calibri" w:hAnsi="Calibri" w:cs="Calibri" w:eastAsia="Calibri"/>
                <w:b/>
                <w:i w:val="0"/>
                <w:color w:val="1F3864"/>
                <w:sz w:val="18"/>
                <w:szCs w:val="18"/>
                <w:bCs/>
              </w:rPr>
              <w:t xml:space="preserve">Requirement: </w:t>
            </w:r>
            <w:r>
              <w:rPr>
                <w:rFonts w:ascii="Calibri" w:hAnsi="Calibri" w:cs="Calibri" w:eastAsia="Calibri"/>
                <w:b w:val="0"/>
                <w:i w:val="0"/>
                <w:sz w:val="18"/>
                <w:szCs w:val="18"/>
              </w:rPr>
              <w:t>State why the document exists and the outcome it supports.</w:t>
            </w:r>
          </w:p>
        </w:tc>
      </w:tr>
    </w:tbl>
    <w:p>
      <w:pPr>
        <w:spacing w:after="0"/>
      </w:pPr>
    </w:p>
    <w:p>
      <w:pPr>
        <w:spacing w:after="40" w:before="0"/>
      </w:pPr>
      <w:r>
        <w:rPr>
          <w:rFonts w:ascii="Calibri" w:hAnsi="Calibri" w:cs="Calibri" w:eastAsia="Calibri"/>
          <w:b w:val="0"/>
          <w:i/>
          <w:color w:val="595959"/>
          <w:sz w:val="18"/>
          <w:szCs w:val="18"/>
        </w:rPr>
        <w:t>Sample content</w:t>
      </w:r>
    </w:p>
    <w:p>
      <w:pPr>
        <w:spacing w:after="80" w:before="0"/>
      </w:pPr>
      <w:r>
        <w:rPr>
          <w:rFonts w:ascii="Calibri" w:hAnsi="Calibri" w:cs="Calibri" w:eastAsia="Calibri"/>
          <w:b w:val="0"/>
          <w:i w:val="0"/>
          <w:sz w:val="21"/>
          <w:szCs w:val="21"/>
        </w:rPr>
        <w:t>This form requests, assesses, and approves a change to a system or infrastructure.</w:t>
      </w:r>
    </w:p>
    <w:p>
      <w:pPr>
        <w:pStyle w:val="Heading2"/>
        <w:keepNext/>
        <w:spacing w:before="120" w:after="80"/>
      </w:pPr>
      <w:r>
        <w:rPr>
          <w:rFonts w:ascii="Calibri" w:hAnsi="Calibri" w:cs="Calibri" w:eastAsia="Calibri"/>
          <w:b/>
          <w:i w:val="0"/>
          <w:color w:val="1F3864"/>
          <w:sz w:val="24"/>
          <w:szCs w:val="24"/>
          <w:bCs/>
        </w:rPr>
        <w:t>4.2 Scope</w:t>
      </w:r>
    </w:p>
    <w:tbl>
      <w:tblPr>
        <w:tblStyle w:val="TableGrid"/>
        <w:tblW w:type="auto" w:w="0"/>
        <w:tblLayout w:type="fixed"/>
        <w:tblLook w:firstColumn="1" w:firstRow="1" w:lastColumn="0" w:lastRow="0" w:noHBand="0" w:noVBand="1" w:val="04A0"/>
        <w:tblLayout w:type="fixed"/>
      </w:tblPr>
      <w:tblGrid>
        <w:gridCol w:w="9355"/>
      </w:tblGrid>
      <w:tr>
        <w:tc>
          <w:tcPr>
            <w:tcW w:type="dxa" w:w="9354"/>
            <w:shd w:val="clear" w:color="auto" w:fill="EAF0F7"/>
          </w:tcPr>
          <w:p>
            <w:r>
              <w:rPr>
                <w:rFonts w:ascii="Calibri" w:hAnsi="Calibri" w:cs="Calibri" w:eastAsia="Calibri"/>
                <w:b/>
                <w:i w:val="0"/>
                <w:color w:val="1F3864"/>
                <w:sz w:val="18"/>
                <w:szCs w:val="18"/>
                <w:bCs/>
              </w:rPr>
              <w:t xml:space="preserve">Requirement: </w:t>
            </w:r>
            <w:r>
              <w:rPr>
                <w:rFonts w:ascii="Calibri" w:hAnsi="Calibri" w:cs="Calibri" w:eastAsia="Calibri"/>
                <w:b w:val="0"/>
                <w:i w:val="0"/>
                <w:sz w:val="18"/>
                <w:szCs w:val="18"/>
              </w:rPr>
              <w:t>Define the units, people, systems, locations, and third parties covered, and state any exclusions.</w:t>
            </w:r>
          </w:p>
        </w:tc>
      </w:tr>
    </w:tbl>
    <w:p>
      <w:pPr>
        <w:spacing w:after="0"/>
      </w:pPr>
    </w:p>
    <w:p>
      <w:pPr>
        <w:spacing w:after="40" w:before="0"/>
      </w:pPr>
      <w:r>
        <w:rPr>
          <w:rFonts w:ascii="Calibri" w:hAnsi="Calibri" w:cs="Calibri" w:eastAsia="Calibri"/>
          <w:b w:val="0"/>
          <w:i/>
          <w:color w:val="595959"/>
          <w:sz w:val="18"/>
          <w:szCs w:val="18"/>
        </w:rPr>
        <w:t>Sample content</w:t>
      </w:r>
    </w:p>
    <w:p>
      <w:pPr>
        <w:spacing w:after="80" w:before="0"/>
      </w:pPr>
      <w:r>
        <w:rPr>
          <w:rFonts w:ascii="Calibri" w:hAnsi="Calibri" w:cs="Calibri" w:eastAsia="Calibri"/>
          <w:b w:val="0"/>
          <w:i w:val="0"/>
          <w:sz w:val="21"/>
          <w:szCs w:val="21"/>
        </w:rPr>
        <w:t>This form is used by the units and roles named in its parent document (PR-PRC-006) and covers the activities that document defines.</w:t>
      </w:r>
    </w:p>
    <w:p>
      <w:pPr>
        <w:pStyle w:val="Heading2"/>
        <w:keepNext/>
        <w:spacing w:before="120" w:after="80"/>
      </w:pPr>
      <w:r>
        <w:rPr>
          <w:rFonts w:ascii="Calibri" w:hAnsi="Calibri" w:cs="Calibri" w:eastAsia="Calibri"/>
          <w:b/>
          <w:i w:val="0"/>
          <w:color w:val="1F3864"/>
          <w:sz w:val="24"/>
          <w:szCs w:val="24"/>
          <w:bCs/>
        </w:rPr>
        <w:t>4.3 Form Fields</w:t>
      </w:r>
    </w:p>
    <w:tbl>
      <w:tblPr>
        <w:tblStyle w:val="TableGrid"/>
        <w:tblW w:type="auto" w:w="0"/>
        <w:tblLayout w:type="fixed"/>
        <w:tblLook w:firstColumn="1" w:firstRow="1" w:lastColumn="0" w:lastRow="0" w:noHBand="0" w:noVBand="1" w:val="04A0"/>
        <w:tblLayout w:type="fixed"/>
      </w:tblPr>
      <w:tblGrid>
        <w:gridCol w:w="9355"/>
      </w:tblGrid>
      <w:tr>
        <w:tc>
          <w:tcPr>
            <w:tcW w:type="dxa" w:w="9354"/>
            <w:shd w:val="clear" w:color="auto" w:fill="EAF0F7"/>
          </w:tcPr>
          <w:p>
            <w:r>
              <w:rPr>
                <w:rFonts w:ascii="Calibri" w:hAnsi="Calibri" w:cs="Calibri" w:eastAsia="Calibri"/>
                <w:b/>
                <w:i w:val="0"/>
                <w:color w:val="1F3864"/>
                <w:sz w:val="18"/>
                <w:szCs w:val="18"/>
                <w:bCs/>
              </w:rPr>
              <w:t xml:space="preserve">Requirement: </w:t>
            </w:r>
            <w:r>
              <w:rPr>
                <w:rFonts w:ascii="Calibri" w:hAnsi="Calibri" w:cs="Calibri" w:eastAsia="Calibri"/>
                <w:b w:val="0"/>
                <w:i w:val="0"/>
                <w:sz w:val="18"/>
                <w:szCs w:val="18"/>
              </w:rPr>
              <w:t>List every field the requester or approver must complete, with a clear description, so the form is complete and auditable.</w:t>
            </w:r>
          </w:p>
        </w:tc>
      </w:tr>
    </w:tbl>
    <w:p>
      <w:pPr>
        <w:spacing w:after="0"/>
      </w:pPr>
    </w:p>
    <w:tbl>
      <w:tblPr>
        <w:tblStyle w:val="TableGrid"/>
        <w:tblW w:type="auto" w:w="0"/>
        <w:jc w:val="center"/>
        <w:tblLayout w:type="fixed"/>
        <w:tblLook w:firstColumn="1" w:firstRow="1" w:lastColumn="0" w:lastRow="0" w:noHBand="0" w:noVBand="1" w:val="04A0"/>
        <w:tblLayout w:type="fixed"/>
      </w:tblPr>
      <w:tblGrid>
        <w:gridCol w:w="623"/>
        <w:gridCol w:w="2268"/>
        <w:gridCol w:w="3628"/>
        <w:gridCol w:w="2835"/>
      </w:tblGrid>
      <w:tr>
        <w:trPr>
          <w:tblHeader w:val="true"/>
        </w:trPr>
        <w:tc>
          <w:tcPr>
            <w:tcW w:type="dxa" w:w="624"/>
            <w:shd w:val="clear" w:color="auto" w:fill="1F3864"/>
          </w:tcPr>
          <w:p>
            <w:r/>
            <w:r>
              <w:rPr>
                <w:rFonts w:ascii="Calibri" w:hAnsi="Calibri" w:cs="Calibri" w:eastAsia="Calibri"/>
                <w:b/>
                <w:i w:val="0"/>
                <w:color w:val="FFFFFF"/>
                <w:sz w:val="18"/>
                <w:szCs w:val="18"/>
                <w:bCs/>
              </w:rPr>
              <w:t>No.</w:t>
            </w:r>
          </w:p>
        </w:tc>
        <w:tc>
          <w:tcPr>
            <w:tcW w:type="dxa" w:w="2268"/>
            <w:shd w:val="clear" w:color="auto" w:fill="1F3864"/>
          </w:tcPr>
          <w:p>
            <w:r/>
            <w:r>
              <w:rPr>
                <w:rFonts w:ascii="Calibri" w:hAnsi="Calibri" w:cs="Calibri" w:eastAsia="Calibri"/>
                <w:b/>
                <w:i w:val="0"/>
                <w:color w:val="FFFFFF"/>
                <w:sz w:val="18"/>
                <w:szCs w:val="18"/>
                <w:bCs/>
              </w:rPr>
              <w:t>Field</w:t>
            </w:r>
          </w:p>
        </w:tc>
        <w:tc>
          <w:tcPr>
            <w:tcW w:type="dxa" w:w="3628"/>
            <w:shd w:val="clear" w:color="auto" w:fill="1F3864"/>
          </w:tcPr>
          <w:p>
            <w:r/>
            <w:r>
              <w:rPr>
                <w:rFonts w:ascii="Calibri" w:hAnsi="Calibri" w:cs="Calibri" w:eastAsia="Calibri"/>
                <w:b/>
                <w:i w:val="0"/>
                <w:color w:val="FFFFFF"/>
                <w:sz w:val="18"/>
                <w:szCs w:val="18"/>
                <w:bCs/>
              </w:rPr>
              <w:t>Description</w:t>
            </w:r>
          </w:p>
        </w:tc>
        <w:tc>
          <w:tcPr>
            <w:tcW w:type="dxa" w:w="2835"/>
            <w:shd w:val="clear" w:color="auto" w:fill="1F3864"/>
          </w:tcPr>
          <w:p>
            <w:r/>
            <w:r>
              <w:rPr>
                <w:rFonts w:ascii="Calibri" w:hAnsi="Calibri" w:cs="Calibri" w:eastAsia="Calibri"/>
                <w:b/>
                <w:i w:val="0"/>
                <w:color w:val="FFFFFF"/>
                <w:sz w:val="18"/>
                <w:szCs w:val="18"/>
                <w:bCs/>
              </w:rPr>
              <w:t>Entry</w:t>
            </w:r>
          </w:p>
        </w:tc>
      </w:tr>
      <w:tr>
        <w:tc>
          <w:tcPr>
            <w:tcW w:type="dxa" w:w="624"/>
          </w:tcPr>
          <w:p>
            <w:r/>
            <w:r>
              <w:rPr>
                <w:rFonts w:ascii="Calibri" w:hAnsi="Calibri" w:cs="Calibri" w:eastAsia="Calibri"/>
                <w:b w:val="0"/>
                <w:i w:val="0"/>
                <w:sz w:val="18"/>
                <w:szCs w:val="18"/>
              </w:rPr>
              <w:t>1</w:t>
            </w:r>
          </w:p>
        </w:tc>
        <w:tc>
          <w:tcPr>
            <w:tcW w:type="dxa" w:w="2268"/>
          </w:tcPr>
          <w:p>
            <w:r/>
            <w:r>
              <w:rPr>
                <w:rFonts w:ascii="Calibri" w:hAnsi="Calibri" w:cs="Calibri" w:eastAsia="Calibri"/>
                <w:b w:val="0"/>
                <w:i w:val="0"/>
                <w:sz w:val="18"/>
                <w:szCs w:val="18"/>
              </w:rPr>
              <w:t>Change number and type</w:t>
            </w:r>
          </w:p>
        </w:tc>
        <w:tc>
          <w:tcPr>
            <w:tcW w:type="dxa" w:w="3628"/>
          </w:tcPr>
          <w:p>
            <w:r/>
            <w:r>
              <w:rPr>
                <w:rFonts w:ascii="Calibri" w:hAnsi="Calibri" w:cs="Calibri" w:eastAsia="Calibri"/>
                <w:b w:val="0"/>
                <w:i w:val="0"/>
                <w:sz w:val="18"/>
                <w:szCs w:val="18"/>
              </w:rPr>
              <w:t>Standard, Normal, Emergency.</w:t>
            </w:r>
          </w:p>
        </w:tc>
        <w:tc>
          <w:tcPr>
            <w:tcW w:type="dxa" w:w="2835"/>
          </w:tcPr>
          <w:p>
            <w:r/>
            <w:r>
              <w:rPr>
                <w:rFonts w:ascii="Calibri" w:hAnsi="Calibri" w:cs="Calibri" w:eastAsia="Calibri"/>
                <w:b w:val="0"/>
                <w:i w:val="0"/>
                <w:sz w:val="18"/>
                <w:szCs w:val="18"/>
              </w:rPr>
              <w:t>CHG-2026-0612, Normal</w:t>
            </w:r>
          </w:p>
        </w:tc>
      </w:tr>
      <w:tr>
        <w:tc>
          <w:tcPr>
            <w:tcW w:type="dxa" w:w="624"/>
          </w:tcPr>
          <w:p>
            <w:r/>
            <w:r>
              <w:rPr>
                <w:rFonts w:ascii="Calibri" w:hAnsi="Calibri" w:cs="Calibri" w:eastAsia="Calibri"/>
                <w:b w:val="0"/>
                <w:i w:val="0"/>
                <w:sz w:val="18"/>
                <w:szCs w:val="18"/>
              </w:rPr>
              <w:t>2</w:t>
            </w:r>
          </w:p>
        </w:tc>
        <w:tc>
          <w:tcPr>
            <w:tcW w:type="dxa" w:w="2268"/>
          </w:tcPr>
          <w:p>
            <w:r/>
            <w:r>
              <w:rPr>
                <w:rFonts w:ascii="Calibri" w:hAnsi="Calibri" w:cs="Calibri" w:eastAsia="Calibri"/>
                <w:b w:val="0"/>
                <w:i w:val="0"/>
                <w:sz w:val="18"/>
                <w:szCs w:val="18"/>
              </w:rPr>
              <w:t>Systems affected</w:t>
            </w:r>
          </w:p>
        </w:tc>
        <w:tc>
          <w:tcPr>
            <w:tcW w:type="dxa" w:w="3628"/>
          </w:tcPr>
          <w:p>
            <w:r/>
            <w:r>
              <w:rPr>
                <w:rFonts w:ascii="Calibri" w:hAnsi="Calibri" w:cs="Calibri" w:eastAsia="Calibri"/>
                <w:b w:val="0"/>
                <w:i w:val="0"/>
                <w:sz w:val="18"/>
                <w:szCs w:val="18"/>
              </w:rPr>
              <w:t>Asset IDs and services.</w:t>
            </w:r>
          </w:p>
        </w:tc>
        <w:tc>
          <w:tcPr>
            <w:tcW w:type="dxa" w:w="2835"/>
          </w:tcPr>
          <w:p>
            <w:r/>
            <w:r>
              <w:rPr>
                <w:rFonts w:ascii="Calibri" w:hAnsi="Calibri" w:cs="Calibri" w:eastAsia="Calibri"/>
                <w:b w:val="0"/>
                <w:i w:val="0"/>
                <w:sz w:val="18"/>
                <w:szCs w:val="18"/>
              </w:rPr>
              <w:t>PACS-APP01, PACS-APP02; diagnostic imaging</w:t>
            </w:r>
          </w:p>
        </w:tc>
      </w:tr>
      <w:tr>
        <w:tc>
          <w:tcPr>
            <w:tcW w:type="dxa" w:w="624"/>
          </w:tcPr>
          <w:p>
            <w:r/>
            <w:r>
              <w:rPr>
                <w:rFonts w:ascii="Calibri" w:hAnsi="Calibri" w:cs="Calibri" w:eastAsia="Calibri"/>
                <w:b w:val="0"/>
                <w:i w:val="0"/>
                <w:sz w:val="18"/>
                <w:szCs w:val="18"/>
              </w:rPr>
              <w:t>3</w:t>
            </w:r>
          </w:p>
        </w:tc>
        <w:tc>
          <w:tcPr>
            <w:tcW w:type="dxa" w:w="2268"/>
          </w:tcPr>
          <w:p>
            <w:r/>
            <w:r>
              <w:rPr>
                <w:rFonts w:ascii="Calibri" w:hAnsi="Calibri" w:cs="Calibri" w:eastAsia="Calibri"/>
                <w:b w:val="0"/>
                <w:i w:val="0"/>
                <w:sz w:val="18"/>
                <w:szCs w:val="18"/>
              </w:rPr>
              <w:t>Description and reason</w:t>
            </w:r>
          </w:p>
        </w:tc>
        <w:tc>
          <w:tcPr>
            <w:tcW w:type="dxa" w:w="3628"/>
          </w:tcPr>
          <w:p>
            <w:r/>
            <w:r>
              <w:rPr>
                <w:rFonts w:ascii="Calibri" w:hAnsi="Calibri" w:cs="Calibri" w:eastAsia="Calibri"/>
                <w:b w:val="0"/>
                <w:i w:val="0"/>
                <w:sz w:val="18"/>
                <w:szCs w:val="18"/>
              </w:rPr>
              <w:t>What and why.</w:t>
            </w:r>
          </w:p>
        </w:tc>
        <w:tc>
          <w:tcPr>
            <w:tcW w:type="dxa" w:w="2835"/>
          </w:tcPr>
          <w:p>
            <w:r/>
            <w:r>
              <w:rPr>
                <w:rFonts w:ascii="Calibri" w:hAnsi="Calibri" w:cs="Calibri" w:eastAsia="Calibri"/>
                <w:b w:val="0"/>
                <w:i w:val="0"/>
                <w:sz w:val="18"/>
                <w:szCs w:val="18"/>
              </w:rPr>
              <w:t>Apply PACS minor version upgrade from Vendor B to fix security vulnerabilities and a viewer bug</w:t>
            </w:r>
          </w:p>
        </w:tc>
      </w:tr>
      <w:tr>
        <w:tc>
          <w:tcPr>
            <w:tcW w:type="dxa" w:w="624"/>
          </w:tcPr>
          <w:p>
            <w:r/>
            <w:r>
              <w:rPr>
                <w:rFonts w:ascii="Calibri" w:hAnsi="Calibri" w:cs="Calibri" w:eastAsia="Calibri"/>
                <w:b w:val="0"/>
                <w:i w:val="0"/>
                <w:sz w:val="18"/>
                <w:szCs w:val="18"/>
              </w:rPr>
              <w:t>4</w:t>
            </w:r>
          </w:p>
        </w:tc>
        <w:tc>
          <w:tcPr>
            <w:tcW w:type="dxa" w:w="2268"/>
          </w:tcPr>
          <w:p>
            <w:r/>
            <w:r>
              <w:rPr>
                <w:rFonts w:ascii="Calibri" w:hAnsi="Calibri" w:cs="Calibri" w:eastAsia="Calibri"/>
                <w:b w:val="0"/>
                <w:i w:val="0"/>
                <w:sz w:val="18"/>
                <w:szCs w:val="18"/>
              </w:rPr>
              <w:t>Risk and security impact</w:t>
            </w:r>
          </w:p>
        </w:tc>
        <w:tc>
          <w:tcPr>
            <w:tcW w:type="dxa" w:w="3628"/>
          </w:tcPr>
          <w:p>
            <w:r/>
            <w:r>
              <w:rPr>
                <w:rFonts w:ascii="Calibri" w:hAnsi="Calibri" w:cs="Calibri" w:eastAsia="Calibri"/>
                <w:b w:val="0"/>
                <w:i w:val="0"/>
                <w:sz w:val="18"/>
                <w:szCs w:val="18"/>
              </w:rPr>
              <w:t>Effect on controls, exposure, data.</w:t>
            </w:r>
          </w:p>
        </w:tc>
        <w:tc>
          <w:tcPr>
            <w:tcW w:type="dxa" w:w="2835"/>
          </w:tcPr>
          <w:p>
            <w:r/>
            <w:r>
              <w:rPr>
                <w:rFonts w:ascii="Calibri" w:hAnsi="Calibri" w:cs="Calibri" w:eastAsia="Calibri"/>
                <w:b w:val="0"/>
                <w:i w:val="0"/>
                <w:sz w:val="18"/>
                <w:szCs w:val="18"/>
              </w:rPr>
              <w:t>Fixes two High vulnerabilities; vendor remote access needed (TRA-2026-0207); no change to data flows</w:t>
            </w:r>
          </w:p>
        </w:tc>
      </w:tr>
      <w:tr>
        <w:tc>
          <w:tcPr>
            <w:tcW w:type="dxa" w:w="624"/>
          </w:tcPr>
          <w:p>
            <w:r/>
            <w:r>
              <w:rPr>
                <w:rFonts w:ascii="Calibri" w:hAnsi="Calibri" w:cs="Calibri" w:eastAsia="Calibri"/>
                <w:b w:val="0"/>
                <w:i w:val="0"/>
                <w:sz w:val="18"/>
                <w:szCs w:val="18"/>
              </w:rPr>
              <w:t>5</w:t>
            </w:r>
          </w:p>
        </w:tc>
        <w:tc>
          <w:tcPr>
            <w:tcW w:type="dxa" w:w="2268"/>
          </w:tcPr>
          <w:p>
            <w:r/>
            <w:r>
              <w:rPr>
                <w:rFonts w:ascii="Calibri" w:hAnsi="Calibri" w:cs="Calibri" w:eastAsia="Calibri"/>
                <w:b w:val="0"/>
                <w:i w:val="0"/>
                <w:sz w:val="18"/>
                <w:szCs w:val="18"/>
              </w:rPr>
              <w:t>Test plan and result</w:t>
            </w:r>
          </w:p>
        </w:tc>
        <w:tc>
          <w:tcPr>
            <w:tcW w:type="dxa" w:w="3628"/>
          </w:tcPr>
          <w:p>
            <w:r/>
            <w:r>
              <w:rPr>
                <w:rFonts w:ascii="Calibri" w:hAnsi="Calibri" w:cs="Calibri" w:eastAsia="Calibri"/>
                <w:b w:val="0"/>
                <w:i w:val="0"/>
                <w:sz w:val="18"/>
                <w:szCs w:val="18"/>
              </w:rPr>
              <w:t>Where and how tested.</w:t>
            </w:r>
          </w:p>
        </w:tc>
        <w:tc>
          <w:tcPr>
            <w:tcW w:type="dxa" w:w="2835"/>
          </w:tcPr>
          <w:p>
            <w:r/>
            <w:r>
              <w:rPr>
                <w:rFonts w:ascii="Calibri" w:hAnsi="Calibri" w:cs="Calibri" w:eastAsia="Calibri"/>
                <w:b w:val="0"/>
                <w:i w:val="0"/>
                <w:sz w:val="18"/>
                <w:szCs w:val="18"/>
              </w:rPr>
              <w:t>Tested on PACS test server 7 September 2026; radiologists confirmed viewer function</w:t>
            </w:r>
          </w:p>
        </w:tc>
      </w:tr>
      <w:tr>
        <w:tc>
          <w:tcPr>
            <w:tcW w:type="dxa" w:w="624"/>
          </w:tcPr>
          <w:p>
            <w:r/>
            <w:r>
              <w:rPr>
                <w:rFonts w:ascii="Calibri" w:hAnsi="Calibri" w:cs="Calibri" w:eastAsia="Calibri"/>
                <w:b w:val="0"/>
                <w:i w:val="0"/>
                <w:sz w:val="18"/>
                <w:szCs w:val="18"/>
              </w:rPr>
              <w:t>6</w:t>
            </w:r>
          </w:p>
        </w:tc>
        <w:tc>
          <w:tcPr>
            <w:tcW w:type="dxa" w:w="2268"/>
          </w:tcPr>
          <w:p>
            <w:r/>
            <w:r>
              <w:rPr>
                <w:rFonts w:ascii="Calibri" w:hAnsi="Calibri" w:cs="Calibri" w:eastAsia="Calibri"/>
                <w:b w:val="0"/>
                <w:i w:val="0"/>
                <w:sz w:val="18"/>
                <w:szCs w:val="18"/>
              </w:rPr>
              <w:t>Rollback plan</w:t>
            </w:r>
          </w:p>
        </w:tc>
        <w:tc>
          <w:tcPr>
            <w:tcW w:type="dxa" w:w="3628"/>
          </w:tcPr>
          <w:p>
            <w:r/>
            <w:r>
              <w:rPr>
                <w:rFonts w:ascii="Calibri" w:hAnsi="Calibri" w:cs="Calibri" w:eastAsia="Calibri"/>
                <w:b w:val="0"/>
                <w:i w:val="0"/>
                <w:sz w:val="18"/>
                <w:szCs w:val="18"/>
              </w:rPr>
              <w:t>How to reverse.</w:t>
            </w:r>
          </w:p>
        </w:tc>
        <w:tc>
          <w:tcPr>
            <w:tcW w:type="dxa" w:w="2835"/>
          </w:tcPr>
          <w:p>
            <w:r/>
            <w:r>
              <w:rPr>
                <w:rFonts w:ascii="Calibri" w:hAnsi="Calibri" w:cs="Calibri" w:eastAsia="Calibri"/>
                <w:b w:val="0"/>
                <w:i w:val="0"/>
                <w:sz w:val="18"/>
                <w:szCs w:val="18"/>
              </w:rPr>
              <w:t>Restore application server snapshots taken before the change; database unchanged</w:t>
            </w:r>
          </w:p>
        </w:tc>
      </w:tr>
      <w:tr>
        <w:tc>
          <w:tcPr>
            <w:tcW w:type="dxa" w:w="624"/>
          </w:tcPr>
          <w:p>
            <w:r/>
            <w:r>
              <w:rPr>
                <w:rFonts w:ascii="Calibri" w:hAnsi="Calibri" w:cs="Calibri" w:eastAsia="Calibri"/>
                <w:b w:val="0"/>
                <w:i w:val="0"/>
                <w:sz w:val="18"/>
                <w:szCs w:val="18"/>
              </w:rPr>
              <w:t>7</w:t>
            </w:r>
          </w:p>
        </w:tc>
        <w:tc>
          <w:tcPr>
            <w:tcW w:type="dxa" w:w="2268"/>
          </w:tcPr>
          <w:p>
            <w:r/>
            <w:r>
              <w:rPr>
                <w:rFonts w:ascii="Calibri" w:hAnsi="Calibri" w:cs="Calibri" w:eastAsia="Calibri"/>
                <w:b w:val="0"/>
                <w:i w:val="0"/>
                <w:sz w:val="18"/>
                <w:szCs w:val="18"/>
              </w:rPr>
              <w:t>Schedule and downtime</w:t>
            </w:r>
          </w:p>
        </w:tc>
        <w:tc>
          <w:tcPr>
            <w:tcW w:type="dxa" w:w="3628"/>
          </w:tcPr>
          <w:p>
            <w:r/>
            <w:r>
              <w:rPr>
                <w:rFonts w:ascii="Calibri" w:hAnsi="Calibri" w:cs="Calibri" w:eastAsia="Calibri"/>
                <w:b w:val="0"/>
                <w:i w:val="0"/>
                <w:sz w:val="18"/>
                <w:szCs w:val="18"/>
              </w:rPr>
              <w:t>Window and user impact.</w:t>
            </w:r>
          </w:p>
        </w:tc>
        <w:tc>
          <w:tcPr>
            <w:tcW w:type="dxa" w:w="2835"/>
          </w:tcPr>
          <w:p>
            <w:r/>
            <w:r>
              <w:rPr>
                <w:rFonts w:ascii="Calibri" w:hAnsi="Calibri" w:cs="Calibri" w:eastAsia="Calibri"/>
                <w:b w:val="0"/>
                <w:i w:val="0"/>
                <w:sz w:val="18"/>
                <w:szCs w:val="18"/>
              </w:rPr>
              <w:t>14 September 2026 22:00 to 15 September 2026 04:00; read-only PACS mode for 30 minutes; Radiology informed</w:t>
            </w:r>
          </w:p>
        </w:tc>
      </w:tr>
      <w:tr>
        <w:tc>
          <w:tcPr>
            <w:tcW w:type="dxa" w:w="624"/>
          </w:tcPr>
          <w:p>
            <w:r/>
            <w:r>
              <w:rPr>
                <w:rFonts w:ascii="Calibri" w:hAnsi="Calibri" w:cs="Calibri" w:eastAsia="Calibri"/>
                <w:b w:val="0"/>
                <w:i w:val="0"/>
                <w:sz w:val="18"/>
                <w:szCs w:val="18"/>
              </w:rPr>
              <w:t>8</w:t>
            </w:r>
          </w:p>
        </w:tc>
        <w:tc>
          <w:tcPr>
            <w:tcW w:type="dxa" w:w="2268"/>
          </w:tcPr>
          <w:p>
            <w:r/>
            <w:r>
              <w:rPr>
                <w:rFonts w:ascii="Calibri" w:hAnsi="Calibri" w:cs="Calibri" w:eastAsia="Calibri"/>
                <w:b w:val="0"/>
                <w:i w:val="0"/>
                <w:sz w:val="18"/>
                <w:szCs w:val="18"/>
              </w:rPr>
              <w:t>Implementation result</w:t>
            </w:r>
          </w:p>
        </w:tc>
        <w:tc>
          <w:tcPr>
            <w:tcW w:type="dxa" w:w="3628"/>
          </w:tcPr>
          <w:p>
            <w:r/>
            <w:r>
              <w:rPr>
                <w:rFonts w:ascii="Calibri" w:hAnsi="Calibri" w:cs="Calibri" w:eastAsia="Calibri"/>
                <w:b w:val="0"/>
                <w:i w:val="0"/>
                <w:sz w:val="18"/>
                <w:szCs w:val="18"/>
              </w:rPr>
              <w:t>Successful, failed, rolled back.</w:t>
            </w:r>
          </w:p>
        </w:tc>
        <w:tc>
          <w:tcPr>
            <w:tcW w:type="dxa" w:w="2835"/>
          </w:tcPr>
          <w:p>
            <w:r/>
            <w:r>
              <w:rPr>
                <w:rFonts w:ascii="Calibri" w:hAnsi="Calibri" w:cs="Calibri" w:eastAsia="Calibri"/>
                <w:b w:val="0"/>
                <w:i w:val="0"/>
                <w:sz w:val="18"/>
                <w:szCs w:val="18"/>
              </w:rPr>
              <w:t>Successful; completed 01:40; post-change scan clean</w:t>
            </w:r>
          </w:p>
        </w:tc>
      </w:tr>
    </w:tbl>
    <w:p>
      <w:pPr>
        <w:spacing w:after="40"/>
      </w:pPr>
    </w:p>
    <w:p>
      <w:pPr>
        <w:pStyle w:val="Heading2"/>
        <w:keepNext/>
        <w:spacing w:before="120" w:after="80"/>
      </w:pPr>
      <w:r>
        <w:rPr>
          <w:rFonts w:ascii="Calibri" w:hAnsi="Calibri" w:cs="Calibri" w:eastAsia="Calibri"/>
          <w:b/>
          <w:i w:val="0"/>
          <w:color w:val="1F3864"/>
          <w:sz w:val="24"/>
          <w:szCs w:val="24"/>
          <w:bCs/>
        </w:rPr>
        <w:t>4.4 Approval and Sign-off</w:t>
      </w:r>
    </w:p>
    <w:tbl>
      <w:tblPr>
        <w:tblStyle w:val="TableGrid"/>
        <w:tblW w:type="auto" w:w="0"/>
        <w:tblLayout w:type="fixed"/>
        <w:tblLook w:firstColumn="1" w:firstRow="1" w:lastColumn="0" w:lastRow="0" w:noHBand="0" w:noVBand="1" w:val="04A0"/>
        <w:tblLayout w:type="fixed"/>
      </w:tblPr>
      <w:tblGrid>
        <w:gridCol w:w="9355"/>
      </w:tblGrid>
      <w:tr>
        <w:tc>
          <w:tcPr>
            <w:tcW w:type="dxa" w:w="9354"/>
            <w:shd w:val="clear" w:color="auto" w:fill="EAF0F7"/>
          </w:tcPr>
          <w:p>
            <w:r>
              <w:rPr>
                <w:rFonts w:ascii="Calibri" w:hAnsi="Calibri" w:cs="Calibri" w:eastAsia="Calibri"/>
                <w:b/>
                <w:i w:val="0"/>
                <w:color w:val="1F3864"/>
                <w:sz w:val="18"/>
                <w:szCs w:val="18"/>
                <w:bCs/>
              </w:rPr>
              <w:t xml:space="preserve">Requirement: </w:t>
            </w:r>
            <w:r>
              <w:rPr>
                <w:rFonts w:ascii="Calibri" w:hAnsi="Calibri" w:cs="Calibri" w:eastAsia="Calibri"/>
                <w:b w:val="0"/>
                <w:i w:val="0"/>
                <w:sz w:val="18"/>
                <w:szCs w:val="18"/>
              </w:rPr>
              <w:t>Record who reviewed and approved the form, with name, date, and signature or electronic approval.</w:t>
            </w:r>
          </w:p>
        </w:tc>
      </w:tr>
    </w:tbl>
    <w:p>
      <w:pPr>
        <w:spacing w:after="0"/>
      </w:pPr>
    </w:p>
    <w:tbl>
      <w:tblPr>
        <w:tblStyle w:val="TableGrid"/>
        <w:tblW w:type="auto" w:w="0"/>
        <w:jc w:val="center"/>
        <w:tblLayout w:type="fixed"/>
        <w:tblLook w:firstColumn="1" w:firstRow="1" w:lastColumn="0" w:lastRow="0" w:noHBand="0" w:noVBand="1" w:val="04A0"/>
        <w:tblLayout w:type="fixed"/>
      </w:tblPr>
      <w:tblGrid>
        <w:gridCol w:w="2835"/>
        <w:gridCol w:w="2551"/>
        <w:gridCol w:w="2268"/>
        <w:gridCol w:w="1701"/>
      </w:tblGrid>
      <w:tr>
        <w:trPr>
          <w:tblHeader w:val="true"/>
        </w:trPr>
        <w:tc>
          <w:tcPr>
            <w:tcW w:type="dxa" w:w="2835"/>
            <w:shd w:val="clear" w:color="auto" w:fill="1F3864"/>
          </w:tcPr>
          <w:p>
            <w:r/>
            <w:r>
              <w:rPr>
                <w:rFonts w:ascii="Calibri" w:hAnsi="Calibri" w:cs="Calibri" w:eastAsia="Calibri"/>
                <w:b/>
                <w:i w:val="0"/>
                <w:color w:val="FFFFFF"/>
                <w:sz w:val="18"/>
                <w:szCs w:val="18"/>
                <w:bCs/>
              </w:rPr>
              <w:t>Role</w:t>
            </w:r>
          </w:p>
        </w:tc>
        <w:tc>
          <w:tcPr>
            <w:tcW w:type="dxa" w:w="2551"/>
            <w:shd w:val="clear" w:color="auto" w:fill="1F3864"/>
          </w:tcPr>
          <w:p>
            <w:r/>
            <w:r>
              <w:rPr>
                <w:rFonts w:ascii="Calibri" w:hAnsi="Calibri" w:cs="Calibri" w:eastAsia="Calibri"/>
                <w:b/>
                <w:i w:val="0"/>
                <w:color w:val="FFFFFF"/>
                <w:sz w:val="18"/>
                <w:szCs w:val="18"/>
                <w:bCs/>
              </w:rPr>
              <w:t>Name</w:t>
            </w:r>
          </w:p>
        </w:tc>
        <w:tc>
          <w:tcPr>
            <w:tcW w:type="dxa" w:w="2268"/>
            <w:shd w:val="clear" w:color="auto" w:fill="1F3864"/>
          </w:tcPr>
          <w:p>
            <w:r/>
            <w:r>
              <w:rPr>
                <w:rFonts w:ascii="Calibri" w:hAnsi="Calibri" w:cs="Calibri" w:eastAsia="Calibri"/>
                <w:b/>
                <w:i w:val="0"/>
                <w:color w:val="FFFFFF"/>
                <w:sz w:val="18"/>
                <w:szCs w:val="18"/>
                <w:bCs/>
              </w:rPr>
              <w:t>Signature</w:t>
            </w:r>
          </w:p>
        </w:tc>
        <w:tc>
          <w:tcPr>
            <w:tcW w:type="dxa" w:w="1701"/>
            <w:shd w:val="clear" w:color="auto" w:fill="1F3864"/>
          </w:tcPr>
          <w:p>
            <w:r/>
            <w:r>
              <w:rPr>
                <w:rFonts w:ascii="Calibri" w:hAnsi="Calibri" w:cs="Calibri" w:eastAsia="Calibri"/>
                <w:b/>
                <w:i w:val="0"/>
                <w:color w:val="FFFFFF"/>
                <w:sz w:val="18"/>
                <w:szCs w:val="18"/>
                <w:bCs/>
              </w:rPr>
              <w:t>Date</w:t>
            </w:r>
          </w:p>
        </w:tc>
      </w:tr>
      <w:tr>
        <w:tc>
          <w:tcPr>
            <w:tcW w:type="dxa" w:w="2835"/>
          </w:tcPr>
          <w:p>
            <w:r/>
            <w:r>
              <w:rPr>
                <w:rFonts w:ascii="Calibri" w:hAnsi="Calibri" w:cs="Calibri" w:eastAsia="Calibri"/>
                <w:b w:val="0"/>
                <w:i w:val="0"/>
                <w:sz w:val="18"/>
                <w:szCs w:val="18"/>
              </w:rPr>
              <w:t>Requester</w:t>
            </w:r>
          </w:p>
        </w:tc>
        <w:tc>
          <w:tcPr>
            <w:tcW w:type="dxa" w:w="2551"/>
          </w:tcPr>
          <w:p>
            <w:r/>
          </w:p>
        </w:tc>
        <w:tc>
          <w:tcPr>
            <w:tcW w:type="dxa" w:w="2268"/>
          </w:tcPr>
          <w:p>
            <w:r/>
          </w:p>
        </w:tc>
        <w:tc>
          <w:tcPr>
            <w:tcW w:type="dxa" w:w="1701"/>
          </w:tcPr>
          <w:p>
            <w:r/>
          </w:p>
        </w:tc>
      </w:tr>
      <w:tr>
        <w:tc>
          <w:tcPr>
            <w:tcW w:type="dxa" w:w="2835"/>
          </w:tcPr>
          <w:p>
            <w:r/>
            <w:r>
              <w:rPr>
                <w:rFonts w:ascii="Calibri" w:hAnsi="Calibri" w:cs="Calibri" w:eastAsia="Calibri"/>
                <w:b w:val="0"/>
                <w:i w:val="0"/>
                <w:sz w:val="18"/>
                <w:szCs w:val="18"/>
              </w:rPr>
              <w:t>System Owner</w:t>
            </w:r>
          </w:p>
        </w:tc>
        <w:tc>
          <w:tcPr>
            <w:tcW w:type="dxa" w:w="2551"/>
          </w:tcPr>
          <w:p>
            <w:r/>
          </w:p>
        </w:tc>
        <w:tc>
          <w:tcPr>
            <w:tcW w:type="dxa" w:w="2268"/>
          </w:tcPr>
          <w:p>
            <w:r/>
          </w:p>
        </w:tc>
        <w:tc>
          <w:tcPr>
            <w:tcW w:type="dxa" w:w="1701"/>
          </w:tcPr>
          <w:p>
            <w:r/>
          </w:p>
        </w:tc>
      </w:tr>
      <w:tr>
        <w:tc>
          <w:tcPr>
            <w:tcW w:type="dxa" w:w="2835"/>
          </w:tcPr>
          <w:p>
            <w:r/>
            <w:r>
              <w:rPr>
                <w:rFonts w:ascii="Calibri" w:hAnsi="Calibri" w:cs="Calibri" w:eastAsia="Calibri"/>
                <w:b w:val="0"/>
                <w:i w:val="0"/>
                <w:sz w:val="18"/>
                <w:szCs w:val="18"/>
              </w:rPr>
              <w:t>Security Manager</w:t>
            </w:r>
          </w:p>
        </w:tc>
        <w:tc>
          <w:tcPr>
            <w:tcW w:type="dxa" w:w="2551"/>
          </w:tcPr>
          <w:p>
            <w:r/>
          </w:p>
        </w:tc>
        <w:tc>
          <w:tcPr>
            <w:tcW w:type="dxa" w:w="2268"/>
          </w:tcPr>
          <w:p>
            <w:r/>
          </w:p>
        </w:tc>
        <w:tc>
          <w:tcPr>
            <w:tcW w:type="dxa" w:w="1701"/>
          </w:tcPr>
          <w:p>
            <w:r/>
          </w:p>
        </w:tc>
      </w:tr>
      <w:tr>
        <w:tc>
          <w:tcPr>
            <w:tcW w:type="dxa" w:w="2835"/>
          </w:tcPr>
          <w:p>
            <w:r/>
            <w:r>
              <w:rPr>
                <w:rFonts w:ascii="Calibri" w:hAnsi="Calibri" w:cs="Calibri" w:eastAsia="Calibri"/>
                <w:b w:val="0"/>
                <w:i w:val="0"/>
                <w:sz w:val="18"/>
                <w:szCs w:val="18"/>
              </w:rPr>
              <w:t>Chief Information Officer (CIO)</w:t>
            </w:r>
          </w:p>
        </w:tc>
        <w:tc>
          <w:tcPr>
            <w:tcW w:type="dxa" w:w="2551"/>
          </w:tcPr>
          <w:p>
            <w:r/>
          </w:p>
        </w:tc>
        <w:tc>
          <w:tcPr>
            <w:tcW w:type="dxa" w:w="2268"/>
          </w:tcPr>
          <w:p>
            <w:r/>
          </w:p>
        </w:tc>
        <w:tc>
          <w:tcPr>
            <w:tcW w:type="dxa" w:w="1701"/>
          </w:tcPr>
          <w:p>
            <w:r/>
          </w:p>
        </w:tc>
      </w:tr>
    </w:tbl>
    <w:p>
      <w:pPr>
        <w:spacing w:after="40"/>
      </w:pPr>
    </w:p>
    <w:p>
      <w:pPr>
        <w:pStyle w:val="Heading1"/>
        <w:keepNext/>
        <w:spacing w:before="200" w:after="80"/>
      </w:pPr>
      <w:r>
        <w:rPr>
          <w:rFonts w:ascii="Calibri" w:hAnsi="Calibri" w:cs="Calibri" w:eastAsia="Calibri"/>
          <w:b/>
          <w:i w:val="0"/>
          <w:color w:val="1F3864"/>
          <w:sz w:val="29"/>
          <w:szCs w:val="29"/>
          <w:bCs/>
        </w:rPr>
        <w:t>5. Part B: Best Practice</w:t>
      </w:r>
    </w:p>
    <w:p>
      <w:pPr>
        <w:pStyle w:val="ListBullet"/>
        <w:spacing w:after="40"/>
      </w:pPr>
      <w:r>
        <w:rPr>
          <w:rFonts w:ascii="Calibri" w:hAnsi="Calibri" w:cs="Calibri" w:eastAsia="Calibri"/>
          <w:b w:val="0"/>
          <w:i w:val="0"/>
          <w:sz w:val="21"/>
          <w:szCs w:val="21"/>
        </w:rPr>
        <w:t>Make security impact a mandatory field so reviewers cannot skip it.</w:t>
      </w:r>
    </w:p>
    <w:p>
      <w:pPr>
        <w:pStyle w:val="Heading2"/>
        <w:keepNext/>
        <w:spacing w:before="120" w:after="80"/>
      </w:pPr>
      <w:r>
        <w:rPr>
          <w:rFonts w:ascii="Calibri" w:hAnsi="Calibri" w:cs="Calibri" w:eastAsia="Calibri"/>
          <w:b/>
          <w:i w:val="0"/>
          <w:color w:val="1F3864"/>
          <w:sz w:val="24"/>
          <w:szCs w:val="24"/>
          <w:bCs/>
        </w:rPr>
        <w:t>Common Mistakes to Avoid</w:t>
      </w:r>
    </w:p>
    <w:p>
      <w:pPr>
        <w:pStyle w:val="ListBullet"/>
        <w:spacing w:after="40"/>
      </w:pPr>
      <w:r>
        <w:rPr>
          <w:rFonts w:ascii="Calibri" w:hAnsi="Calibri" w:cs="Calibri" w:eastAsia="Calibri"/>
          <w:b w:val="0"/>
          <w:i w:val="0"/>
          <w:sz w:val="21"/>
          <w:szCs w:val="21"/>
        </w:rPr>
        <w:t>Rollback plan stated as 'restore if needed' with no tested steps.</w:t>
      </w:r>
    </w:p>
    <w:p>
      <w:pPr>
        <w:pStyle w:val="Heading1"/>
        <w:keepNext/>
        <w:spacing w:before="200" w:after="80"/>
      </w:pPr>
      <w:r>
        <w:rPr>
          <w:rFonts w:ascii="Calibri" w:hAnsi="Calibri" w:cs="Calibri" w:eastAsia="Calibri"/>
          <w:b/>
          <w:i w:val="0"/>
          <w:color w:val="1F3864"/>
          <w:sz w:val="29"/>
          <w:szCs w:val="29"/>
          <w:bCs/>
        </w:rPr>
        <w:t>6. Annex: Traceability and Related Documents</w:t>
      </w:r>
    </w:p>
    <w:tbl>
      <w:tblPr>
        <w:tblStyle w:val="TableGrid"/>
        <w:tblW w:type="auto" w:w="0"/>
        <w:tblLayout w:type="fixed"/>
        <w:tblLook w:firstColumn="1" w:firstRow="1" w:lastColumn="0" w:lastRow="0" w:noHBand="0" w:noVBand="1" w:val="04A0"/>
        <w:tblLayout w:type="fixed"/>
      </w:tblPr>
      <w:tblGrid>
        <w:gridCol w:w="2835"/>
        <w:gridCol w:w="6520"/>
      </w:tblGrid>
      <w:tr>
        <w:tc>
          <w:tcPr>
            <w:tcW w:type="dxa" w:w="2835"/>
            <w:shd w:val="clear" w:color="auto" w:fill="EAF0F7"/>
          </w:tcPr>
          <w:p>
            <w:r>
              <w:rPr>
                <w:rFonts w:ascii="Calibri" w:hAnsi="Calibri" w:cs="Calibri" w:eastAsia="Calibri"/>
                <w:b/>
                <w:i w:val="0"/>
                <w:sz w:val="18"/>
                <w:szCs w:val="18"/>
                <w:bCs/>
              </w:rPr>
              <w:t>NIST CSF 2.0 Subcategories</w:t>
            </w:r>
          </w:p>
        </w:tc>
        <w:tc>
          <w:tcPr>
            <w:tcW w:type="dxa" w:w="6520"/>
          </w:tcPr>
          <w:p>
            <w:r>
              <w:rPr>
                <w:rFonts w:ascii="Calibri" w:hAnsi="Calibri" w:cs="Calibri" w:eastAsia="Calibri"/>
                <w:b w:val="0"/>
                <w:i w:val="0"/>
                <w:sz w:val="18"/>
                <w:szCs w:val="18"/>
              </w:rPr>
              <w:t>PR.PS-01: Configuration management practices are established and applied</w:t>
            </w:r>
          </w:p>
          <w:p>
            <w:r>
              <w:rPr>
                <w:rFonts w:ascii="Calibri" w:hAnsi="Calibri" w:cs="Calibri" w:eastAsia="Calibri"/>
                <w:b w:val="0"/>
                <w:i w:val="0"/>
                <w:sz w:val="18"/>
                <w:szCs w:val="18"/>
              </w:rPr>
              <w:t>ID.RA-07: Changes and exceptions are managed, assessed for risk impact, recorded, and tracked</w:t>
            </w:r>
          </w:p>
        </w:tc>
      </w:tr>
      <w:tr>
        <w:tc>
          <w:tcPr>
            <w:tcW w:type="dxa" w:w="2835"/>
            <w:shd w:val="clear" w:color="auto" w:fill="EAF0F7"/>
          </w:tcPr>
          <w:p>
            <w:r>
              <w:rPr>
                <w:rFonts w:ascii="Calibri" w:hAnsi="Calibri" w:cs="Calibri" w:eastAsia="Calibri"/>
                <w:b/>
                <w:i w:val="0"/>
                <w:sz w:val="18"/>
                <w:szCs w:val="18"/>
                <w:bCs/>
              </w:rPr>
              <w:t>ISO/IEC 27001:2022</w:t>
            </w:r>
          </w:p>
        </w:tc>
        <w:tc>
          <w:tcPr>
            <w:tcW w:type="dxa" w:w="6520"/>
          </w:tcPr>
          <w:p>
            <w:r>
              <w:rPr>
                <w:rFonts w:ascii="Calibri" w:hAnsi="Calibri" w:cs="Calibri" w:eastAsia="Calibri"/>
                <w:b w:val="0"/>
                <w:i w:val="0"/>
                <w:sz w:val="18"/>
                <w:szCs w:val="18"/>
              </w:rPr>
              <w:t>Annex A.8.32</w:t>
            </w:r>
          </w:p>
        </w:tc>
      </w:tr>
      <w:tr>
        <w:tc>
          <w:tcPr>
            <w:tcW w:type="dxa" w:w="2835"/>
            <w:shd w:val="clear" w:color="auto" w:fill="EAF0F7"/>
          </w:tcPr>
          <w:p>
            <w:r>
              <w:rPr>
                <w:rFonts w:ascii="Calibri" w:hAnsi="Calibri" w:cs="Calibri" w:eastAsia="Calibri"/>
                <w:b/>
                <w:i w:val="0"/>
                <w:sz w:val="18"/>
                <w:szCs w:val="18"/>
                <w:bCs/>
              </w:rPr>
              <w:t>NIST SP 800-53 Rev. 5</w:t>
            </w:r>
          </w:p>
        </w:tc>
        <w:tc>
          <w:tcPr>
            <w:tcW w:type="dxa" w:w="6520"/>
          </w:tcPr>
          <w:p>
            <w:r>
              <w:rPr>
                <w:rFonts w:ascii="Calibri" w:hAnsi="Calibri" w:cs="Calibri" w:eastAsia="Calibri"/>
                <w:b w:val="0"/>
                <w:i w:val="0"/>
                <w:sz w:val="18"/>
                <w:szCs w:val="18"/>
              </w:rPr>
              <w:t>CM-3</w:t>
            </w:r>
          </w:p>
        </w:tc>
      </w:tr>
      <w:tr>
        <w:tc>
          <w:tcPr>
            <w:tcW w:type="dxa" w:w="2835"/>
            <w:shd w:val="clear" w:color="auto" w:fill="EAF0F7"/>
          </w:tcPr>
          <w:p>
            <w:r>
              <w:rPr>
                <w:rFonts w:ascii="Calibri" w:hAnsi="Calibri" w:cs="Calibri" w:eastAsia="Calibri"/>
                <w:b/>
                <w:i w:val="0"/>
                <w:sz w:val="18"/>
                <w:szCs w:val="18"/>
                <w:bCs/>
              </w:rPr>
              <w:t>Legal, Regulatory, and Other References</w:t>
            </w:r>
          </w:p>
        </w:tc>
        <w:tc>
          <w:tcPr>
            <w:tcW w:type="dxa" w:w="6520"/>
          </w:tcPr>
          <w:p>
            <w:r>
              <w:rPr>
                <w:rFonts w:ascii="Calibri" w:hAnsi="Calibri" w:cs="Calibri" w:eastAsia="Calibri"/>
                <w:b w:val="0"/>
                <w:i w:val="0"/>
                <w:sz w:val="18"/>
                <w:szCs w:val="18"/>
              </w:rPr>
              <w:t>ISO/IEC 27001:2022 Annex A 8.32</w:t>
            </w:r>
          </w:p>
        </w:tc>
      </w:tr>
      <w:tr>
        <w:tc>
          <w:tcPr>
            <w:tcW w:type="dxa" w:w="2835"/>
            <w:shd w:val="clear" w:color="auto" w:fill="EAF0F7"/>
          </w:tcPr>
          <w:p>
            <w:r>
              <w:rPr>
                <w:rFonts w:ascii="Calibri" w:hAnsi="Calibri" w:cs="Calibri" w:eastAsia="Calibri"/>
                <w:b/>
                <w:i w:val="0"/>
                <w:sz w:val="18"/>
                <w:szCs w:val="18"/>
                <w:bCs/>
              </w:rPr>
              <w:t>Parent Documents</w:t>
            </w:r>
          </w:p>
        </w:tc>
        <w:tc>
          <w:tcPr>
            <w:tcW w:type="dxa" w:w="6520"/>
          </w:tcPr>
          <w:p>
            <w:r>
              <w:rPr>
                <w:rFonts w:ascii="Calibri" w:hAnsi="Calibri" w:cs="Calibri" w:eastAsia="Calibri"/>
                <w:b w:val="0"/>
                <w:i w:val="0"/>
                <w:sz w:val="18"/>
                <w:szCs w:val="18"/>
              </w:rPr>
              <w:t>PR-PRC-006: Change Management Procedure</w:t>
            </w:r>
          </w:p>
        </w:tc>
      </w:tr>
      <w:tr>
        <w:tc>
          <w:tcPr>
            <w:tcW w:type="dxa" w:w="2835"/>
            <w:shd w:val="clear" w:color="auto" w:fill="EAF0F7"/>
          </w:tcPr>
          <w:p>
            <w:r>
              <w:rPr>
                <w:rFonts w:ascii="Calibri" w:hAnsi="Calibri" w:cs="Calibri" w:eastAsia="Calibri"/>
                <w:b/>
                <w:i w:val="0"/>
                <w:sz w:val="18"/>
                <w:szCs w:val="18"/>
                <w:bCs/>
              </w:rPr>
              <w:t>Child Documents</w:t>
            </w:r>
          </w:p>
        </w:tc>
        <w:tc>
          <w:tcPr>
            <w:tcW w:type="dxa" w:w="6520"/>
          </w:tcPr>
          <w:p>
            <w:r>
              <w:rPr>
                <w:rFonts w:ascii="Calibri" w:hAnsi="Calibri" w:cs="Calibri" w:eastAsia="Calibri"/>
                <w:b w:val="0"/>
                <w:i w:val="0"/>
                <w:sz w:val="18"/>
                <w:szCs w:val="18"/>
              </w:rPr>
              <w:t>None</w:t>
            </w:r>
          </w:p>
        </w:tc>
      </w:tr>
    </w:tbl>
    <w:p>
      <w:pPr>
        <w:spacing w:after="40"/>
      </w:pPr>
    </w:p>
    <w:sectPr w:rsidR="00FC693F" w:rsidRPr="0006063C" w:rsidSect="00034616">
      <w:headerReference w:type="default" r:id="rId9"/>
      <w:footerReference w:type="default" r:id="rId10"/>
      <w:pgSz w:w="11906" w:h="16838"/>
      <w:pgMar w:top="1134" w:right="1247" w:bottom="1020"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rFonts w:ascii="Calibri" w:hAnsi="Calibri" w:cs="Calibri" w:eastAsia="Calibri"/>
        <w:b w:val="0"/>
        <w:i w:val="0"/>
        <w:color w:val="595959"/>
        <w:sz w:val="16"/>
        <w:szCs w:val="16"/>
      </w:rPr>
      <w:t xml:space="preserve">Classification: Internal    Page </w:t>
    </w:r>
    <w:r>
      <w:rPr>
        <w:rFonts w:ascii="Calibri" w:hAnsi="Calibri" w:cs="Calibri" w:eastAsia="Calibri"/>
        <w:color w:val="595959"/>
        <w:sz w:val="16"/>
        <w:szCs w:val="16"/>
      </w:rP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Calibri" w:hAnsi="Calibri" w:cs="Calibri" w:eastAsia="Calibri"/>
        <w:b w:val="0"/>
        <w:i w:val="0"/>
        <w:color w:val="595959"/>
        <w:sz w:val="16"/>
        <w:szCs w:val="16"/>
      </w:rPr>
      <w:t>Chaophraya Medical Center (CMC)  |  PR-FRM-005  |  Change Request Form</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s="Calibri" w:eastAsia="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