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Overview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: To create a web widget which implements Paraview functions such as color maps, glyphs, and a legend.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webpage that connects to the Paraview server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 Mode higher priority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maps, glyphs and legends embedded within another webpage as a widget.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Geometry mode second priority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import 3D models in STL/OBJ formats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Interact with those models where you can change perspective or highlight parts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models by defining vertices to make cubes, spheres, cones, etc.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Capability for multiple files to be open at once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 functional requirements: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and intuitive interface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inputs to interact with the data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 where you can view the commands for interfacing with the data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Well-documented expandable code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for client: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exactly does the server return to the user? Is it raw data or an stl/obj file or something else?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types of users/modes are you hoping to support?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Professor Mitra recommended using Typescript in place of Javascript. Is this something that would work for you?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