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DC" w:rsidRDefault="004C67DC">
      <w:pPr>
        <w:rPr>
          <w:rFonts w:ascii="Arial" w:eastAsia="Arial Unicode MS" w:hAnsi="Arial" w:cs="Arial"/>
          <w:color w:val="000000"/>
          <w:sz w:val="28"/>
          <w:szCs w:val="20"/>
        </w:rPr>
      </w:pPr>
    </w:p>
    <w:p w:rsidR="00451446" w:rsidRPr="00451446" w:rsidRDefault="00451446" w:rsidP="00451446">
      <w:pPr>
        <w:pStyle w:val="berschrift1"/>
      </w:pPr>
      <w:r>
        <w:t>Architektur</w:t>
      </w:r>
      <w:r>
        <w:br/>
      </w:r>
      <w:r w:rsidR="001F2445">
        <w:t>der Beispielmaschine</w:t>
      </w:r>
    </w:p>
    <w:p w:rsidR="004C67DC" w:rsidRDefault="00451446" w:rsidP="00451446">
      <w:pPr>
        <w:spacing w:line="533" w:lineRule="exact"/>
        <w:ind w:left="2122" w:right="1897"/>
        <w:jc w:val="center"/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</w:pPr>
      <w:r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 xml:space="preserve">[Aka </w:t>
      </w:r>
      <w:proofErr w:type="spellStart"/>
      <w:r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>VizMachine</w:t>
      </w:r>
      <w:proofErr w:type="spellEnd"/>
      <w:r w:rsidRPr="00D75BE8">
        <w:rPr>
          <w:rFonts w:ascii="Arial" w:eastAsia="Arial" w:hAnsi="Arial" w:cs="Arial"/>
          <w:color w:val="808080" w:themeColor="background1" w:themeShade="80"/>
          <w:spacing w:val="-1"/>
          <w:w w:val="99"/>
          <w:sz w:val="36"/>
          <w:szCs w:val="48"/>
        </w:rPr>
        <w:t>]</w:t>
      </w:r>
    </w:p>
    <w:p w:rsidR="00451446" w:rsidRPr="00451446" w:rsidRDefault="00451446" w:rsidP="00451446">
      <w:pPr>
        <w:spacing w:line="200" w:lineRule="exact"/>
        <w:rPr>
          <w:sz w:val="20"/>
          <w:szCs w:val="20"/>
        </w:rPr>
      </w:pPr>
    </w:p>
    <w:p w:rsidR="004C67DC" w:rsidRDefault="001F2445">
      <w:pPr>
        <w:numPr>
          <w:ilvl w:val="0"/>
          <w:numId w:val="1"/>
        </w:numPr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Die Maschine besitzt </w:t>
      </w:r>
      <w:r>
        <w:rPr>
          <w:rFonts w:ascii="Arial" w:hAnsi="Arial" w:cs="Arial"/>
          <w:color w:val="A50021"/>
          <w:szCs w:val="20"/>
        </w:rPr>
        <w:t>16 general-</w:t>
      </w:r>
      <w:proofErr w:type="spellStart"/>
      <w:r>
        <w:rPr>
          <w:rFonts w:ascii="Arial" w:hAnsi="Arial" w:cs="Arial"/>
          <w:color w:val="A50021"/>
          <w:szCs w:val="20"/>
        </w:rPr>
        <w:t>purpose</w:t>
      </w:r>
      <w:proofErr w:type="spellEnd"/>
      <w:r>
        <w:rPr>
          <w:rFonts w:ascii="Arial" w:hAnsi="Arial" w:cs="Arial"/>
          <w:color w:val="A50021"/>
          <w:szCs w:val="20"/>
        </w:rPr>
        <w:t xml:space="preserve"> Register</w:t>
      </w:r>
      <w:r>
        <w:rPr>
          <w:rFonts w:ascii="Arial" w:hAnsi="Arial" w:cs="Arial"/>
          <w:color w:val="000000"/>
          <w:szCs w:val="20"/>
        </w:rPr>
        <w:t xml:space="preserve"> die von 0 bis F nummeriert sind.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Jedes </w:t>
      </w:r>
      <w:r>
        <w:rPr>
          <w:rFonts w:ascii="Arial" w:hAnsi="Arial" w:cs="Arial"/>
          <w:color w:val="A50021"/>
          <w:szCs w:val="20"/>
        </w:rPr>
        <w:t>Register</w:t>
      </w:r>
      <w:r>
        <w:rPr>
          <w:rFonts w:ascii="Arial" w:hAnsi="Arial" w:cs="Arial"/>
          <w:color w:val="000000"/>
          <w:szCs w:val="20"/>
        </w:rPr>
        <w:t xml:space="preserve"> ist </w:t>
      </w:r>
      <w:r>
        <w:rPr>
          <w:rFonts w:ascii="Arial" w:hAnsi="Arial" w:cs="Arial"/>
          <w:color w:val="A50021"/>
          <w:szCs w:val="20"/>
        </w:rPr>
        <w:t>ein Byte breit</w:t>
      </w:r>
      <w:r>
        <w:rPr>
          <w:rFonts w:ascii="Arial" w:hAnsi="Arial" w:cs="Arial"/>
          <w:color w:val="000000"/>
          <w:szCs w:val="20"/>
        </w:rPr>
        <w:t>.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Das jeweilige Register wird innerhalb der Instruktionen  durch 4 Bit angegeben (0000 entspricht Register 0, 0100 Register 4, 1111 Register F, ...)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Die Maschine hat einen </w:t>
      </w:r>
      <w:r>
        <w:rPr>
          <w:rFonts w:ascii="Arial" w:hAnsi="Arial" w:cs="Arial"/>
          <w:color w:val="A50021"/>
          <w:szCs w:val="20"/>
        </w:rPr>
        <w:t>Hauptspeicher von 256 Byte</w:t>
      </w:r>
      <w:r>
        <w:rPr>
          <w:rFonts w:ascii="Arial" w:hAnsi="Arial" w:cs="Arial"/>
          <w:color w:val="000000"/>
          <w:szCs w:val="20"/>
        </w:rPr>
        <w:t xml:space="preserve">. 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Jede Speicherzelle (ein Byte) wird durch eine </w:t>
      </w:r>
      <w:r>
        <w:rPr>
          <w:rFonts w:ascii="Arial" w:hAnsi="Arial" w:cs="Arial"/>
          <w:color w:val="A50021"/>
          <w:szCs w:val="20"/>
        </w:rPr>
        <w:t>Adresse von 0 bis 255</w:t>
      </w:r>
      <w:r>
        <w:rPr>
          <w:rFonts w:ascii="Arial" w:hAnsi="Arial" w:cs="Arial"/>
          <w:color w:val="000000"/>
          <w:szCs w:val="20"/>
        </w:rPr>
        <w:t xml:space="preserve"> (00 bis FF hexadezimal) angesprochen.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Floating-point Werte werden wie folgt dargestellt (vom höchstwertigen Bit abwärts): 1 Bit Vorzeichen, 3 Bit Exponent, 4 Bit Mantisse.</w:t>
      </w:r>
    </w:p>
    <w:p w:rsidR="004C67DC" w:rsidRDefault="001F2445">
      <w:pPr>
        <w:numPr>
          <w:ilvl w:val="0"/>
          <w:numId w:val="1"/>
        </w:numPr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Jede </w:t>
      </w:r>
      <w:r>
        <w:rPr>
          <w:rFonts w:ascii="Arial" w:hAnsi="Arial" w:cs="Arial"/>
          <w:color w:val="A50021"/>
          <w:szCs w:val="20"/>
        </w:rPr>
        <w:t>Maschineninstruktion</w:t>
      </w:r>
      <w:r>
        <w:rPr>
          <w:rFonts w:ascii="Arial" w:hAnsi="Arial" w:cs="Arial"/>
          <w:color w:val="000000"/>
          <w:szCs w:val="20"/>
        </w:rPr>
        <w:t xml:space="preserve"> ist </w:t>
      </w:r>
      <w:r>
        <w:rPr>
          <w:rFonts w:ascii="Arial" w:hAnsi="Arial" w:cs="Arial"/>
          <w:color w:val="A50021"/>
          <w:szCs w:val="20"/>
        </w:rPr>
        <w:t>2 Byte lang</w:t>
      </w:r>
      <w:r>
        <w:rPr>
          <w:rFonts w:ascii="Arial" w:hAnsi="Arial" w:cs="Arial"/>
          <w:color w:val="000000"/>
          <w:szCs w:val="20"/>
        </w:rPr>
        <w:t xml:space="preserve"> und besteht aus einem </w:t>
      </w:r>
      <w:proofErr w:type="spellStart"/>
      <w:r>
        <w:rPr>
          <w:rFonts w:ascii="Arial" w:hAnsi="Arial" w:cs="Arial"/>
          <w:color w:val="A50021"/>
          <w:szCs w:val="20"/>
        </w:rPr>
        <w:t>op</w:t>
      </w:r>
      <w:proofErr w:type="spellEnd"/>
      <w:r>
        <w:rPr>
          <w:rFonts w:ascii="Arial" w:hAnsi="Arial" w:cs="Arial"/>
          <w:color w:val="A50021"/>
          <w:szCs w:val="20"/>
        </w:rPr>
        <w:t>-code</w:t>
      </w:r>
      <w:r>
        <w:rPr>
          <w:rFonts w:ascii="Arial" w:hAnsi="Arial" w:cs="Arial"/>
          <w:color w:val="000000"/>
          <w:szCs w:val="20"/>
        </w:rPr>
        <w:t xml:space="preserve"> mit </w:t>
      </w:r>
      <w:r>
        <w:rPr>
          <w:rFonts w:ascii="Arial" w:hAnsi="Arial" w:cs="Arial"/>
          <w:color w:val="A50021"/>
          <w:szCs w:val="20"/>
        </w:rPr>
        <w:t>4 Bit</w:t>
      </w:r>
      <w:r>
        <w:rPr>
          <w:rFonts w:ascii="Arial" w:hAnsi="Arial" w:cs="Arial"/>
          <w:color w:val="000000"/>
          <w:szCs w:val="20"/>
        </w:rPr>
        <w:t xml:space="preserve"> und einem </w:t>
      </w:r>
      <w:r>
        <w:rPr>
          <w:rFonts w:ascii="Arial" w:hAnsi="Arial" w:cs="Arial"/>
          <w:color w:val="A50021"/>
          <w:szCs w:val="20"/>
        </w:rPr>
        <w:t>Operanden-Feld</w:t>
      </w:r>
      <w:r>
        <w:rPr>
          <w:rFonts w:ascii="Arial" w:hAnsi="Arial" w:cs="Arial"/>
          <w:color w:val="000000"/>
          <w:szCs w:val="20"/>
        </w:rPr>
        <w:t xml:space="preserve"> von </w:t>
      </w:r>
      <w:r>
        <w:rPr>
          <w:rFonts w:ascii="Arial" w:hAnsi="Arial" w:cs="Arial"/>
          <w:color w:val="A50021"/>
          <w:szCs w:val="20"/>
        </w:rPr>
        <w:t>12 Bit</w:t>
      </w:r>
      <w:r>
        <w:rPr>
          <w:rFonts w:ascii="Arial" w:hAnsi="Arial" w:cs="Arial"/>
          <w:color w:val="000000"/>
          <w:szCs w:val="20"/>
        </w:rPr>
        <w:t xml:space="preserve">. </w:t>
      </w:r>
    </w:p>
    <w:p w:rsidR="004C67DC" w:rsidRDefault="001F2445">
      <w:pPr>
        <w:numPr>
          <w:ilvl w:val="0"/>
          <w:numId w:val="1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In der folgenden Beschreibung stehen die Buchstaben </w:t>
      </w:r>
      <w:r>
        <w:rPr>
          <w:rFonts w:ascii="Arial" w:hAnsi="Arial" w:cs="Arial"/>
          <w:color w:val="A50021"/>
          <w:szCs w:val="20"/>
        </w:rPr>
        <w:t>R</w:t>
      </w:r>
      <w:proofErr w:type="gramStart"/>
      <w:r>
        <w:rPr>
          <w:rFonts w:ascii="Arial" w:hAnsi="Arial" w:cs="Arial"/>
          <w:color w:val="A50021"/>
          <w:szCs w:val="20"/>
        </w:rPr>
        <w:t>,S,T</w:t>
      </w:r>
      <w:proofErr w:type="gramEnd"/>
      <w:r>
        <w:rPr>
          <w:rFonts w:ascii="Arial" w:hAnsi="Arial" w:cs="Arial"/>
          <w:color w:val="000000"/>
          <w:szCs w:val="20"/>
        </w:rPr>
        <w:t xml:space="preserve"> im Operanden für eine Hexadezimalziffer, die die Nummer eines </w:t>
      </w:r>
      <w:r>
        <w:rPr>
          <w:rFonts w:ascii="Arial" w:hAnsi="Arial" w:cs="Arial"/>
          <w:color w:val="A50021"/>
          <w:szCs w:val="20"/>
        </w:rPr>
        <w:t>Registers</w:t>
      </w:r>
      <w:r>
        <w:rPr>
          <w:rFonts w:ascii="Arial" w:hAnsi="Arial" w:cs="Arial"/>
          <w:color w:val="000000"/>
          <w:szCs w:val="20"/>
        </w:rPr>
        <w:t xml:space="preserve"> darstellt. </w:t>
      </w:r>
    </w:p>
    <w:p w:rsidR="004C67DC" w:rsidRDefault="001F2445">
      <w:pPr>
        <w:numPr>
          <w:ilvl w:val="0"/>
          <w:numId w:val="1"/>
        </w:numPr>
        <w:rPr>
          <w:rFonts w:ascii="Arial Unicode MS" w:hAnsi="Arial Unicode MS" w:cs="Arial Unicode MS"/>
          <w:vanish/>
          <w:color w:val="000000"/>
        </w:rPr>
      </w:pPr>
      <w:r>
        <w:rPr>
          <w:rFonts w:ascii="Arial" w:hAnsi="Arial" w:cs="Arial"/>
          <w:color w:val="000000"/>
          <w:szCs w:val="20"/>
        </w:rPr>
        <w:t>Die Buchstaben</w:t>
      </w:r>
      <w:r>
        <w:rPr>
          <w:rFonts w:ascii="Arial" w:hAnsi="Arial" w:cs="Arial"/>
          <w:color w:val="A50021"/>
          <w:szCs w:val="20"/>
        </w:rPr>
        <w:t xml:space="preserve"> X</w:t>
      </w:r>
      <w:r>
        <w:rPr>
          <w:rFonts w:ascii="Arial" w:hAnsi="Arial" w:cs="Arial"/>
          <w:color w:val="000000"/>
          <w:szCs w:val="20"/>
        </w:rPr>
        <w:t xml:space="preserve"> und </w:t>
      </w:r>
      <w:r>
        <w:rPr>
          <w:rFonts w:ascii="Arial" w:hAnsi="Arial" w:cs="Arial"/>
          <w:color w:val="A50021"/>
          <w:szCs w:val="20"/>
        </w:rPr>
        <w:t>Y</w:t>
      </w:r>
      <w:r>
        <w:rPr>
          <w:rFonts w:ascii="Arial" w:hAnsi="Arial" w:cs="Arial"/>
          <w:color w:val="000000"/>
          <w:szCs w:val="20"/>
        </w:rPr>
        <w:t xml:space="preserve"> stehen im Operanden für Hexadezimalziffern, die kein Register angeben. Sie repräsentieren einen </w:t>
      </w:r>
      <w:r>
        <w:rPr>
          <w:rFonts w:ascii="Arial" w:hAnsi="Arial" w:cs="Arial"/>
          <w:color w:val="A50021"/>
          <w:szCs w:val="20"/>
        </w:rPr>
        <w:t>Hexadezimalen Wert oder eine Speicheradresse zwischen 0 und FF</w:t>
      </w:r>
      <w:r>
        <w:rPr>
          <w:rFonts w:ascii="Arial" w:hAnsi="Arial" w:cs="Arial"/>
          <w:color w:val="000000"/>
          <w:szCs w:val="20"/>
        </w:rPr>
        <w:t>.</w:t>
      </w:r>
    </w:p>
    <w:p w:rsidR="004C67DC" w:rsidRDefault="004C67DC" w:rsidP="00451446">
      <w:pPr>
        <w:ind w:left="720"/>
        <w:rPr>
          <w:rFonts w:ascii="Arial" w:hAnsi="Arial" w:cs="Arial"/>
          <w:color w:val="000000"/>
          <w:szCs w:val="20"/>
        </w:rPr>
      </w:pPr>
    </w:p>
    <w:p w:rsidR="00451446" w:rsidRDefault="00451446" w:rsidP="00451446">
      <w:pPr>
        <w:spacing w:line="200" w:lineRule="exact"/>
        <w:rPr>
          <w:sz w:val="20"/>
          <w:szCs w:val="20"/>
        </w:rPr>
      </w:pPr>
    </w:p>
    <w:p w:rsidR="00451446" w:rsidRDefault="00451446" w:rsidP="00451446">
      <w:pPr>
        <w:spacing w:line="200" w:lineRule="exact"/>
        <w:rPr>
          <w:sz w:val="20"/>
          <w:szCs w:val="20"/>
        </w:rPr>
      </w:pPr>
    </w:p>
    <w:p w:rsidR="00451446" w:rsidRPr="00D75BE8" w:rsidRDefault="00451446" w:rsidP="00451446">
      <w:pPr>
        <w:spacing w:line="200" w:lineRule="exact"/>
        <w:rPr>
          <w:sz w:val="20"/>
          <w:szCs w:val="20"/>
        </w:rPr>
      </w:pPr>
    </w:p>
    <w:p w:rsidR="00451446" w:rsidRPr="00D75BE8" w:rsidRDefault="00451446" w:rsidP="00451446">
      <w:pPr>
        <w:spacing w:line="200" w:lineRule="exact"/>
        <w:rPr>
          <w:sz w:val="20"/>
          <w:szCs w:val="20"/>
        </w:rPr>
      </w:pPr>
    </w:p>
    <w:p w:rsidR="00451446" w:rsidRDefault="00451446" w:rsidP="00451446">
      <w:pPr>
        <w:rPr>
          <w:sz w:val="20"/>
          <w:szCs w:val="20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94075F2" wp14:editId="08F967FC">
            <wp:simplePos x="0" y="0"/>
            <wp:positionH relativeFrom="column">
              <wp:posOffset>-131313</wp:posOffset>
            </wp:positionH>
            <wp:positionV relativeFrom="paragraph">
              <wp:posOffset>184785</wp:posOffset>
            </wp:positionV>
            <wp:extent cx="6239930" cy="300164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151" cy="30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:rsidR="00451446" w:rsidRDefault="00451446" w:rsidP="00451446">
      <w:pPr>
        <w:ind w:left="720"/>
        <w:rPr>
          <w:rFonts w:ascii="Arial" w:hAnsi="Arial" w:cs="Arial"/>
          <w:color w:val="000000"/>
          <w:szCs w:val="20"/>
        </w:rPr>
      </w:pPr>
    </w:p>
    <w:tbl>
      <w:tblPr>
        <w:tblpPr w:leftFromText="141" w:rightFromText="141" w:vertAnchor="page" w:horzAnchor="margin" w:tblpY="1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789"/>
        <w:gridCol w:w="5784"/>
      </w:tblGrid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b/>
                <w:bCs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</w:rPr>
              <w:t>Op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</w:rPr>
              <w:t>-code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b/>
                <w:bCs/>
                <w:color w:val="000000"/>
                <w:sz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</w:rPr>
              <w:t>Operand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b/>
                <w:bCs/>
                <w:color w:val="000000"/>
                <w:sz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</w:rPr>
              <w:t>Beschreibung</w:t>
            </w: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1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RXY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eastAsia="Arial Unicode MS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LOAD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Register R mit dem Inhalt der Speicherzelle mit Adresse XY.</w:t>
            </w:r>
          </w:p>
          <w:p w:rsidR="004C67DC" w:rsidRDefault="00140E4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Pr="00F4547A">
              <w:rPr>
                <w:rFonts w:ascii="Arial" w:eastAsia="Arial" w:hAnsi="Arial" w:cs="Arial"/>
              </w:rPr>
              <w:t xml:space="preserve"> </w:t>
            </w:r>
            <w:r w:rsidRPr="00F4547A">
              <w:rPr>
                <w:rFonts w:ascii="Arial" w:eastAsia="Arial" w:hAnsi="Arial" w:cs="Arial"/>
              </w:rPr>
              <w:t xml:space="preserve">Register/Memory </w:t>
            </w:r>
            <w:proofErr w:type="spellStart"/>
            <w:r w:rsidRPr="00F4547A">
              <w:rPr>
                <w:rFonts w:ascii="Arial" w:eastAsia="Arial" w:hAnsi="Arial" w:cs="Arial"/>
              </w:rPr>
              <w:t>Direct</w:t>
            </w:r>
            <w:proofErr w:type="spellEnd"/>
            <w:r w:rsidRPr="00F4547A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4547A">
              <w:rPr>
                <w:rFonts w:ascii="Arial" w:eastAsia="Arial" w:hAnsi="Arial" w:cs="Arial"/>
              </w:rPr>
              <w:t>Addressing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2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RXY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LOAD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Register R mit dem Wert (Bitmuster) XY.</w:t>
            </w:r>
          </w:p>
          <w:p w:rsidR="004C67DC" w:rsidRDefault="00140E4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</w:t>
            </w:r>
            <w:r w:rsidRPr="00F4547A">
              <w:rPr>
                <w:rFonts w:ascii="Arial" w:eastAsia="Arial" w:hAnsi="Arial" w:cs="Arial"/>
                <w:color w:val="000000"/>
              </w:rPr>
              <w:t>Immediate Value</w:t>
            </w:r>
            <w:r>
              <w:rPr>
                <w:rFonts w:ascii="Arial" w:eastAsia="Arial" w:hAnsi="Arial" w:cs="Arial"/>
                <w:color w:val="000000"/>
              </w:rPr>
              <w:t>)</w:t>
            </w:r>
            <w:bookmarkStart w:id="0" w:name="_GoBack"/>
            <w:bookmarkEnd w:id="0"/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3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RXY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STORE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Inhalt aus Register R in Speicherzelle mit Adresse XY.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4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0RS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MOVE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Inhalt aus Register R ins Register S.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5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RST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ADD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Inhalt aus Register S und Register T (2-er Komplement Interpretation), Ergebnis wird in Register R gespeichert.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6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RST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ADD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Inhalt aus Register S und Register T (Floating-Point Interpretation), Ergebnis wird in Register R gespeichert.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7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RST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OR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der Bitmuster der Registern S und T, speichere Ergebnis in Register R. 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RST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AND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der Bitmuster der Registern S und T, speichere Ergebnis in Register R.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RST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XOR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der Bitmuster der Registern S und T, speichere Ergebnis in Register R.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A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R0X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ROTATE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das Bitmuster in Register R ein Bit nach rechts, X-mal.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B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RXY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JUMP</w:t>
            </w:r>
            <w:r>
              <w:rPr>
                <w:rFonts w:ascii="Arial" w:hAnsi="Arial" w:cs="Arial"/>
                <w:color w:val="000000"/>
                <w:szCs w:val="14"/>
              </w:rPr>
              <w:t xml:space="preserve"> zur Instruktion in der Speicherzelle mit Adresse XY, falls Inhalt von Register R gleich dem Inhalt von Register 0 ist.</w:t>
            </w:r>
          </w:p>
          <w:p w:rsidR="004C67DC" w:rsidRDefault="004C67DC">
            <w:pPr>
              <w:rPr>
                <w:rFonts w:ascii="Arial" w:hAnsi="Arial" w:cs="Arial"/>
                <w:color w:val="000000"/>
              </w:rPr>
            </w:pPr>
          </w:p>
        </w:tc>
      </w:tr>
      <w:tr w:rsidR="004C67DC" w:rsidTr="00451446">
        <w:tc>
          <w:tcPr>
            <w:tcW w:w="14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C</w:t>
            </w:r>
          </w:p>
        </w:tc>
        <w:tc>
          <w:tcPr>
            <w:tcW w:w="1789" w:type="dxa"/>
          </w:tcPr>
          <w:p w:rsidR="004C67DC" w:rsidRDefault="001F2445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000</w:t>
            </w:r>
          </w:p>
        </w:tc>
        <w:tc>
          <w:tcPr>
            <w:tcW w:w="5784" w:type="dxa"/>
          </w:tcPr>
          <w:p w:rsidR="004C67DC" w:rsidRDefault="001F2445">
            <w:pPr>
              <w:rPr>
                <w:rFonts w:ascii="Arial" w:hAnsi="Arial" w:cs="Arial"/>
                <w:vanish/>
                <w:color w:val="000000"/>
              </w:rPr>
            </w:pPr>
            <w:r>
              <w:rPr>
                <w:rFonts w:ascii="Arial" w:hAnsi="Arial" w:cs="Arial"/>
                <w:color w:val="A50021"/>
                <w:szCs w:val="14"/>
              </w:rPr>
              <w:t>HALT</w:t>
            </w:r>
            <w:r>
              <w:rPr>
                <w:rFonts w:ascii="Arial" w:hAnsi="Arial" w:cs="Arial"/>
                <w:color w:val="000000"/>
                <w:szCs w:val="14"/>
              </w:rPr>
              <w:t>.</w:t>
            </w:r>
          </w:p>
          <w:p w:rsidR="004C67DC" w:rsidRDefault="004C67DC">
            <w:pPr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:rsidR="00451446" w:rsidRPr="00451446" w:rsidRDefault="00451446" w:rsidP="00451446">
      <w:pPr>
        <w:widowControl w:val="0"/>
        <w:spacing w:after="200" w:line="276" w:lineRule="auto"/>
        <w:rPr>
          <w:rFonts w:ascii="Calibri" w:eastAsia="Calibri" w:hAnsi="Calibri"/>
          <w:b/>
          <w:sz w:val="32"/>
          <w:szCs w:val="22"/>
          <w:lang w:val="en-US" w:eastAsia="en-US"/>
        </w:rPr>
      </w:pPr>
      <w:proofErr w:type="spellStart"/>
      <w:r>
        <w:rPr>
          <w:rFonts w:ascii="Calibri" w:eastAsia="Calibri" w:hAnsi="Calibri"/>
          <w:b/>
          <w:sz w:val="32"/>
          <w:szCs w:val="22"/>
          <w:lang w:val="en-US" w:eastAsia="en-US"/>
        </w:rPr>
        <w:t>Zusätzliche</w:t>
      </w:r>
      <w:proofErr w:type="spellEnd"/>
      <w:r>
        <w:rPr>
          <w:rFonts w:ascii="Calibri" w:eastAsia="Calibri" w:hAnsi="Calibri"/>
          <w:b/>
          <w:sz w:val="32"/>
          <w:szCs w:val="22"/>
          <w:lang w:val="en-US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2"/>
          <w:szCs w:val="22"/>
          <w:lang w:val="en-US" w:eastAsia="en-US"/>
        </w:rPr>
        <w:t>Operationen</w:t>
      </w:r>
      <w:proofErr w:type="spellEnd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800"/>
        <w:gridCol w:w="5902"/>
      </w:tblGrid>
      <w:tr w:rsidR="00451446" w:rsidTr="00E840B2">
        <w:trPr>
          <w:trHeight w:hRule="exact" w:val="379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p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Op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32"/>
                <w:szCs w:val="32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362" w:lineRule="exact"/>
              <w:ind w:left="64" w:right="-2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Description</w:t>
            </w:r>
          </w:p>
        </w:tc>
      </w:tr>
      <w:tr w:rsidR="00451446" w:rsidRPr="00451446" w:rsidTr="00E840B2">
        <w:trPr>
          <w:trHeight w:hRule="exact" w:val="838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271" w:lineRule="exact"/>
              <w:ind w:left="6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271" w:lineRule="exact"/>
              <w:ind w:left="6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YZ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Pr="00451446" w:rsidRDefault="00451446" w:rsidP="00451446">
            <w:pPr>
              <w:spacing w:line="271" w:lineRule="exact"/>
              <w:ind w:left="64" w:right="-20"/>
              <w:rPr>
                <w:rFonts w:ascii="Arial" w:eastAsia="Arial" w:hAnsi="Arial" w:cs="Arial"/>
              </w:rPr>
            </w:pPr>
            <w:r w:rsidRPr="00451446">
              <w:rPr>
                <w:rFonts w:ascii="Arial" w:eastAsia="Arial" w:hAnsi="Arial" w:cs="Arial"/>
                <w:color w:val="A50020"/>
                <w:spacing w:val="1"/>
              </w:rPr>
              <w:t xml:space="preserve">WAIT </w:t>
            </w:r>
            <w:r w:rsidRPr="00451446">
              <w:rPr>
                <w:rFonts w:ascii="Arial" w:eastAsia="Arial" w:hAnsi="Arial" w:cs="Arial"/>
                <w:spacing w:val="1"/>
              </w:rPr>
              <w:t xml:space="preserve">in Millisekunden angegeben durch  </w:t>
            </w:r>
            <w:proofErr w:type="spellStart"/>
            <w:r w:rsidRPr="00451446">
              <w:rPr>
                <w:rFonts w:ascii="Arial" w:eastAsia="Arial" w:hAnsi="Arial" w:cs="Arial"/>
                <w:spacing w:val="1"/>
              </w:rPr>
              <w:t>XYZhex</w:t>
            </w:r>
            <w:proofErr w:type="spellEnd"/>
            <w:r w:rsidRPr="00451446"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Wert</w:t>
            </w:r>
            <w:r w:rsidRPr="00451446">
              <w:rPr>
                <w:rFonts w:ascii="Arial" w:eastAsia="Arial" w:hAnsi="Arial" w:cs="Arial"/>
                <w:spacing w:val="1"/>
              </w:rPr>
              <w:t>.</w:t>
            </w:r>
          </w:p>
        </w:tc>
      </w:tr>
      <w:tr w:rsidR="00451446" w:rsidRPr="00451446" w:rsidTr="00E840B2">
        <w:trPr>
          <w:trHeight w:hRule="exact" w:val="914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271" w:lineRule="exact"/>
              <w:ind w:left="6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Default="00451446" w:rsidP="00E840B2">
            <w:pPr>
              <w:spacing w:line="271" w:lineRule="exact"/>
              <w:ind w:left="6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ST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446" w:rsidRPr="00451446" w:rsidRDefault="00451446" w:rsidP="00451446">
            <w:pPr>
              <w:ind w:left="64" w:right="-20"/>
              <w:rPr>
                <w:rFonts w:ascii="Arial" w:eastAsia="Arial" w:hAnsi="Arial" w:cs="Arial"/>
                <w:lang w:val="en-US"/>
              </w:rPr>
            </w:pPr>
            <w:r w:rsidRPr="00451446">
              <w:rPr>
                <w:rFonts w:ascii="Arial" w:eastAsia="Arial" w:hAnsi="Arial" w:cs="Arial"/>
                <w:color w:val="A50020"/>
                <w:spacing w:val="1"/>
              </w:rPr>
              <w:t xml:space="preserve">WRITE </w:t>
            </w:r>
            <w:r w:rsidRPr="00451446">
              <w:rPr>
                <w:rFonts w:ascii="Arial" w:eastAsia="Arial" w:hAnsi="Arial" w:cs="Arial"/>
                <w:spacing w:val="1"/>
              </w:rPr>
              <w:t>Daten von Register R in die Speicherzelle, deren Adresse in Register T</w:t>
            </w:r>
            <w:r>
              <w:rPr>
                <w:rFonts w:ascii="Arial" w:eastAsia="Arial" w:hAnsi="Arial" w:cs="Arial"/>
                <w:spacing w:val="1"/>
              </w:rPr>
              <w:t xml:space="preserve"> angegeben ist</w:t>
            </w:r>
            <w:r w:rsidRPr="00451446">
              <w:rPr>
                <w:rFonts w:ascii="Arial" w:eastAsia="Arial" w:hAnsi="Arial" w:cs="Arial"/>
                <w:spacing w:val="1"/>
              </w:rPr>
              <w:t xml:space="preserve">. </w:t>
            </w:r>
            <w:r w:rsidRPr="00451446">
              <w:rPr>
                <w:rFonts w:ascii="Arial" w:eastAsia="Arial" w:hAnsi="Arial" w:cs="Arial"/>
                <w:spacing w:val="1"/>
              </w:rPr>
              <w:br/>
            </w:r>
            <w:r w:rsidRPr="00451446">
              <w:rPr>
                <w:rFonts w:ascii="Arial" w:eastAsia="Arial" w:hAnsi="Arial" w:cs="Arial"/>
                <w:spacing w:val="1"/>
                <w:lang w:val="en-US"/>
              </w:rPr>
              <w:t>(Register Indirect)</w:t>
            </w:r>
          </w:p>
        </w:tc>
      </w:tr>
    </w:tbl>
    <w:p w:rsidR="001F2445" w:rsidRPr="00451446" w:rsidRDefault="001F2445">
      <w:pPr>
        <w:rPr>
          <w:sz w:val="32"/>
          <w:lang w:val="en-US"/>
        </w:rPr>
      </w:pPr>
    </w:p>
    <w:sectPr w:rsidR="001F2445" w:rsidRPr="00451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B6888"/>
    <w:multiLevelType w:val="hybridMultilevel"/>
    <w:tmpl w:val="042EB5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E9"/>
    <w:rsid w:val="00140E4C"/>
    <w:rsid w:val="001F2445"/>
    <w:rsid w:val="003364E9"/>
    <w:rsid w:val="00451446"/>
    <w:rsid w:val="004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0CEEE-D9AA-4087-A642-003DFD6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ind w:left="360"/>
      <w:jc w:val="center"/>
      <w:outlineLvl w:val="0"/>
    </w:pPr>
    <w:rPr>
      <w:rFonts w:ascii="Arial" w:eastAsia="Arial Unicode MS" w:hAnsi="Arial" w:cs="Arial"/>
      <w:color w:val="000000"/>
      <w:sz w:val="48"/>
      <w:szCs w:val="20"/>
    </w:rPr>
  </w:style>
  <w:style w:type="paragraph" w:styleId="berschrift2">
    <w:name w:val="heading 2"/>
    <w:basedOn w:val="Standard"/>
    <w:next w:val="Standard"/>
    <w:qFormat/>
    <w:pPr>
      <w:keepNext/>
      <w:framePr w:hSpace="141" w:wrap="around" w:vAnchor="page" w:hAnchor="margin" w:y="8438"/>
      <w:jc w:val="right"/>
      <w:outlineLvl w:val="1"/>
    </w:pPr>
    <w:rPr>
      <w:rFonts w:ascii="Arial Unicode MS" w:hAnsi="Arial Unicode MS" w:cs="Arial Unicode MS"/>
      <w:b/>
      <w:bCs/>
      <w:color w:val="000000"/>
      <w:sz w:val="32"/>
    </w:rPr>
  </w:style>
  <w:style w:type="paragraph" w:styleId="berschrift3">
    <w:name w:val="heading 3"/>
    <w:basedOn w:val="Standard"/>
    <w:next w:val="Standard"/>
    <w:qFormat/>
    <w:pPr>
      <w:keepNext/>
      <w:framePr w:hSpace="141" w:wrap="around" w:vAnchor="page" w:hAnchor="margin" w:y="8438"/>
      <w:jc w:val="center"/>
      <w:outlineLvl w:val="2"/>
    </w:pPr>
    <w:rPr>
      <w:rFonts w:ascii="Arial Unicode MS" w:hAnsi="Arial Unicode MS" w:cs="Arial Unicode MS"/>
      <w:color w:val="000000"/>
      <w:sz w:val="3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pamsl</dc:creator>
  <cp:keywords/>
  <cp:lastModifiedBy>Knoll Mathias</cp:lastModifiedBy>
  <cp:revision>4</cp:revision>
  <dcterms:created xsi:type="dcterms:W3CDTF">2015-11-06T11:25:00Z</dcterms:created>
  <dcterms:modified xsi:type="dcterms:W3CDTF">2015-11-06T11:42:00Z</dcterms:modified>
</cp:coreProperties>
</file>