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西北</w:t>
      </w:r>
      <w:r>
        <w:t>工业大学</w:t>
      </w:r>
      <w:r>
        <w:rPr>
          <w:rFonts w:hint="eastAsia"/>
        </w:rPr>
        <w:t>20</w:t>
      </w:r>
      <w:r>
        <w:t>22-2023</w:t>
      </w:r>
      <w:r>
        <w:rPr>
          <w:rFonts w:hint="eastAsia"/>
        </w:rPr>
        <w:t>春季</w:t>
      </w:r>
      <w:r>
        <w:t>学期</w:t>
      </w:r>
    </w:p>
    <w:tbl>
      <w:tblPr>
        <w:tblStyle w:val="6"/>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3865"/>
        <w:gridCol w:w="954"/>
        <w:gridCol w:w="3827"/>
      </w:tblGrid>
      <w:tr>
        <w:tc>
          <w:tcPr>
            <w:tcW w:w="988" w:type="dxa"/>
          </w:tcPr>
          <w:p>
            <w:pPr>
              <w:spacing w:line="360" w:lineRule="auto"/>
              <w:rPr>
                <w:rFonts w:ascii="宋体" w:hAnsi="宋体"/>
              </w:rPr>
            </w:pPr>
            <w:r>
              <w:rPr>
                <w:rFonts w:hint="eastAsia" w:ascii="宋体" w:hAnsi="宋体"/>
              </w:rPr>
              <w:t>学号</w:t>
            </w:r>
          </w:p>
        </w:tc>
        <w:tc>
          <w:tcPr>
            <w:tcW w:w="3865" w:type="dxa"/>
          </w:tcPr>
          <w:p>
            <w:pPr>
              <w:spacing w:line="360" w:lineRule="auto"/>
              <w:rPr>
                <w:rFonts w:hint="default" w:ascii="宋体" w:hAnsi="宋体"/>
              </w:rPr>
            </w:pPr>
            <w:r>
              <w:rPr>
                <w:rFonts w:hint="default" w:ascii="宋体" w:hAnsi="宋体"/>
              </w:rPr>
              <w:t>2020302721</w:t>
            </w:r>
          </w:p>
        </w:tc>
        <w:tc>
          <w:tcPr>
            <w:tcW w:w="954" w:type="dxa"/>
          </w:tcPr>
          <w:p>
            <w:pPr>
              <w:spacing w:line="360" w:lineRule="auto"/>
              <w:rPr>
                <w:rFonts w:ascii="宋体" w:hAnsi="宋体"/>
              </w:rPr>
            </w:pPr>
            <w:r>
              <w:rPr>
                <w:rFonts w:hint="eastAsia" w:ascii="宋体" w:hAnsi="宋体"/>
              </w:rPr>
              <w:t>班级</w:t>
            </w:r>
          </w:p>
        </w:tc>
        <w:tc>
          <w:tcPr>
            <w:tcW w:w="3827" w:type="dxa"/>
          </w:tcPr>
          <w:p>
            <w:pPr>
              <w:spacing w:line="360" w:lineRule="auto"/>
              <w:rPr>
                <w:rFonts w:hint="default" w:ascii="宋体" w:hAnsi="宋体"/>
              </w:rPr>
            </w:pPr>
            <w:r>
              <w:rPr>
                <w:rFonts w:hint="default" w:ascii="宋体" w:hAnsi="宋体"/>
              </w:rPr>
              <w:t>14012005</w:t>
            </w:r>
          </w:p>
        </w:tc>
      </w:tr>
      <w:tr>
        <w:tc>
          <w:tcPr>
            <w:tcW w:w="988" w:type="dxa"/>
          </w:tcPr>
          <w:p>
            <w:pPr>
              <w:spacing w:line="360" w:lineRule="auto"/>
              <w:rPr>
                <w:rFonts w:ascii="宋体" w:hAnsi="宋体"/>
              </w:rPr>
            </w:pPr>
            <w:r>
              <w:rPr>
                <w:rFonts w:hint="eastAsia" w:ascii="宋体" w:hAnsi="宋体"/>
              </w:rPr>
              <w:t>姓名</w:t>
            </w:r>
          </w:p>
        </w:tc>
        <w:tc>
          <w:tcPr>
            <w:tcW w:w="3865" w:type="dxa"/>
          </w:tcPr>
          <w:p>
            <w:pPr>
              <w:spacing w:line="360" w:lineRule="auto"/>
              <w:rPr>
                <w:rFonts w:hint="eastAsia" w:ascii="宋体" w:hAnsi="宋体" w:eastAsia="宋体"/>
                <w:lang w:val="en-US" w:eastAsia="zh-Hans"/>
              </w:rPr>
            </w:pPr>
            <w:r>
              <w:rPr>
                <w:rFonts w:hint="eastAsia" w:ascii="宋体" w:hAnsi="宋体"/>
                <w:lang w:val="en-US" w:eastAsia="zh-Hans"/>
              </w:rPr>
              <w:t>杨玺璇</w:t>
            </w:r>
          </w:p>
        </w:tc>
        <w:tc>
          <w:tcPr>
            <w:tcW w:w="954" w:type="dxa"/>
          </w:tcPr>
          <w:p>
            <w:pPr>
              <w:spacing w:line="360" w:lineRule="auto"/>
              <w:rPr>
                <w:rFonts w:ascii="宋体" w:hAnsi="宋体"/>
              </w:rPr>
            </w:pPr>
            <w:r>
              <w:rPr>
                <w:rFonts w:hint="eastAsia" w:ascii="宋体" w:hAnsi="宋体"/>
              </w:rPr>
              <w:t>学院</w:t>
            </w:r>
          </w:p>
        </w:tc>
        <w:tc>
          <w:tcPr>
            <w:tcW w:w="3827" w:type="dxa"/>
          </w:tcPr>
          <w:p>
            <w:pPr>
              <w:spacing w:line="360" w:lineRule="auto"/>
              <w:rPr>
                <w:rFonts w:hint="eastAsia" w:ascii="宋体" w:hAnsi="宋体" w:eastAsia="宋体"/>
                <w:lang w:val="en-US" w:eastAsia="zh-Hans"/>
              </w:rPr>
            </w:pPr>
            <w:r>
              <w:rPr>
                <w:rFonts w:hint="eastAsia" w:ascii="宋体" w:hAnsi="宋体"/>
                <w:lang w:val="en-US" w:eastAsia="zh-Hans"/>
              </w:rPr>
              <w:t>软件学院</w:t>
            </w:r>
          </w:p>
        </w:tc>
      </w:tr>
    </w:tbl>
    <w:p>
      <w:pPr>
        <w:spacing w:line="360" w:lineRule="auto"/>
      </w:pPr>
      <w:r>
        <w:rPr>
          <w:rFonts w:hint="eastAsia"/>
        </w:rPr>
        <w:t>大学生信息素养课程作业</w:t>
      </w:r>
    </w:p>
    <w:tbl>
      <w:tblPr>
        <w:tblStyle w:val="6"/>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701"/>
        <w:gridCol w:w="7229"/>
      </w:tblGrid>
      <w:tr>
        <w:tc>
          <w:tcPr>
            <w:tcW w:w="704" w:type="dxa"/>
          </w:tcPr>
          <w:p>
            <w:pPr>
              <w:spacing w:line="360" w:lineRule="auto"/>
              <w:rPr>
                <w:rFonts w:ascii="宋体" w:hAnsi="宋体"/>
              </w:rPr>
            </w:pPr>
            <w:r>
              <w:rPr>
                <w:rFonts w:ascii="宋体" w:hAnsi="宋体"/>
              </w:rPr>
              <w:t>#</w:t>
            </w:r>
          </w:p>
        </w:tc>
        <w:tc>
          <w:tcPr>
            <w:tcW w:w="1701" w:type="dxa"/>
          </w:tcPr>
          <w:p>
            <w:pPr>
              <w:spacing w:line="360" w:lineRule="auto"/>
              <w:rPr>
                <w:rFonts w:ascii="宋体" w:hAnsi="宋体"/>
              </w:rPr>
            </w:pPr>
            <w:r>
              <w:rPr>
                <w:rFonts w:hint="eastAsia" w:ascii="宋体" w:hAnsi="宋体"/>
              </w:rPr>
              <w:t>模块</w:t>
            </w:r>
          </w:p>
        </w:tc>
        <w:tc>
          <w:tcPr>
            <w:tcW w:w="7229" w:type="dxa"/>
          </w:tcPr>
          <w:p>
            <w:pPr>
              <w:spacing w:line="360" w:lineRule="auto"/>
              <w:rPr>
                <w:rFonts w:ascii="宋体" w:hAnsi="宋体"/>
              </w:rPr>
            </w:pPr>
            <w:r>
              <w:rPr>
                <w:rFonts w:hint="eastAsia" w:ascii="宋体" w:hAnsi="宋体"/>
              </w:rPr>
              <w:t>作业</w:t>
            </w:r>
            <w:r>
              <w:rPr>
                <w:rFonts w:ascii="宋体" w:hAnsi="宋体"/>
              </w:rPr>
              <w:t>内容</w:t>
            </w:r>
          </w:p>
        </w:tc>
      </w:tr>
      <w:tr>
        <w:tc>
          <w:tcPr>
            <w:tcW w:w="704" w:type="dxa"/>
          </w:tcPr>
          <w:p>
            <w:pPr>
              <w:spacing w:line="360" w:lineRule="auto"/>
              <w:rPr>
                <w:rFonts w:ascii="宋体" w:hAnsi="宋体"/>
              </w:rPr>
            </w:pPr>
            <w:r>
              <w:rPr>
                <w:rFonts w:hint="eastAsia" w:ascii="宋体" w:hAnsi="宋体"/>
              </w:rPr>
              <w:t>1</w:t>
            </w:r>
          </w:p>
        </w:tc>
        <w:tc>
          <w:tcPr>
            <w:tcW w:w="1701" w:type="dxa"/>
          </w:tcPr>
          <w:p>
            <w:pPr>
              <w:spacing w:line="360" w:lineRule="auto"/>
              <w:rPr>
                <w:rFonts w:ascii="宋体" w:hAnsi="宋体"/>
              </w:rPr>
            </w:pPr>
            <w:r>
              <w:rPr>
                <w:rFonts w:hint="eastAsia" w:ascii="宋体" w:hAnsi="宋体"/>
              </w:rPr>
              <w:t>科学</w:t>
            </w:r>
          </w:p>
          <w:p>
            <w:pPr>
              <w:spacing w:line="360" w:lineRule="auto"/>
              <w:rPr>
                <w:rFonts w:ascii="宋体" w:hAnsi="宋体"/>
              </w:rPr>
            </w:pPr>
            <w:r>
              <w:rPr>
                <w:rFonts w:hint="eastAsia" w:ascii="宋体" w:hAnsi="宋体"/>
              </w:rPr>
              <w:t>【信息获取】</w:t>
            </w:r>
          </w:p>
        </w:tc>
        <w:tc>
          <w:tcPr>
            <w:tcW w:w="7229" w:type="dxa"/>
          </w:tcPr>
          <w:p>
            <w:pPr>
              <w:spacing w:line="360" w:lineRule="auto"/>
              <w:rPr>
                <w:rFonts w:ascii="宋体" w:hAnsi="宋体"/>
              </w:rPr>
            </w:pPr>
            <w:r>
              <w:rPr>
                <w:rFonts w:hint="eastAsia" w:ascii="宋体" w:hAnsi="宋体"/>
              </w:rPr>
              <w:t>查询维基百科、百度百科等，应用P</w:t>
            </w:r>
            <w:r>
              <w:rPr>
                <w:rFonts w:ascii="宋体" w:hAnsi="宋体"/>
              </w:rPr>
              <w:t>PT</w:t>
            </w:r>
            <w:r>
              <w:rPr>
                <w:rFonts w:hint="eastAsia" w:ascii="宋体" w:hAnsi="宋体"/>
              </w:rPr>
              <w:t>、</w:t>
            </w:r>
            <w:r>
              <w:rPr>
                <w:rFonts w:ascii="宋体" w:hAnsi="宋体"/>
              </w:rPr>
              <w:t>Timeline JS（https://timeline.knightlab.com/）、vis.js Timeline（https://visjs.github.io/vis-timeline/）</w:t>
            </w:r>
            <w:r>
              <w:rPr>
                <w:rFonts w:hint="eastAsia" w:ascii="宋体" w:hAnsi="宋体"/>
              </w:rPr>
              <w:t>、（</w:t>
            </w:r>
            <w:r>
              <w:rPr>
                <w:rFonts w:ascii="宋体" w:hAnsi="宋体"/>
              </w:rPr>
              <w:t>https://time.graphics/</w:t>
            </w:r>
            <w:r>
              <w:rPr>
                <w:rFonts w:hint="eastAsia" w:ascii="宋体" w:hAnsi="宋体"/>
              </w:rPr>
              <w:t>）、（</w:t>
            </w:r>
            <w:r>
              <w:rPr>
                <w:rFonts w:ascii="宋体" w:hAnsi="宋体"/>
              </w:rPr>
              <w:t>http://free-timeline.com/</w:t>
            </w:r>
            <w:r>
              <w:rPr>
                <w:rFonts w:hint="eastAsia" w:ascii="宋体" w:hAnsi="宋体"/>
              </w:rPr>
              <w:t>）等“制作时间线”的软件工具，</w:t>
            </w:r>
            <w:r>
              <w:rPr>
                <w:rFonts w:ascii="宋体" w:hAnsi="宋体"/>
              </w:rPr>
              <w:t>要求截图或制作动画、视频</w:t>
            </w:r>
            <w:r>
              <w:rPr>
                <w:rFonts w:hint="eastAsia" w:ascii="宋体" w:hAnsi="宋体"/>
              </w:rPr>
              <w:t>。</w:t>
            </w:r>
          </w:p>
          <w:p>
            <w:pPr>
              <w:spacing w:line="360" w:lineRule="auto"/>
              <w:rPr>
                <w:rFonts w:ascii="宋体" w:hAnsi="宋体"/>
              </w:rPr>
            </w:pPr>
          </w:p>
          <w:p>
            <w:pPr>
              <w:spacing w:line="360" w:lineRule="auto"/>
              <w:rPr>
                <w:rFonts w:ascii="宋体" w:hAnsi="宋体"/>
              </w:rPr>
            </w:pPr>
            <w:r>
              <w:rPr>
                <w:rFonts w:hint="eastAsia" w:ascii="宋体" w:hAnsi="宋体"/>
              </w:rPr>
              <w:t>用时间线形式简述科学发展史，从最早的源头（公元前</w:t>
            </w:r>
            <w:r>
              <w:rPr>
                <w:rFonts w:ascii="宋体" w:hAnsi="宋体"/>
              </w:rPr>
              <w:t>3000左右到1200</w:t>
            </w:r>
            <w:r>
              <w:rPr>
                <w:rFonts w:hint="eastAsia" w:ascii="宋体" w:hAnsi="宋体"/>
              </w:rPr>
              <w:t>）到2</w:t>
            </w:r>
            <w:r>
              <w:rPr>
                <w:rFonts w:ascii="宋体" w:hAnsi="宋体"/>
              </w:rPr>
              <w:t>1</w:t>
            </w:r>
            <w:r>
              <w:rPr>
                <w:rFonts w:hint="eastAsia" w:ascii="宋体" w:hAnsi="宋体"/>
              </w:rPr>
              <w:t>世纪。写出关键的科学突破、科学家和科学事件。</w:t>
            </w:r>
          </w:p>
        </w:tc>
      </w:tr>
      <w:tr>
        <w:tc>
          <w:tcPr>
            <w:tcW w:w="704" w:type="dxa"/>
          </w:tcPr>
          <w:p>
            <w:pPr>
              <w:spacing w:line="360" w:lineRule="auto"/>
              <w:rPr>
                <w:rFonts w:ascii="宋体" w:hAnsi="宋体"/>
              </w:rPr>
            </w:pPr>
            <w:r>
              <w:rPr>
                <w:rFonts w:ascii="宋体" w:hAnsi="宋体"/>
              </w:rPr>
              <w:t>2</w:t>
            </w:r>
          </w:p>
        </w:tc>
        <w:tc>
          <w:tcPr>
            <w:tcW w:w="1701" w:type="dxa"/>
          </w:tcPr>
          <w:p>
            <w:pPr>
              <w:spacing w:line="360" w:lineRule="auto"/>
              <w:rPr>
                <w:rFonts w:ascii="宋体" w:hAnsi="宋体"/>
              </w:rPr>
            </w:pPr>
            <w:r>
              <w:rPr>
                <w:rFonts w:hint="eastAsia" w:ascii="宋体" w:hAnsi="宋体"/>
              </w:rPr>
              <w:t>逻辑</w:t>
            </w:r>
          </w:p>
          <w:p>
            <w:pPr>
              <w:spacing w:line="360" w:lineRule="auto"/>
              <w:rPr>
                <w:rFonts w:ascii="宋体" w:hAnsi="宋体"/>
              </w:rPr>
            </w:pPr>
            <w:r>
              <w:rPr>
                <w:rFonts w:hint="eastAsia" w:ascii="宋体" w:hAnsi="宋体"/>
              </w:rPr>
              <w:t>【信息传输/存储】</w:t>
            </w:r>
          </w:p>
        </w:tc>
        <w:tc>
          <w:tcPr>
            <w:tcW w:w="7229" w:type="dxa"/>
          </w:tcPr>
          <w:p>
            <w:pPr>
              <w:spacing w:line="360" w:lineRule="auto"/>
              <w:rPr>
                <w:rFonts w:ascii="宋体" w:hAnsi="宋体"/>
              </w:rPr>
            </w:pPr>
            <w:r>
              <w:rPr>
                <w:rFonts w:hint="eastAsia" w:ascii="宋体" w:hAnsi="宋体"/>
              </w:rPr>
              <w:t>查询维基百科、百度百科等</w:t>
            </w:r>
          </w:p>
          <w:p>
            <w:pPr>
              <w:spacing w:line="360" w:lineRule="auto"/>
              <w:rPr>
                <w:rFonts w:ascii="宋体" w:hAnsi="宋体"/>
              </w:rPr>
            </w:pPr>
            <w:r>
              <w:rPr>
                <w:rFonts w:hint="eastAsia" w:ascii="宋体" w:hAnsi="宋体"/>
              </w:rPr>
              <w:t>给出推动逻辑学发展的十位重要学者及其贡献简介。</w:t>
            </w:r>
          </w:p>
        </w:tc>
      </w:tr>
      <w:tr>
        <w:tc>
          <w:tcPr>
            <w:tcW w:w="704" w:type="dxa"/>
          </w:tcPr>
          <w:p>
            <w:pPr>
              <w:spacing w:line="360" w:lineRule="auto"/>
              <w:rPr>
                <w:rFonts w:ascii="宋体" w:hAnsi="宋体"/>
              </w:rPr>
            </w:pPr>
            <w:r>
              <w:rPr>
                <w:rFonts w:ascii="宋体" w:hAnsi="宋体"/>
              </w:rPr>
              <w:t>3</w:t>
            </w:r>
          </w:p>
        </w:tc>
        <w:tc>
          <w:tcPr>
            <w:tcW w:w="1701" w:type="dxa"/>
          </w:tcPr>
          <w:p>
            <w:pPr>
              <w:spacing w:line="360" w:lineRule="auto"/>
              <w:rPr>
                <w:rFonts w:ascii="宋体" w:hAnsi="宋体"/>
              </w:rPr>
            </w:pPr>
            <w:r>
              <w:rPr>
                <w:rFonts w:hint="eastAsia" w:ascii="宋体" w:hAnsi="宋体"/>
              </w:rPr>
              <w:t>伦理学</w:t>
            </w:r>
          </w:p>
          <w:p>
            <w:pPr>
              <w:spacing w:line="360" w:lineRule="auto"/>
              <w:rPr>
                <w:rFonts w:ascii="宋体" w:hAnsi="宋体"/>
              </w:rPr>
            </w:pPr>
            <w:r>
              <w:rPr>
                <w:rFonts w:hint="eastAsia" w:ascii="宋体" w:hAnsi="宋体"/>
              </w:rPr>
              <w:t>【信息处理】</w:t>
            </w:r>
          </w:p>
        </w:tc>
        <w:tc>
          <w:tcPr>
            <w:tcW w:w="7229" w:type="dxa"/>
          </w:tcPr>
          <w:p>
            <w:pPr>
              <w:spacing w:line="360" w:lineRule="auto"/>
              <w:rPr>
                <w:rFonts w:ascii="宋体" w:hAnsi="宋体"/>
              </w:rPr>
            </w:pPr>
            <w:r>
              <w:rPr>
                <w:rFonts w:hint="eastAsia" w:ascii="宋体" w:hAnsi="宋体"/>
              </w:rPr>
              <w:t>借助</w:t>
            </w:r>
            <w:r>
              <w:rPr>
                <w:rFonts w:ascii="宋体" w:hAnsi="宋体"/>
              </w:rPr>
              <w:t>Explore Google Earth、Google Earth Studio、Timelapse、Google Earth Pro工具，查询塞罕坝、毛乌素沙漠治沙演进，要求截图或制作动画、视频</w:t>
            </w:r>
            <w:r>
              <w:rPr>
                <w:rFonts w:hint="eastAsia" w:ascii="宋体" w:hAnsi="宋体"/>
              </w:rPr>
              <w:t>。</w:t>
            </w:r>
          </w:p>
          <w:p>
            <w:pPr>
              <w:spacing w:line="360" w:lineRule="auto"/>
              <w:rPr>
                <w:rFonts w:ascii="宋体" w:hAnsi="宋体"/>
              </w:rPr>
            </w:pPr>
            <w:r>
              <w:rPr>
                <w:rFonts w:hint="eastAsia" w:ascii="宋体" w:hAnsi="宋体"/>
              </w:rPr>
              <w:t>【提示：可以使用截图、录制屏幕视频工具，例如</w:t>
            </w:r>
            <w:r>
              <w:rPr>
                <w:rFonts w:ascii="宋体" w:hAnsi="宋体"/>
              </w:rPr>
              <w:t>vokoscreenNG、Captura、ScreenToGif、Lightscreen</w:t>
            </w:r>
            <w:r>
              <w:rPr>
                <w:rFonts w:hint="eastAsia" w:ascii="宋体" w:hAnsi="宋体"/>
              </w:rPr>
              <w:t>】</w:t>
            </w:r>
          </w:p>
          <w:p>
            <w:pPr>
              <w:spacing w:line="360" w:lineRule="auto"/>
              <w:rPr>
                <w:rFonts w:ascii="宋体" w:hAnsi="宋体"/>
              </w:rPr>
            </w:pPr>
          </w:p>
          <w:p>
            <w:pPr>
              <w:spacing w:line="360" w:lineRule="auto"/>
              <w:rPr>
                <w:rFonts w:ascii="宋体" w:hAnsi="宋体"/>
              </w:rPr>
            </w:pPr>
            <w:r>
              <w:rPr>
                <w:rFonts w:hint="eastAsia" w:ascii="宋体" w:hAnsi="宋体"/>
              </w:rPr>
              <w:t>从地球诞生到现代社会的生态演进史，简述生态文明建设和绿色发展的重要性。</w:t>
            </w:r>
          </w:p>
        </w:tc>
      </w:tr>
      <w:tr>
        <w:tc>
          <w:tcPr>
            <w:tcW w:w="704" w:type="dxa"/>
          </w:tcPr>
          <w:p>
            <w:pPr>
              <w:spacing w:line="360" w:lineRule="auto"/>
              <w:rPr>
                <w:rFonts w:ascii="宋体" w:hAnsi="宋体"/>
              </w:rPr>
            </w:pPr>
            <w:r>
              <w:rPr>
                <w:rFonts w:ascii="宋体" w:hAnsi="宋体"/>
              </w:rPr>
              <w:t>4</w:t>
            </w:r>
          </w:p>
        </w:tc>
        <w:tc>
          <w:tcPr>
            <w:tcW w:w="1701" w:type="dxa"/>
          </w:tcPr>
          <w:p>
            <w:pPr>
              <w:spacing w:line="360" w:lineRule="auto"/>
              <w:rPr>
                <w:rFonts w:ascii="宋体" w:hAnsi="宋体"/>
              </w:rPr>
            </w:pPr>
            <w:r>
              <w:rPr>
                <w:rFonts w:hint="eastAsia" w:ascii="宋体" w:hAnsi="宋体"/>
              </w:rPr>
              <w:t>信息素养</w:t>
            </w:r>
          </w:p>
          <w:p>
            <w:pPr>
              <w:spacing w:line="360" w:lineRule="auto"/>
              <w:rPr>
                <w:rFonts w:ascii="宋体" w:hAnsi="宋体"/>
              </w:rPr>
            </w:pPr>
            <w:r>
              <w:rPr>
                <w:rFonts w:hint="eastAsia" w:ascii="宋体" w:hAnsi="宋体"/>
              </w:rPr>
              <w:t>【信息呈现】</w:t>
            </w:r>
          </w:p>
        </w:tc>
        <w:tc>
          <w:tcPr>
            <w:tcW w:w="7229" w:type="dxa"/>
          </w:tcPr>
          <w:p>
            <w:pPr>
              <w:spacing w:line="360" w:lineRule="auto"/>
              <w:rPr>
                <w:rFonts w:ascii="宋体" w:hAnsi="宋体"/>
              </w:rPr>
            </w:pPr>
            <w:r>
              <w:rPr>
                <w:rFonts w:hint="eastAsia" w:ascii="宋体" w:hAnsi="宋体"/>
              </w:rPr>
              <w:t>可以</w:t>
            </w:r>
          </w:p>
          <w:p>
            <w:pPr>
              <w:spacing w:line="360" w:lineRule="auto"/>
              <w:rPr>
                <w:rFonts w:ascii="宋体" w:hAnsi="宋体"/>
              </w:rPr>
            </w:pPr>
            <w:r>
              <w:rPr>
                <w:rFonts w:hint="eastAsia" w:ascii="宋体" w:hAnsi="宋体"/>
              </w:rPr>
              <w:t>（</w:t>
            </w:r>
            <w:r>
              <w:rPr>
                <w:rFonts w:ascii="宋体" w:hAnsi="宋体"/>
              </w:rPr>
              <w:t>1）使用软件工具，例如Flourish studio（https://flourish.studio/）、FunWorld-数据播放器（https://www.funworld.fun/）</w:t>
            </w:r>
          </w:p>
          <w:p>
            <w:pPr>
              <w:spacing w:line="360" w:lineRule="auto"/>
              <w:rPr>
                <w:rFonts w:ascii="宋体" w:hAnsi="宋体"/>
              </w:rPr>
            </w:pPr>
            <w:r>
              <w:rPr>
                <w:rFonts w:hint="eastAsia" w:ascii="宋体" w:hAnsi="宋体"/>
              </w:rPr>
              <w:t>（</w:t>
            </w:r>
            <w:r>
              <w:rPr>
                <w:rFonts w:ascii="宋体" w:hAnsi="宋体"/>
              </w:rPr>
              <w:t>2）使用编程工具，例如Python、Javascript、R语言（搜索Animated Bar Chart Race）</w:t>
            </w:r>
          </w:p>
          <w:p>
            <w:pPr>
              <w:spacing w:line="360" w:lineRule="auto"/>
              <w:rPr>
                <w:rFonts w:ascii="宋体" w:hAnsi="宋体"/>
              </w:rPr>
            </w:pPr>
          </w:p>
          <w:p>
            <w:pPr>
              <w:spacing w:line="360" w:lineRule="auto"/>
              <w:rPr>
                <w:rFonts w:ascii="宋体" w:hAnsi="宋体"/>
              </w:rPr>
            </w:pPr>
            <w:r>
              <w:rPr>
                <w:rFonts w:hint="eastAsia" w:ascii="宋体" w:hAnsi="宋体"/>
              </w:rPr>
              <w:t>制作动态排名榜，信息自选（例如：世界各国G</w:t>
            </w:r>
            <w:r>
              <w:rPr>
                <w:rFonts w:ascii="宋体" w:hAnsi="宋体"/>
              </w:rPr>
              <w:t>DP</w:t>
            </w:r>
            <w:r>
              <w:rPr>
                <w:rFonts w:hint="eastAsia" w:ascii="宋体" w:hAnsi="宋体"/>
              </w:rPr>
              <w:t>、专利申请等等）</w:t>
            </w:r>
          </w:p>
          <w:p>
            <w:pPr>
              <w:spacing w:line="360" w:lineRule="auto"/>
              <w:rPr>
                <w:rFonts w:ascii="宋体" w:hAnsi="宋体"/>
              </w:rPr>
            </w:pPr>
            <w:r>
              <w:drawing>
                <wp:inline distT="0" distB="0" distL="0" distR="0">
                  <wp:extent cx="3823335" cy="2661920"/>
                  <wp:effectExtent l="0" t="0" r="571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3823335" cy="2661920"/>
                          </a:xfrm>
                          <a:prstGeom prst="rect">
                            <a:avLst/>
                          </a:prstGeom>
                        </pic:spPr>
                      </pic:pic>
                    </a:graphicData>
                  </a:graphic>
                </wp:inline>
              </w:drawing>
            </w:r>
          </w:p>
        </w:tc>
      </w:tr>
      <w:tr>
        <w:tc>
          <w:tcPr>
            <w:tcW w:w="704" w:type="dxa"/>
          </w:tcPr>
          <w:p>
            <w:pPr>
              <w:spacing w:line="360" w:lineRule="auto"/>
              <w:rPr>
                <w:rFonts w:ascii="宋体" w:hAnsi="宋体"/>
              </w:rPr>
            </w:pPr>
            <w:r>
              <w:rPr>
                <w:rFonts w:ascii="宋体" w:hAnsi="宋体"/>
              </w:rPr>
              <w:t>5</w:t>
            </w:r>
          </w:p>
        </w:tc>
        <w:tc>
          <w:tcPr>
            <w:tcW w:w="1701" w:type="dxa"/>
          </w:tcPr>
          <w:p>
            <w:pPr>
              <w:spacing w:line="360" w:lineRule="auto"/>
              <w:rPr>
                <w:rFonts w:ascii="宋体" w:hAnsi="宋体"/>
              </w:rPr>
            </w:pPr>
            <w:r>
              <w:rPr>
                <w:rFonts w:hint="eastAsia" w:ascii="宋体" w:hAnsi="宋体"/>
              </w:rPr>
              <w:t>信息能力</w:t>
            </w:r>
          </w:p>
          <w:p>
            <w:pPr>
              <w:spacing w:line="360" w:lineRule="auto"/>
              <w:rPr>
                <w:rFonts w:ascii="宋体" w:hAnsi="宋体"/>
              </w:rPr>
            </w:pPr>
            <w:r>
              <w:rPr>
                <w:rFonts w:hint="eastAsia" w:ascii="宋体" w:hAnsi="宋体"/>
              </w:rPr>
              <w:t>【信息识别】</w:t>
            </w:r>
          </w:p>
        </w:tc>
        <w:tc>
          <w:tcPr>
            <w:tcW w:w="7229" w:type="dxa"/>
          </w:tcPr>
          <w:p>
            <w:pPr>
              <w:spacing w:line="360" w:lineRule="auto"/>
              <w:rPr>
                <w:rFonts w:ascii="宋体" w:hAnsi="宋体"/>
              </w:rPr>
            </w:pPr>
            <w:r>
              <w:rPr>
                <w:rFonts w:hint="eastAsia" w:ascii="宋体" w:hAnsi="宋体"/>
              </w:rPr>
              <w:t>从网上查找，马太效应在虚拟世界中的表现是怎么样的，及其出现的原因。</w:t>
            </w:r>
          </w:p>
        </w:tc>
      </w:tr>
      <w:tr>
        <w:tc>
          <w:tcPr>
            <w:tcW w:w="704" w:type="dxa"/>
          </w:tcPr>
          <w:p>
            <w:pPr>
              <w:spacing w:line="360" w:lineRule="auto"/>
              <w:rPr>
                <w:rFonts w:ascii="宋体" w:hAnsi="宋体"/>
              </w:rPr>
            </w:pPr>
            <w:r>
              <w:rPr>
                <w:rFonts w:ascii="宋体" w:hAnsi="宋体"/>
              </w:rPr>
              <w:t>6</w:t>
            </w:r>
          </w:p>
        </w:tc>
        <w:tc>
          <w:tcPr>
            <w:tcW w:w="1701" w:type="dxa"/>
          </w:tcPr>
          <w:p>
            <w:pPr>
              <w:spacing w:line="360" w:lineRule="auto"/>
              <w:rPr>
                <w:rFonts w:ascii="宋体" w:hAnsi="宋体"/>
              </w:rPr>
            </w:pPr>
            <w:r>
              <w:rPr>
                <w:rFonts w:hint="eastAsia" w:ascii="宋体" w:hAnsi="宋体"/>
              </w:rPr>
              <w:t>创新</w:t>
            </w:r>
          </w:p>
          <w:p>
            <w:pPr>
              <w:spacing w:line="360" w:lineRule="auto"/>
              <w:rPr>
                <w:rFonts w:ascii="宋体" w:hAnsi="宋体"/>
              </w:rPr>
            </w:pPr>
            <w:r>
              <w:rPr>
                <w:rFonts w:hint="eastAsia" w:ascii="宋体" w:hAnsi="宋体"/>
              </w:rPr>
              <w:t>综合大作业</w:t>
            </w:r>
          </w:p>
        </w:tc>
        <w:tc>
          <w:tcPr>
            <w:tcW w:w="7229" w:type="dxa"/>
          </w:tcPr>
          <w:p>
            <w:pPr>
              <w:spacing w:line="360" w:lineRule="auto"/>
              <w:rPr>
                <w:rFonts w:ascii="宋体" w:hAnsi="宋体"/>
              </w:rPr>
            </w:pPr>
            <w:r>
              <w:rPr>
                <w:rFonts w:hint="eastAsia" w:ascii="宋体" w:hAnsi="宋体"/>
              </w:rPr>
              <w:t>本题为选做题，若完成则课程总成绩起点为9</w:t>
            </w:r>
            <w:r>
              <w:rPr>
                <w:rFonts w:ascii="宋体" w:hAnsi="宋体"/>
              </w:rPr>
              <w:t>0</w:t>
            </w:r>
            <w:r>
              <w:rPr>
                <w:rFonts w:hint="eastAsia" w:ascii="宋体" w:hAnsi="宋体"/>
              </w:rPr>
              <w:t>分，否则起点为8</w:t>
            </w:r>
            <w:r>
              <w:rPr>
                <w:rFonts w:ascii="宋体" w:hAnsi="宋体"/>
              </w:rPr>
              <w:t>0</w:t>
            </w:r>
            <w:r>
              <w:rPr>
                <w:rFonts w:hint="eastAsia" w:ascii="宋体" w:hAnsi="宋体"/>
              </w:rPr>
              <w:t>分。</w:t>
            </w:r>
          </w:p>
          <w:p>
            <w:pPr>
              <w:spacing w:line="360" w:lineRule="auto"/>
              <w:rPr>
                <w:rFonts w:ascii="宋体" w:hAnsi="宋体"/>
              </w:rPr>
            </w:pPr>
            <w:r>
              <w:rPr>
                <w:rFonts w:hint="eastAsia" w:ascii="宋体" w:hAnsi="宋体"/>
              </w:rPr>
              <w:t>使用</w:t>
            </w:r>
            <w:r>
              <w:rPr>
                <w:rFonts w:ascii="宋体" w:hAnsi="宋体"/>
              </w:rPr>
              <w:t>Adobe Premiere、Photoshop、After Effect等视频软件</w:t>
            </w:r>
            <w:r>
              <w:rPr>
                <w:rFonts w:hint="eastAsia" w:ascii="宋体" w:hAnsi="宋体"/>
              </w:rPr>
              <w:t>做一段不少于3</w:t>
            </w:r>
            <w:r>
              <w:rPr>
                <w:rFonts w:ascii="宋体" w:hAnsi="宋体"/>
              </w:rPr>
              <w:t>0</w:t>
            </w:r>
            <w:r>
              <w:rPr>
                <w:rFonts w:hint="eastAsia" w:ascii="宋体" w:hAnsi="宋体"/>
              </w:rPr>
              <w:t>秒的视频</w:t>
            </w:r>
          </w:p>
          <w:p>
            <w:pPr>
              <w:spacing w:line="360" w:lineRule="auto"/>
              <w:rPr>
                <w:rFonts w:ascii="宋体" w:hAnsi="宋体"/>
              </w:rPr>
            </w:pPr>
            <w:r>
              <w:rPr>
                <w:rFonts w:hint="eastAsia" w:ascii="宋体" w:hAnsi="宋体"/>
              </w:rPr>
              <w:t>（1）展现视频特技效果、抠像效果</w:t>
            </w:r>
          </w:p>
          <w:p>
            <w:pPr>
              <w:spacing w:line="360" w:lineRule="auto"/>
              <w:rPr>
                <w:rFonts w:ascii="宋体" w:hAnsi="宋体"/>
              </w:rPr>
            </w:pPr>
            <w:r>
              <w:rPr>
                <w:rFonts w:hint="eastAsia" w:ascii="宋体" w:hAnsi="宋体"/>
              </w:rPr>
              <w:t>（2）展现字幕</w:t>
            </w:r>
          </w:p>
          <w:p>
            <w:pPr>
              <w:spacing w:line="360" w:lineRule="auto"/>
              <w:rPr>
                <w:rFonts w:ascii="宋体" w:hAnsi="宋体"/>
              </w:rPr>
            </w:pPr>
            <w:r>
              <w:rPr>
                <w:rFonts w:hint="eastAsia" w:ascii="宋体" w:hAnsi="宋体"/>
              </w:rPr>
              <w:t>（3）内容向上、体现风貌</w:t>
            </w:r>
          </w:p>
        </w:tc>
      </w:tr>
      <w:tr>
        <w:tc>
          <w:tcPr>
            <w:tcW w:w="9634" w:type="dxa"/>
            <w:gridSpan w:val="3"/>
          </w:tcPr>
          <w:p>
            <w:pPr>
              <w:spacing w:line="360" w:lineRule="auto"/>
              <w:jc w:val="center"/>
              <w:rPr>
                <w:rFonts w:ascii="宋体" w:hAnsi="宋体"/>
                <w:b/>
                <w:color w:val="FF0000"/>
                <w:sz w:val="28"/>
                <w:szCs w:val="28"/>
              </w:rPr>
            </w:pPr>
            <w:r>
              <w:rPr>
                <w:rFonts w:hint="eastAsia" w:ascii="宋体" w:hAnsi="宋体"/>
                <w:b/>
                <w:color w:val="FF0000"/>
                <w:sz w:val="28"/>
                <w:szCs w:val="28"/>
              </w:rPr>
              <w:t>以上作业提交的内容若不正确、不健康、违反法律等</w:t>
            </w:r>
          </w:p>
          <w:p>
            <w:pPr>
              <w:spacing w:line="360" w:lineRule="auto"/>
              <w:jc w:val="center"/>
              <w:rPr>
                <w:rFonts w:ascii="宋体" w:hAnsi="宋体"/>
                <w:b/>
                <w:color w:val="FF0000"/>
                <w:sz w:val="28"/>
                <w:szCs w:val="28"/>
              </w:rPr>
            </w:pPr>
            <w:r>
              <w:rPr>
                <w:rFonts w:hint="eastAsia" w:ascii="宋体" w:hAnsi="宋体"/>
                <w:b/>
                <w:color w:val="FF0000"/>
                <w:sz w:val="28"/>
                <w:szCs w:val="28"/>
              </w:rPr>
              <w:t>课程总成绩一律为</w:t>
            </w:r>
            <w:r>
              <w:rPr>
                <w:rFonts w:ascii="宋体" w:hAnsi="宋体"/>
                <w:b/>
                <w:color w:val="FF0000"/>
                <w:sz w:val="28"/>
                <w:szCs w:val="28"/>
              </w:rPr>
              <w:t>0</w:t>
            </w:r>
            <w:r>
              <w:rPr>
                <w:rFonts w:hint="eastAsia" w:ascii="宋体" w:hAnsi="宋体"/>
                <w:b/>
                <w:color w:val="FF0000"/>
                <w:sz w:val="28"/>
                <w:szCs w:val="28"/>
              </w:rPr>
              <w:t>分。</w:t>
            </w:r>
          </w:p>
        </w:tc>
      </w:tr>
    </w:tbl>
    <w:p>
      <w:pPr>
        <w:spacing w:line="360" w:lineRule="auto"/>
      </w:pPr>
    </w:p>
    <w:p>
      <w:pPr>
        <w:widowControl/>
        <w:jc w:val="left"/>
      </w:pPr>
      <w:r>
        <w:br w:type="page"/>
      </w:r>
    </w:p>
    <w:p>
      <w:pPr>
        <w:spacing w:line="360" w:lineRule="auto"/>
      </w:pPr>
      <w:r>
        <w:rPr>
          <w:rFonts w:hint="eastAsia"/>
        </w:rPr>
        <w:t>作业提交方法：</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8215"/>
      </w:tblGrid>
      <w:tr>
        <w:tc>
          <w:tcPr>
            <w:tcW w:w="1413" w:type="dxa"/>
          </w:tcPr>
          <w:p>
            <w:pPr>
              <w:spacing w:line="360" w:lineRule="auto"/>
            </w:pPr>
            <w:r>
              <w:rPr>
                <w:rFonts w:hint="eastAsia"/>
              </w:rPr>
              <w:t>步骤</w:t>
            </w:r>
          </w:p>
        </w:tc>
        <w:tc>
          <w:tcPr>
            <w:tcW w:w="8215" w:type="dxa"/>
          </w:tcPr>
          <w:p>
            <w:pPr>
              <w:spacing w:line="360" w:lineRule="auto"/>
            </w:pPr>
            <w:r>
              <w:rPr>
                <w:rFonts w:hint="eastAsia"/>
              </w:rPr>
              <w:t>请在</w:t>
            </w:r>
          </w:p>
          <w:p>
            <w:pPr>
              <w:spacing w:line="360" w:lineRule="auto"/>
            </w:pPr>
            <w:r>
              <w:rPr>
                <w:rFonts w:hint="eastAsia"/>
              </w:rPr>
              <w:t>（1）G</w:t>
            </w:r>
            <w:r>
              <w:t>ithub</w:t>
            </w:r>
            <w:r>
              <w:rPr>
                <w:rFonts w:hint="eastAsia"/>
              </w:rPr>
              <w:t>（</w:t>
            </w:r>
            <w:r>
              <w:t>https://github.com/</w:t>
            </w:r>
            <w:r>
              <w:rPr>
                <w:rFonts w:hint="eastAsia"/>
              </w:rPr>
              <w:t>）或者G</w:t>
            </w:r>
            <w:r>
              <w:t>itee</w:t>
            </w:r>
            <w:r>
              <w:rPr>
                <w:rFonts w:hint="eastAsia"/>
              </w:rPr>
              <w:t>（</w:t>
            </w:r>
            <w:r>
              <w:t>https://gitee.com/</w:t>
            </w:r>
            <w:r>
              <w:rPr>
                <w:rFonts w:hint="eastAsia"/>
              </w:rPr>
              <w:t>）、上申请个人账号X</w:t>
            </w:r>
            <w:r>
              <w:t>XX</w:t>
            </w:r>
            <w:r>
              <w:rPr>
                <w:rFonts w:hint="eastAsia"/>
              </w:rPr>
              <w:t>。</w:t>
            </w:r>
          </w:p>
          <w:p>
            <w:pPr>
              <w:spacing w:line="360" w:lineRule="auto"/>
            </w:pPr>
            <w:r>
              <w:rPr>
                <w:rFonts w:hint="eastAsia"/>
              </w:rPr>
              <w:t>（2）创建一个名称为CIL项目（</w:t>
            </w:r>
            <w:r>
              <w:t>Collegiate Information Literacy</w:t>
            </w:r>
            <w:r>
              <w:rPr>
                <w:rFonts w:hint="eastAsia"/>
              </w:rPr>
              <w:t>，大学生信息素养简称），注意名称全为大写字母。</w:t>
            </w:r>
          </w:p>
          <w:p>
            <w:pPr>
              <w:spacing w:line="360" w:lineRule="auto"/>
            </w:pPr>
            <w:r>
              <w:rPr>
                <w:rFonts w:hint="eastAsia"/>
              </w:rPr>
              <w:t>（3）该项目最终可通过（</w:t>
            </w:r>
            <w:r>
              <w:t>https://github.com/XXX/CIL</w:t>
            </w:r>
            <w:r>
              <w:rPr>
                <w:rFonts w:hint="eastAsia"/>
              </w:rPr>
              <w:t>）或（</w:t>
            </w:r>
            <w:r>
              <w:t>https://gitee.com/XXX/CIL</w:t>
            </w:r>
            <w:r>
              <w:rPr>
                <w:rFonts w:hint="eastAsia"/>
              </w:rPr>
              <w:t>）访问。</w:t>
            </w:r>
          </w:p>
          <w:p>
            <w:pPr>
              <w:spacing w:line="360" w:lineRule="auto"/>
            </w:pPr>
            <w:r>
              <w:rPr>
                <w:rFonts w:hint="eastAsia"/>
              </w:rPr>
              <w:t>（4）在该项目下，分别创建5个文件夹存放上述作业的答题结果文件。</w:t>
            </w:r>
          </w:p>
        </w:tc>
      </w:tr>
      <w:tr>
        <w:tc>
          <w:tcPr>
            <w:tcW w:w="1413" w:type="dxa"/>
          </w:tcPr>
          <w:p>
            <w:pPr>
              <w:spacing w:line="360" w:lineRule="auto"/>
            </w:pPr>
            <w:r>
              <w:rPr>
                <w:rFonts w:hint="eastAsia"/>
              </w:rPr>
              <w:t>图示</w:t>
            </w:r>
          </w:p>
        </w:tc>
        <w:tc>
          <w:tcPr>
            <w:tcW w:w="8215" w:type="dxa"/>
          </w:tcPr>
          <w:p>
            <w:pPr>
              <w:spacing w:line="360" w:lineRule="auto"/>
            </w:pPr>
            <w:r>
              <w:t>https://github.com/XXX/CIL</w:t>
            </w:r>
            <w:r>
              <w:rPr>
                <w:rFonts w:hint="eastAsia"/>
              </w:rPr>
              <w:t>、</w:t>
            </w:r>
            <w:r>
              <w:t>https://gitee.com/XXX/CIL</w:t>
            </w:r>
            <w:r>
              <w:rPr>
                <w:rFonts w:hint="eastAsia"/>
              </w:rPr>
              <w:t>下文件夹示例</w:t>
            </w:r>
          </w:p>
          <w:p>
            <w:pPr>
              <w:spacing w:line="360" w:lineRule="auto"/>
            </w:pPr>
            <w:r>
              <w:rPr>
                <w:rFonts w:hint="eastAsia"/>
              </w:rPr>
              <w:t>hom</w:t>
            </w:r>
            <w:r>
              <w:t>ework1</w:t>
            </w:r>
            <w:r>
              <w:rPr>
                <w:rFonts w:hint="eastAsia"/>
              </w:rPr>
              <w:t>，存放作业1全部的文件（包括W</w:t>
            </w:r>
            <w:r>
              <w:t>ORD</w:t>
            </w:r>
            <w:r>
              <w:rPr>
                <w:rFonts w:hint="eastAsia"/>
              </w:rPr>
              <w:t>、图片、视频等等）</w:t>
            </w:r>
          </w:p>
          <w:p>
            <w:pPr>
              <w:spacing w:line="360" w:lineRule="auto"/>
            </w:pPr>
            <w:r>
              <w:rPr>
                <w:rFonts w:hint="eastAsia"/>
              </w:rPr>
              <w:t>hom</w:t>
            </w:r>
            <w:r>
              <w:t>ework2</w:t>
            </w:r>
            <w:r>
              <w:rPr>
                <w:rFonts w:hint="eastAsia"/>
              </w:rPr>
              <w:t>，存放作业2全部的文件（包括W</w:t>
            </w:r>
            <w:r>
              <w:t>ORD</w:t>
            </w:r>
            <w:r>
              <w:rPr>
                <w:rFonts w:hint="eastAsia"/>
              </w:rPr>
              <w:t>、图片、视频等等）</w:t>
            </w:r>
          </w:p>
          <w:p>
            <w:pPr>
              <w:spacing w:line="360" w:lineRule="auto"/>
            </w:pPr>
            <w:r>
              <w:rPr>
                <w:rFonts w:hint="eastAsia"/>
              </w:rPr>
              <w:t>hom</w:t>
            </w:r>
            <w:r>
              <w:t>ework3</w:t>
            </w:r>
            <w:r>
              <w:rPr>
                <w:rFonts w:hint="eastAsia"/>
              </w:rPr>
              <w:t>，存放作业3全部的文件（包括W</w:t>
            </w:r>
            <w:r>
              <w:t>ORD</w:t>
            </w:r>
            <w:r>
              <w:rPr>
                <w:rFonts w:hint="eastAsia"/>
              </w:rPr>
              <w:t>、图片、视频等等）</w:t>
            </w:r>
          </w:p>
          <w:p>
            <w:pPr>
              <w:spacing w:line="360" w:lineRule="auto"/>
            </w:pPr>
            <w:r>
              <w:rPr>
                <w:rFonts w:hint="eastAsia"/>
              </w:rPr>
              <w:t>hom</w:t>
            </w:r>
            <w:r>
              <w:t>ework4</w:t>
            </w:r>
            <w:r>
              <w:rPr>
                <w:rFonts w:hint="eastAsia"/>
              </w:rPr>
              <w:t>，存放作业4全部的文件（包括W</w:t>
            </w:r>
            <w:r>
              <w:t>ORD</w:t>
            </w:r>
            <w:r>
              <w:rPr>
                <w:rFonts w:hint="eastAsia"/>
              </w:rPr>
              <w:t>、图片、视频等等）</w:t>
            </w:r>
          </w:p>
          <w:p>
            <w:pPr>
              <w:spacing w:line="360" w:lineRule="auto"/>
            </w:pPr>
            <w:r>
              <w:rPr>
                <w:rFonts w:hint="eastAsia"/>
              </w:rPr>
              <w:t>hom</w:t>
            </w:r>
            <w:r>
              <w:t>ework5</w:t>
            </w:r>
            <w:r>
              <w:rPr>
                <w:rFonts w:hint="eastAsia"/>
              </w:rPr>
              <w:t>，存放作业5全部的文件（包括W</w:t>
            </w:r>
            <w:r>
              <w:t>ORD</w:t>
            </w:r>
            <w:r>
              <w:rPr>
                <w:rFonts w:hint="eastAsia"/>
              </w:rPr>
              <w:t>、图片、视频等等）</w:t>
            </w:r>
          </w:p>
          <w:p>
            <w:pPr>
              <w:spacing w:line="360" w:lineRule="auto"/>
            </w:pPr>
            <w:r>
              <w:rPr>
                <w:rFonts w:hint="eastAsia"/>
              </w:rPr>
              <w:t>hom</w:t>
            </w:r>
            <w:r>
              <w:t>ework2023</w:t>
            </w:r>
            <w:r>
              <w:rPr>
                <w:rFonts w:hint="eastAsia"/>
              </w:rPr>
              <w:t>，存放完成作业的情景照片或视频</w:t>
            </w:r>
          </w:p>
        </w:tc>
      </w:tr>
    </w:tbl>
    <w:p>
      <w:pPr>
        <w:spacing w:line="360" w:lineRule="auto"/>
      </w:pPr>
    </w:p>
    <w:p>
      <w:pPr>
        <w:spacing w:line="360" w:lineRule="auto"/>
        <w:rPr>
          <w:color w:val="FF0000"/>
        </w:rPr>
      </w:pPr>
      <w:r>
        <w:rPr>
          <w:rFonts w:hint="eastAsia"/>
          <w:color w:val="FF0000"/>
        </w:rPr>
        <w:t>注意，可以将你查阅资料的电脑屏幕（截图、录屏）记录下来，将你做作业时的情景拍照、录像记录下来。将其存放在“</w:t>
      </w:r>
      <w:r>
        <w:rPr>
          <w:color w:val="FF0000"/>
        </w:rPr>
        <w:t>homework2023</w:t>
      </w:r>
      <w:r>
        <w:rPr>
          <w:rFonts w:hint="eastAsia"/>
          <w:color w:val="FF0000"/>
        </w:rPr>
        <w:t>”文件夹中，这个操作，会对总成绩有加分。</w:t>
      </w:r>
    </w:p>
    <w:p>
      <w:pPr>
        <w:spacing w:line="360" w:lineRule="auto"/>
        <w:rPr>
          <w:color w:val="FF0000"/>
        </w:rPr>
      </w:pPr>
      <w:r>
        <w:rPr>
          <w:rFonts w:hint="eastAsia"/>
          <w:color w:val="FF0000"/>
        </w:rPr>
        <w:t>拍照时，请同学帮忙，除了正脸（保护你的隐私），每个角度都来一张，多多益善。总之，体现你做事认真、挥汗如雨、思考深邃的外在表现、修养内涵。</w:t>
      </w:r>
    </w:p>
    <w:p>
      <w:pPr>
        <w:widowControl/>
        <w:jc w:val="left"/>
        <w:rPr>
          <w:color w:val="FF0000"/>
        </w:rPr>
      </w:pPr>
      <w:r>
        <w:rPr>
          <w:color w:val="FF0000"/>
        </w:rPr>
        <w:br w:type="page"/>
      </w:r>
    </w:p>
    <w:p>
      <w:pPr>
        <w:spacing w:line="360" w:lineRule="auto"/>
      </w:pPr>
      <w:r>
        <w:t>2023春季大学生信息素养课程作业</w:t>
      </w:r>
    </w:p>
    <w:p>
      <w:pPr>
        <w:spacing w:line="360" w:lineRule="auto"/>
      </w:pPr>
      <w:r>
        <w:rPr>
          <w:rFonts w:hint="eastAsia"/>
        </w:rPr>
        <w:t>集中式布置</w:t>
      </w:r>
    </w:p>
    <w:p>
      <w:pPr>
        <w:spacing w:line="360" w:lineRule="auto"/>
      </w:pPr>
      <w:r>
        <w:t>2023年5月15日之前完成。</w:t>
      </w:r>
    </w:p>
    <w:p>
      <w:pPr>
        <w:spacing w:line="360" w:lineRule="auto"/>
      </w:pPr>
      <w:r>
        <w:t>2023年5月15-21日评阅。</w:t>
      </w:r>
    </w:p>
    <w:p>
      <w:pPr>
        <w:spacing w:line="360" w:lineRule="auto"/>
      </w:pPr>
      <w:r>
        <w:rPr>
          <w:rFonts w:hint="eastAsia"/>
        </w:rPr>
        <w:t>必做</w:t>
      </w:r>
      <w:r>
        <w:t>5题，增选1题。</w:t>
      </w:r>
    </w:p>
    <w:p>
      <w:pPr>
        <w:spacing w:line="360" w:lineRule="auto"/>
        <w:rPr>
          <w:rFonts w:hint="eastAsia"/>
        </w:rPr>
      </w:pPr>
    </w:p>
    <w:p>
      <w:pPr>
        <w:spacing w:line="360" w:lineRule="auto"/>
      </w:pPr>
      <w:r>
        <w:rPr>
          <w:rFonts w:hint="eastAsia"/>
        </w:rPr>
        <w:t>大学生信息素养作业答题</w:t>
      </w:r>
    </w:p>
    <w:p>
      <w:pPr>
        <w:spacing w:line="360" w:lineRule="auto"/>
      </w:pPr>
      <w:r>
        <w:rPr>
          <w:rFonts w:hint="eastAsia"/>
        </w:rPr>
        <w:t>【1】截图</w:t>
      </w:r>
    </w:p>
    <w:p>
      <w:pPr>
        <w:spacing w:line="360" w:lineRule="auto"/>
        <w:rPr>
          <w:rFonts w:hint="eastAsia"/>
          <w:lang w:val="en-US" w:eastAsia="zh-CN"/>
        </w:rPr>
      </w:pPr>
      <w:r>
        <w:rPr>
          <w:rFonts w:hint="eastAsia"/>
          <w:lang w:val="en-US" w:eastAsia="zh-CN"/>
        </w:rPr>
        <w:t>科学技术史分为六个阶段：</w:t>
      </w:r>
    </w:p>
    <w:p>
      <w:pPr>
        <w:spacing w:line="360" w:lineRule="auto"/>
        <w:ind w:left="420" w:leftChars="0" w:firstLine="660" w:firstLineChars="275"/>
        <w:rPr>
          <w:rFonts w:hint="eastAsia"/>
          <w:lang w:val="en-US" w:eastAsia="zh-CN"/>
        </w:rPr>
      </w:pPr>
      <w:r>
        <w:rPr>
          <w:rFonts w:hint="eastAsia"/>
          <w:lang w:val="en-US" w:eastAsia="zh-CN"/>
        </w:rPr>
        <w:t>①公元前150万年开始使用石器——石器时代</w:t>
      </w:r>
    </w:p>
    <w:p>
      <w:pPr>
        <w:spacing w:line="360" w:lineRule="auto"/>
        <w:ind w:left="420" w:leftChars="0" w:firstLine="660" w:firstLineChars="275"/>
        <w:rPr>
          <w:rFonts w:hint="eastAsia"/>
          <w:lang w:val="en-US" w:eastAsia="zh-CN"/>
        </w:rPr>
      </w:pPr>
      <w:r>
        <w:rPr>
          <w:rFonts w:hint="eastAsia"/>
          <w:lang w:val="en-US" w:eastAsia="zh-CN"/>
        </w:rPr>
        <w:t>②公元前5000年发明车轮——青铜时代</w:t>
      </w:r>
    </w:p>
    <w:p>
      <w:pPr>
        <w:spacing w:line="360" w:lineRule="auto"/>
        <w:ind w:left="420" w:leftChars="0" w:firstLine="660" w:firstLineChars="275"/>
        <w:rPr>
          <w:rFonts w:hint="eastAsia"/>
          <w:lang w:val="en-US" w:eastAsia="zh-CN"/>
        </w:rPr>
      </w:pPr>
      <w:r>
        <w:rPr>
          <w:rFonts w:hint="eastAsia"/>
          <w:lang w:val="en-US" w:eastAsia="zh-CN"/>
        </w:rPr>
        <w:t>③公元前1000年冶铁技术的提高——铁器时代</w:t>
      </w:r>
    </w:p>
    <w:p>
      <w:pPr>
        <w:spacing w:line="360" w:lineRule="auto"/>
        <w:ind w:left="420" w:leftChars="0" w:firstLine="660" w:firstLineChars="275"/>
        <w:rPr>
          <w:rFonts w:hint="eastAsia"/>
          <w:lang w:val="en-US" w:eastAsia="zh-CN"/>
        </w:rPr>
      </w:pPr>
      <w:r>
        <w:rPr>
          <w:rFonts w:hint="eastAsia"/>
          <w:lang w:val="en-US" w:eastAsia="zh-CN"/>
        </w:rPr>
        <w:t>④公元前1770年蒸汽机的发明——蒸汽时代</w:t>
      </w:r>
    </w:p>
    <w:p>
      <w:pPr>
        <w:spacing w:line="360" w:lineRule="auto"/>
        <w:ind w:left="420" w:leftChars="0" w:firstLine="660" w:firstLineChars="275"/>
        <w:rPr>
          <w:rFonts w:hint="eastAsia"/>
          <w:lang w:val="en-US" w:eastAsia="zh-CN"/>
        </w:rPr>
      </w:pPr>
      <w:r>
        <w:rPr>
          <w:rFonts w:hint="eastAsia"/>
          <w:lang w:val="en-US" w:eastAsia="zh-CN"/>
        </w:rPr>
        <w:t>⑤1880年电灯泡的发明——电气时代</w:t>
      </w:r>
    </w:p>
    <w:p>
      <w:pPr>
        <w:spacing w:line="360" w:lineRule="auto"/>
        <w:ind w:left="420" w:leftChars="0" w:firstLine="660" w:firstLineChars="275"/>
        <w:rPr>
          <w:rFonts w:hint="default"/>
          <w:lang w:val="en-US" w:eastAsia="zh-CN"/>
        </w:rPr>
      </w:pPr>
      <w:r>
        <w:rPr>
          <w:rFonts w:hint="eastAsia"/>
          <w:lang w:val="en-US" w:eastAsia="zh-CN"/>
        </w:rPr>
        <w:t>⑥1969年最早的计算机网络的诞生——信息时代</w:t>
      </w:r>
    </w:p>
    <w:p>
      <w:pPr>
        <w:spacing w:line="360" w:lineRule="auto"/>
        <w:rPr>
          <w:rFonts w:hint="default"/>
        </w:rPr>
      </w:pPr>
      <w:r>
        <w:rPr>
          <w:rFonts w:hint="default"/>
        </w:rPr>
        <w:drawing>
          <wp:inline distT="0" distB="0" distL="114300" distR="114300">
            <wp:extent cx="6113145" cy="6488430"/>
            <wp:effectExtent l="0" t="0" r="8255" b="0"/>
            <wp:docPr id="3" name="图片 3" descr="科学发展时间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科学发展时间线"/>
                    <pic:cNvPicPr>
                      <a:picLocks noChangeAspect="1"/>
                    </pic:cNvPicPr>
                  </pic:nvPicPr>
                  <pic:blipFill>
                    <a:blip r:embed="rId7"/>
                    <a:stretch>
                      <a:fillRect/>
                    </a:stretch>
                  </pic:blipFill>
                  <pic:spPr>
                    <a:xfrm>
                      <a:off x="0" y="0"/>
                      <a:ext cx="6113145" cy="6488430"/>
                    </a:xfrm>
                    <a:prstGeom prst="rect">
                      <a:avLst/>
                    </a:prstGeom>
                  </pic:spPr>
                </pic:pic>
              </a:graphicData>
            </a:graphic>
          </wp:inline>
        </w:drawing>
      </w:r>
    </w:p>
    <w:p>
      <w:pPr>
        <w:spacing w:line="360" w:lineRule="auto"/>
      </w:pPr>
      <w:r>
        <w:rPr>
          <w:rFonts w:hint="eastAsia"/>
        </w:rPr>
        <w:t>【2】直接在这里回答：</w:t>
      </w:r>
    </w:p>
    <w:p>
      <w:pPr>
        <w:spacing w:line="360" w:lineRule="auto"/>
        <w:rPr>
          <w:rFonts w:hint="eastAsia"/>
          <w:lang w:val="en-US" w:eastAsia="zh-CN"/>
        </w:rPr>
      </w:pPr>
      <w:r>
        <w:rPr>
          <w:rFonts w:hint="default"/>
          <w:lang w:val="en-US" w:eastAsia="zh-CN"/>
        </w:rPr>
        <w:t>1、布尔。</w:t>
      </w:r>
      <w:r>
        <w:rPr>
          <w:rFonts w:hint="eastAsia"/>
          <w:lang w:val="en-US" w:eastAsia="zh-CN"/>
        </w:rPr>
        <w:br w:type="textWrapping"/>
      </w:r>
      <w:r>
        <w:rPr>
          <w:rFonts w:hint="eastAsia"/>
          <w:lang w:val="en-US" w:eastAsia="zh-CN"/>
        </w:rPr>
        <w:t>布尔出版了《逻辑的数学分析》，这是他对符号逻辑诸多贡献中的第一次。</w:t>
      </w:r>
      <w:r>
        <w:rPr>
          <w:rFonts w:hint="eastAsia"/>
          <w:lang w:val="en-US" w:eastAsia="zh-CN"/>
        </w:rPr>
        <w:br w:type="textWrapping"/>
      </w:r>
      <w:r>
        <w:rPr>
          <w:rFonts w:hint="eastAsia"/>
          <w:lang w:val="en-US" w:eastAsia="zh-CN"/>
        </w:rPr>
        <w:t>2、罗素。</w:t>
      </w:r>
      <w:r>
        <w:rPr>
          <w:rFonts w:hint="eastAsia"/>
          <w:lang w:val="en-US" w:eastAsia="zh-CN"/>
        </w:rPr>
        <w:br w:type="textWrapping"/>
      </w:r>
      <w:r>
        <w:rPr>
          <w:rFonts w:hint="eastAsia"/>
          <w:lang w:val="en-US" w:eastAsia="zh-CN"/>
        </w:rPr>
        <w:t>罗素，英国哲学家、数学家、逻辑学家、历史学家、文学家，分析哲学的主要创始人，世界和平运动的倡导者和组织者。</w:t>
      </w:r>
      <w:r>
        <w:rPr>
          <w:rFonts w:hint="eastAsia"/>
          <w:lang w:val="en-US" w:eastAsia="zh-CN"/>
        </w:rPr>
        <w:br w:type="textWrapping"/>
      </w:r>
      <w:r>
        <w:rPr>
          <w:rFonts w:hint="eastAsia"/>
          <w:lang w:val="en-US" w:eastAsia="zh-CN"/>
        </w:rPr>
        <w:t>3、卢卡西维茨。</w:t>
      </w:r>
      <w:r>
        <w:rPr>
          <w:rFonts w:hint="eastAsia"/>
          <w:lang w:val="en-US" w:eastAsia="zh-CN"/>
        </w:rPr>
        <w:br w:type="textWrapping"/>
      </w:r>
      <w:r>
        <w:rPr>
          <w:rFonts w:hint="eastAsia"/>
          <w:lang w:val="en-US" w:eastAsia="zh-CN"/>
        </w:rPr>
        <w:t>卢卡西维茨，波兰的逻辑学家，代表作品是《论三值逻辑》。</w:t>
      </w:r>
      <w:r>
        <w:rPr>
          <w:rFonts w:hint="eastAsia"/>
          <w:lang w:val="en-US" w:eastAsia="zh-CN"/>
        </w:rPr>
        <w:br w:type="textWrapping"/>
      </w:r>
      <w:r>
        <w:rPr>
          <w:rFonts w:hint="eastAsia"/>
          <w:lang w:val="en-US" w:eastAsia="zh-CN"/>
        </w:rPr>
        <w:t>4、哥德尔。</w:t>
      </w:r>
      <w:r>
        <w:rPr>
          <w:rFonts w:hint="eastAsia"/>
          <w:lang w:val="en-US" w:eastAsia="zh-CN"/>
        </w:rPr>
        <w:br w:type="textWrapping"/>
      </w:r>
      <w:r>
        <w:rPr>
          <w:rFonts w:hint="eastAsia"/>
          <w:lang w:val="en-US" w:eastAsia="zh-CN"/>
        </w:rPr>
        <w:t>哥德尔，美籍奥地利数学家、逻辑学家和哲学家，是二十世纪最伟大的逻辑学家之一，其最杰出的贡献是哥德尔不完全性定理。</w:t>
      </w:r>
      <w:r>
        <w:rPr>
          <w:rFonts w:hint="eastAsia"/>
          <w:lang w:val="en-US" w:eastAsia="zh-CN"/>
        </w:rPr>
        <w:br w:type="textWrapping"/>
      </w:r>
      <w:r>
        <w:rPr>
          <w:rFonts w:hint="eastAsia"/>
          <w:lang w:val="en-US" w:eastAsia="zh-CN"/>
        </w:rPr>
        <w:t>5、弗雷格。</w:t>
      </w:r>
      <w:r>
        <w:rPr>
          <w:rFonts w:hint="eastAsia"/>
          <w:lang w:val="en-US" w:eastAsia="zh-CN"/>
        </w:rPr>
        <w:br w:type="textWrapping"/>
      </w:r>
      <w:r>
        <w:rPr>
          <w:rFonts w:hint="eastAsia"/>
          <w:lang w:val="en-US" w:eastAsia="zh-CN"/>
        </w:rPr>
        <w:t>弗雷格，德国数学家、逻辑学家和哲学家。是数理逻辑和分析哲学的奠基人。著有著作《概念演算——一种按算术语言构成的思维符号语言》、《算术的基础——对数概念的逻辑数学研究》等。</w:t>
      </w:r>
      <w:r>
        <w:rPr>
          <w:rFonts w:hint="eastAsia"/>
          <w:lang w:val="en-US" w:eastAsia="zh-CN"/>
        </w:rPr>
        <w:br w:type="textWrapping"/>
      </w:r>
      <w:r>
        <w:rPr>
          <w:rFonts w:hint="eastAsia"/>
          <w:lang w:val="en-US" w:eastAsia="zh-CN"/>
        </w:rPr>
        <w:t>6、皮尔士。</w:t>
      </w:r>
      <w:r>
        <w:rPr>
          <w:rFonts w:hint="eastAsia"/>
          <w:lang w:val="en-US" w:eastAsia="zh-CN"/>
        </w:rPr>
        <w:br w:type="textWrapping"/>
      </w:r>
      <w:r>
        <w:rPr>
          <w:rFonts w:hint="eastAsia"/>
          <w:lang w:val="en-US" w:eastAsia="zh-CN"/>
        </w:rPr>
        <w:t>皮尔士，美国哲学家，逻辑学家、实用主义创始人。他对形式逻辑做出重要贡献，他的“逻辑”所含盖的很多内容现在被称做了科学哲学和知识论；他发现并创建了作为记号语义学分支的逻辑学。</w:t>
      </w:r>
      <w:r>
        <w:rPr>
          <w:rFonts w:hint="eastAsia"/>
          <w:lang w:val="en-US" w:eastAsia="zh-CN"/>
        </w:rPr>
        <w:br w:type="textWrapping"/>
      </w:r>
      <w:r>
        <w:rPr>
          <w:rFonts w:hint="eastAsia"/>
          <w:lang w:val="en-US" w:eastAsia="zh-CN"/>
        </w:rPr>
        <w:t>7、塔斯基。</w:t>
      </w:r>
      <w:r>
        <w:rPr>
          <w:rFonts w:hint="eastAsia"/>
          <w:lang w:val="en-US" w:eastAsia="zh-CN"/>
        </w:rPr>
        <w:br w:type="textWrapping"/>
      </w:r>
      <w:r>
        <w:rPr>
          <w:rFonts w:hint="eastAsia"/>
          <w:lang w:val="en-US" w:eastAsia="zh-CN"/>
        </w:rPr>
        <w:t>塔斯基，波兰裔犹太逻辑学家、数学家、语言哲学家，后居美国，职教于加利福尼亚大学伯克利分校。华沙学派成员，广泛涉猎拓扑学，几何学，测度论，数理逻辑，集论，元数学等领域，专精于模型论，抽象代数，代数逻辑。</w:t>
      </w:r>
      <w:r>
        <w:rPr>
          <w:rFonts w:hint="eastAsia"/>
          <w:lang w:val="en-US" w:eastAsia="zh-CN"/>
        </w:rPr>
        <w:br w:type="textWrapping"/>
      </w:r>
      <w:r>
        <w:rPr>
          <w:rFonts w:hint="eastAsia"/>
          <w:lang w:val="en-US" w:eastAsia="zh-CN"/>
        </w:rPr>
        <w:t>8、墨子。</w:t>
      </w:r>
      <w:r>
        <w:rPr>
          <w:rFonts w:hint="eastAsia"/>
          <w:lang w:val="en-US" w:eastAsia="zh-CN"/>
        </w:rPr>
        <w:br w:type="textWrapping"/>
      </w:r>
      <w:r>
        <w:rPr>
          <w:rFonts w:hint="eastAsia"/>
          <w:lang w:val="en-US" w:eastAsia="zh-CN"/>
        </w:rPr>
        <w:t>墨子是中国古代逻辑思想体系的重要开拓者之一，他在中国逻辑史上第一次提出了辩、类、故等逻辑概念，并要求将辩作为一种专门知识来学习。</w:t>
      </w:r>
      <w:r>
        <w:rPr>
          <w:rFonts w:hint="eastAsia"/>
          <w:lang w:val="en-US" w:eastAsia="zh-CN"/>
        </w:rPr>
        <w:br w:type="textWrapping"/>
      </w:r>
      <w:r>
        <w:rPr>
          <w:rFonts w:hint="eastAsia"/>
          <w:lang w:val="en-US" w:eastAsia="zh-CN"/>
        </w:rPr>
        <w:t>9、陈那。</w:t>
      </w:r>
      <w:r>
        <w:rPr>
          <w:rFonts w:hint="eastAsia"/>
          <w:lang w:val="en-US" w:eastAsia="zh-CN"/>
        </w:rPr>
        <w:br w:type="textWrapping"/>
      </w:r>
      <w:r>
        <w:rPr>
          <w:rFonts w:hint="eastAsia"/>
          <w:lang w:val="en-US" w:eastAsia="zh-CN"/>
        </w:rPr>
        <w:t>陈那精通传统婆罗门学说，他对婆罗门传统的正理论进行了根本性的改革，创立了佛教新因明的逻辑体系，并对逻辑学（因明学 ）的发展有着重要的贡献。</w:t>
      </w:r>
      <w:r>
        <w:rPr>
          <w:rFonts w:hint="eastAsia"/>
          <w:lang w:val="en-US" w:eastAsia="zh-CN"/>
        </w:rPr>
        <w:br w:type="textWrapping"/>
      </w:r>
      <w:r>
        <w:rPr>
          <w:rFonts w:hint="eastAsia"/>
          <w:lang w:val="en-US" w:eastAsia="zh-CN"/>
        </w:rPr>
        <w:t>10、亚里士多德。</w:t>
      </w:r>
      <w:r>
        <w:rPr>
          <w:rFonts w:hint="eastAsia"/>
          <w:lang w:val="en-US" w:eastAsia="zh-CN"/>
        </w:rPr>
        <w:br w:type="textWrapping"/>
      </w:r>
      <w:r>
        <w:rPr>
          <w:rFonts w:hint="eastAsia"/>
          <w:lang w:val="en-US" w:eastAsia="zh-CN"/>
        </w:rPr>
        <w:t>亚里士多德，从科学学与科学史的意义上，他拥有自己的逻辑学范式，是原创的逻辑学基础理论的逻辑学人，以逻辑为研究对象，区分逻辑正确与否，并且对逻辑学有很高造诣。</w:t>
      </w:r>
    </w:p>
    <w:p>
      <w:pPr>
        <w:spacing w:line="360" w:lineRule="auto"/>
      </w:pPr>
    </w:p>
    <w:p>
      <w:pPr>
        <w:spacing w:line="360" w:lineRule="auto"/>
      </w:pPr>
      <w:r>
        <w:rPr>
          <w:rFonts w:hint="eastAsia"/>
        </w:rPr>
        <w:t>【3】截图</w:t>
      </w:r>
    </w:p>
    <w:p>
      <w:pPr>
        <w:spacing w:line="360" w:lineRule="auto"/>
        <w:ind w:firstLine="480" w:firstLineChars="200"/>
        <w:rPr>
          <w:rFonts w:hint="eastAsia"/>
          <w:lang w:val="en-US" w:eastAsia="zh-CN"/>
        </w:rPr>
      </w:pPr>
      <w:r>
        <w:rPr>
          <w:rFonts w:hint="eastAsia"/>
          <w:lang w:val="en-US" w:eastAsia="zh-CN"/>
        </w:rPr>
        <w:t>习近平总书记在参加十三届全国人大二次会议内蒙古代表团审议时指出，在“五位一体”总体布局中生态文明建设是其中一位，在新时代坚持和发展中国特色社会主义基本方略中坚持人与自然和谐共生是其中一条基本方略，在新发展理念中绿色是其中一大理念，在三大攻坚战中污染防治是其中一大攻坚战。这“四个一”体现了我们党对生态文明建设规律的把握，体现了生态文明建设在新时代党和国家事业发展中的地位，体现了党对建设生态文明的部署和要求。深刻理解和把握这“四个一”，对于我们深入贯彻习近平生态文明思想，努力建设美丽中国具有重要意义。</w:t>
      </w:r>
    </w:p>
    <w:p>
      <w:pPr>
        <w:spacing w:line="360" w:lineRule="auto"/>
        <w:ind w:firstLine="420" w:firstLineChars="0"/>
        <w:rPr>
          <w:rFonts w:hint="eastAsia"/>
          <w:lang w:val="en-US" w:eastAsia="zh-CN"/>
        </w:rPr>
      </w:pPr>
      <w:r>
        <w:rPr>
          <w:rFonts w:hint="default"/>
          <w:lang w:val="en-US" w:eastAsia="zh-CN"/>
        </w:rPr>
        <w:t>强调生态文明建设是“五位一体”总体布局中其中一位，就是要求我们从中国特色社会主义事业全局出发，深刻理解和把握生态文明建设的重要性和紧迫性。良好的生态环境是社会生产力持续发展的重要基础。一段时间，我国雾霾天气、一些地区饮水安全和土壤重金属含量过高等严重污染问题集中暴露，老百姓意见大、怨言多，社会反映强烈。习近平总书记强调，这既是重大经济问题，也是重大社会和政治问题，必须下大气力解决好。</w:t>
      </w:r>
    </w:p>
    <w:p>
      <w:pPr>
        <w:spacing w:line="360" w:lineRule="auto"/>
        <w:ind w:firstLine="420" w:firstLineChars="0"/>
        <w:rPr>
          <w:rFonts w:hint="eastAsia" w:eastAsia="宋体"/>
          <w:lang w:val="en-US" w:eastAsia="zh-CN"/>
        </w:rPr>
      </w:pPr>
      <w:r>
        <w:rPr>
          <w:rFonts w:hint="default"/>
          <w:lang w:val="en-US" w:eastAsia="zh-CN"/>
        </w:rPr>
        <w:t>强调生态文明建设是“五位一体”总体布局中其中一位，还要求我们必须自觉把生态文明建设融入经济建设、政治建设、文化建设、社会建设各方面和全过程。生态环境问题，归根结底还是经济发展方式的问题。根本改善生态环境状况，必须改变过多依赖物质资源消耗、过多依赖规模粗放扩张、过多依赖高能耗高排放产业的发展模式。习近平总书记提出和推进供给侧结构性改革，一个重要任务就是要调整产业结构，一手坚定不移抓化解过剩产能，一手大力发展低能耗的先进制造业、高新技术产业、现代服务业，塑造更多依靠创新驱动、更多发挥先发优势的引领型发展。</w:t>
      </w:r>
    </w:p>
    <w:p>
      <w:pPr>
        <w:spacing w:line="360" w:lineRule="auto"/>
      </w:pPr>
    </w:p>
    <w:p>
      <w:pPr>
        <w:spacing w:line="360" w:lineRule="auto"/>
      </w:pPr>
      <w:r>
        <w:rPr>
          <w:rFonts w:hint="eastAsia"/>
        </w:rPr>
        <w:t>【4】截图</w:t>
      </w:r>
    </w:p>
    <w:p>
      <w:pPr>
        <w:spacing w:line="360" w:lineRule="auto"/>
        <w:rPr>
          <w:rFonts w:hint="eastAsia"/>
          <w:lang w:val="en-US" w:eastAsia="zh-Hans"/>
        </w:rPr>
      </w:pPr>
      <w:r>
        <w:rPr>
          <w:rFonts w:hint="eastAsia"/>
          <w:lang w:val="en-US" w:eastAsia="zh-Hans"/>
        </w:rPr>
        <w:t>见文件夹</w:t>
      </w:r>
    </w:p>
    <w:p>
      <w:pPr>
        <w:spacing w:line="360" w:lineRule="auto"/>
        <w:rPr>
          <w:rFonts w:hint="eastAsia"/>
          <w:lang w:val="en-US" w:eastAsia="zh-Hans"/>
        </w:rPr>
      </w:pPr>
    </w:p>
    <w:p>
      <w:pPr>
        <w:spacing w:line="360" w:lineRule="auto"/>
        <w:rPr>
          <w:rFonts w:hint="eastAsia"/>
        </w:rPr>
      </w:pPr>
      <w:r>
        <w:rPr>
          <w:rFonts w:hint="eastAsia"/>
        </w:rPr>
        <w:t>【5】直接在这里回答：</w:t>
      </w:r>
    </w:p>
    <w:p>
      <w:pPr>
        <w:spacing w:line="360" w:lineRule="auto"/>
      </w:pPr>
      <w:r>
        <w:t>马太效应，一种强者愈强、弱者愈弱的</w:t>
      </w:r>
      <w:r>
        <w:rPr>
          <w:color w:val="auto"/>
          <w:u w:val="none"/>
        </w:rPr>
        <w:t>现象</w:t>
      </w:r>
      <w:r>
        <w:rPr>
          <w:rFonts w:hint="eastAsia"/>
        </w:rPr>
        <w:t>。</w:t>
      </w:r>
    </w:p>
    <w:p>
      <w:pPr>
        <w:spacing w:line="360" w:lineRule="auto"/>
        <w:jc w:val="both"/>
      </w:pPr>
      <w:r>
        <w:rPr>
          <w:rFonts w:hint="eastAsia"/>
        </w:rPr>
        <w:t>直至目前，一些科技发达国家及跨国公司仍凭借对很多领域技术标准的控制，左右着产业格局的变化，在垄断技术之后，他们获得更多的经费，从而投入更加尖端的技术，而其他无该领域技术的国家或公司，则会在技术不断更新的情况下望尘莫及，从而只能依附于这些国家或跨国公司。同样，当一个网站、游戏或者博主有了一定的热度，它的热度便会逐渐增高，从而促进资金链流动，为甲方提供更加优质的内容；而其他没有热度的，便很难走进大众视野，资金链不足，很容易被埋没。</w:t>
      </w:r>
    </w:p>
    <w:p>
      <w:pPr>
        <w:spacing w:line="360" w:lineRule="auto"/>
        <w:jc w:val="both"/>
      </w:pPr>
      <w:r>
        <w:rPr>
          <w:rFonts w:hint="eastAsia"/>
        </w:rPr>
        <w:t>出现的原因：是由网民对于最早结识的新生事物的使用产生习惯性，显示出巨大的粘性。这些消费者很难再转到其他类似的、后续出现的事物上。</w:t>
      </w:r>
      <w:r>
        <w:t>。一方面，网民对垂直互联网产品个性化要求不如传统行业，能满足自己的需求即可，这与服装、IT、汽车、饮料等行业有本质区别。个性化要求较低使得消费者倾向于选择大家都在使用的产品，致使位居第一的企业用户规模快速扩大，越来越集中。另一方面，很多互联网应用具有社交因素，网民使用时可能与他人产生联系，规模大的企业用户较多，网民与其他社交联系人互动更容易，也使得网民倾向于选择用户规模较大企业。企业方面，实力进一步增强后，更有能力加大投入，用于引进人才、提升软硬件技术、提升服务水平。互联网企业用户规模扩大，能吸引资本投入或者大规模盈利，使得企业有更多的资金来进一步增强自身实力，在人才、技术、服务上加大投入。部分互联网垂直行业排名第一的企业就像一个黑洞，吸走了行业内大部分优质资源，使后面的长尾企业变得越来越弱，自己则变得越来越强大。</w:t>
      </w:r>
    </w:p>
    <w:p>
      <w:pPr>
        <w:spacing w:line="360" w:lineRule="auto"/>
        <w:jc w:val="both"/>
      </w:pPr>
      <w:bookmarkStart w:id="0" w:name="_GoBack"/>
      <w:bookmarkEnd w:id="0"/>
    </w:p>
    <w:p>
      <w:pPr>
        <w:spacing w:line="360" w:lineRule="auto"/>
        <w:rPr>
          <w:rFonts w:hint="eastAsia"/>
        </w:rPr>
      </w:pPr>
      <w:r>
        <w:rPr>
          <w:rFonts w:hint="eastAsia"/>
        </w:rPr>
        <w:t>【6】简要给出制作过程说明、心得体会。</w:t>
      </w:r>
    </w:p>
    <w:p>
      <w:pPr>
        <w:spacing w:line="360" w:lineRule="auto"/>
        <w:rPr>
          <w:rFonts w:hint="default" w:eastAsia="宋体"/>
          <w:lang w:eastAsia="zh-Hans"/>
        </w:rPr>
      </w:pPr>
      <w:r>
        <w:rPr>
          <w:rFonts w:hint="eastAsia"/>
          <w:lang w:val="en-US" w:eastAsia="zh-Hans"/>
        </w:rPr>
        <w:t>此视频是我参加</w:t>
      </w:r>
      <w:r>
        <w:rPr>
          <w:rFonts w:hint="default"/>
          <w:lang w:eastAsia="zh-Hans"/>
        </w:rPr>
        <w:t>2022</w:t>
      </w:r>
      <w:r>
        <w:rPr>
          <w:rFonts w:hint="eastAsia"/>
          <w:lang w:val="en-US" w:eastAsia="zh-Hans"/>
        </w:rPr>
        <w:t>年微信小程序比赛时制作的视频</w:t>
      </w:r>
      <w:r>
        <w:rPr>
          <w:rFonts w:hint="default"/>
          <w:lang w:eastAsia="zh-Hans"/>
        </w:rPr>
        <w:t>，</w:t>
      </w:r>
      <w:r>
        <w:rPr>
          <w:rFonts w:hint="eastAsia"/>
          <w:lang w:val="en-US" w:eastAsia="zh-Hans"/>
        </w:rPr>
        <w:t>用于介绍我们的微信小程序</w:t>
      </w:r>
      <w:r>
        <w:rPr>
          <w:rFonts w:hint="default"/>
          <w:lang w:eastAsia="zh-Hans"/>
        </w:rPr>
        <w:t>，</w:t>
      </w:r>
      <w:r>
        <w:rPr>
          <w:rFonts w:hint="eastAsia"/>
          <w:lang w:val="en-US" w:eastAsia="zh-Hans"/>
        </w:rPr>
        <w:t>该视频辅助我们的队伍取得了全国二等奖</w:t>
      </w:r>
      <w:r>
        <w:rPr>
          <w:rFonts w:hint="default"/>
          <w:lang w:eastAsia="zh-Hans"/>
        </w:rPr>
        <w:t>。</w:t>
      </w:r>
      <w:r>
        <w:rPr>
          <w:rFonts w:hint="eastAsia"/>
          <w:lang w:val="en-US" w:eastAsia="zh-Hans"/>
        </w:rPr>
        <w:t>我是队伍的队长</w:t>
      </w:r>
      <w:r>
        <w:rPr>
          <w:rFonts w:hint="default"/>
          <w:lang w:eastAsia="zh-Hans"/>
        </w:rPr>
        <w:t>，</w:t>
      </w:r>
      <w:r>
        <w:rPr>
          <w:rFonts w:hint="eastAsia"/>
          <w:lang w:val="en-US" w:eastAsia="zh-Hans"/>
        </w:rPr>
        <w:t>官网可查</w:t>
      </w:r>
      <w:r>
        <w:rPr>
          <w:rFonts w:hint="default"/>
          <w:lang w:eastAsia="zh-Hans"/>
        </w:rPr>
        <w:t>。</w:t>
      </w:r>
    </w:p>
    <w:p>
      <w:pPr>
        <w:pStyle w:val="4"/>
        <w:keepNext w:val="0"/>
        <w:keepLines w:val="0"/>
        <w:widowControl/>
        <w:suppressLineNumbers w:val="0"/>
        <w:spacing w:before="0" w:beforeAutospacing="0" w:after="320" w:afterAutospacing="0" w:line="360" w:lineRule="auto"/>
        <w:ind w:left="0" w:firstLine="0"/>
        <w:rPr>
          <w:rFonts w:hint="eastAsia" w:eastAsia="宋体" w:asciiTheme="minorHAnsi" w:hAnsiTheme="minorHAnsi" w:cstheme="minorBidi"/>
          <w:kern w:val="2"/>
          <w:sz w:val="24"/>
          <w:szCs w:val="22"/>
          <w:lang w:val="en-US" w:eastAsia="zh-CN" w:bidi="ar-SA"/>
        </w:rPr>
      </w:pPr>
      <w:r>
        <w:rPr>
          <w:rFonts w:hint="eastAsia" w:eastAsia="宋体" w:asciiTheme="minorHAnsi" w:hAnsiTheme="minorHAnsi" w:cstheme="minorBidi"/>
          <w:kern w:val="2"/>
          <w:sz w:val="24"/>
          <w:szCs w:val="22"/>
          <w:lang w:val="en-US" w:eastAsia="zh-CN" w:bidi="ar-SA"/>
        </w:rPr>
        <w:t>制作过程说明：</w:t>
      </w:r>
      <w:r>
        <w:rPr>
          <w:rFonts w:hint="eastAsia" w:eastAsia="宋体" w:asciiTheme="minorHAnsi" w:hAnsiTheme="minorHAnsi" w:cstheme="minorBidi"/>
          <w:kern w:val="2"/>
          <w:sz w:val="24"/>
          <w:szCs w:val="22"/>
          <w:lang w:val="en-US" w:eastAsia="zh-CN" w:bidi="ar-SA"/>
        </w:rPr>
        <w:br w:type="textWrapping"/>
      </w:r>
      <w:r>
        <w:rPr>
          <w:rFonts w:hint="eastAsia" w:eastAsia="宋体" w:asciiTheme="minorHAnsi" w:hAnsiTheme="minorHAnsi" w:cstheme="minorBidi"/>
          <w:kern w:val="2"/>
          <w:sz w:val="24"/>
          <w:szCs w:val="22"/>
          <w:lang w:val="en-US" w:eastAsia="zh-CN" w:bidi="ar-SA"/>
        </w:rPr>
        <w:t>首先，我使用PR软件导入所需视频素材，并对其进行基本的剪辑和调整。接着，我使用PR软件的视频特效和抠像工具，对视频素材进行编辑和处理，使其具有更好的视觉效果和体验感。其次，我添加了字幕，以便观众更好地理解视频内容。最后，我对视频的音效进行了调整和优化，让观众在观看视频时获得更加舒适的听觉体验。</w:t>
      </w:r>
    </w:p>
    <w:p>
      <w:pPr>
        <w:pStyle w:val="4"/>
        <w:keepNext w:val="0"/>
        <w:keepLines w:val="0"/>
        <w:widowControl/>
        <w:suppressLineNumbers w:val="0"/>
        <w:spacing w:before="0" w:beforeAutospacing="0" w:after="320" w:afterAutospacing="0" w:line="360" w:lineRule="auto"/>
        <w:ind w:left="0" w:firstLine="0"/>
        <w:rPr>
          <w:rFonts w:hint="eastAsia" w:eastAsia="宋体" w:asciiTheme="minorHAnsi" w:hAnsiTheme="minorHAnsi" w:cstheme="minorBidi"/>
          <w:kern w:val="2"/>
          <w:sz w:val="24"/>
          <w:szCs w:val="22"/>
          <w:lang w:val="en-US" w:eastAsia="zh-CN" w:bidi="ar-SA"/>
        </w:rPr>
      </w:pPr>
      <w:r>
        <w:rPr>
          <w:rFonts w:hint="eastAsia" w:eastAsia="宋体" w:asciiTheme="minorHAnsi" w:hAnsiTheme="minorHAnsi" w:cstheme="minorBidi"/>
          <w:kern w:val="2"/>
          <w:sz w:val="24"/>
          <w:szCs w:val="22"/>
          <w:lang w:val="en-US" w:eastAsia="zh-CN" w:bidi="ar-SA"/>
        </w:rPr>
        <w:t>心得体会：</w:t>
      </w:r>
      <w:r>
        <w:rPr>
          <w:rFonts w:hint="eastAsia" w:eastAsia="宋体" w:asciiTheme="minorHAnsi" w:hAnsiTheme="minorHAnsi" w:cstheme="minorBidi"/>
          <w:kern w:val="2"/>
          <w:sz w:val="24"/>
          <w:szCs w:val="22"/>
          <w:lang w:val="en-US" w:eastAsia="zh-CN" w:bidi="ar-SA"/>
        </w:rPr>
        <w:br w:type="textWrapping"/>
      </w:r>
      <w:r>
        <w:rPr>
          <w:rFonts w:hint="eastAsia" w:eastAsia="宋体" w:asciiTheme="minorHAnsi" w:hAnsiTheme="minorHAnsi" w:cstheme="minorBidi"/>
          <w:kern w:val="2"/>
          <w:sz w:val="24"/>
          <w:szCs w:val="22"/>
          <w:lang w:val="en-US" w:eastAsia="zh-CN" w:bidi="ar-SA"/>
        </w:rPr>
        <w:t>在制作视频的过程中，我感受到了PR软件的强大功能和便利性，能够提供各种视频特效和抠像工具，让用户可以轻松地制作出高质量的视频内容。同时，在视频制作的过程中需要注重创意和独特性，这可以让视频更加吸引人，同时可以提高观看者的记忆和印象。另外，在添加字幕时，需要注意字幕的风格和颜色搭配，让字幕更加清晰易读，让观众更好地理解视频的内容。视频制作需要不断进行尝试和探索，发掘出更多的创意和技巧，才能制作出优秀的视频作品。</w:t>
      </w:r>
    </w:p>
    <w:p>
      <w:pPr>
        <w:spacing w:line="360" w:lineRule="auto"/>
        <w:rPr>
          <w:rFonts w:eastAsia="宋体" w:asciiTheme="minorHAnsi" w:hAnsiTheme="minorHAnsi" w:cstheme="minorBidi"/>
          <w:kern w:val="2"/>
          <w:sz w:val="24"/>
          <w:szCs w:val="22"/>
          <w:lang w:val="en-US" w:eastAsia="zh-CN" w:bidi="ar-SA"/>
        </w:rPr>
      </w:pPr>
    </w:p>
    <w:sectPr>
      <w:headerReference r:id="rId3" w:type="default"/>
      <w:footerReference r:id="rId4" w:type="default"/>
      <w:pgSz w:w="11906" w:h="16838"/>
      <w:pgMar w:top="1701" w:right="1134" w:bottom="1361" w:left="1134" w:header="680"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00000000" w:usb1="00000000" w:usb2="00000000" w:usb3="00000000" w:csb0="00060000" w:csb1="00000000"/>
  </w:font>
  <w:font w:name="Swiss 721 SWA">
    <w:altName w:val="苹方-简"/>
    <w:panose1 w:val="020B0504020202020204"/>
    <w:charset w:val="00"/>
    <w:family w:val="swiss"/>
    <w:pitch w:val="default"/>
    <w:sig w:usb0="00000000" w:usb1="00000000" w:usb2="00000000" w:usb3="00000000" w:csb0="0000001B" w:csb1="00000000"/>
  </w:font>
  <w:font w:name="苹方-简">
    <w:panose1 w:val="020B0400000000000000"/>
    <w:charset w:val="86"/>
    <w:family w:val="auto"/>
    <w:pitch w:val="default"/>
    <w:sig w:usb0="00000000" w:usb1="00000000" w:usb2="00000000" w:usb3="00000000" w:csb0="00160000" w:csb1="00000000"/>
  </w:font>
  <w:font w:name="Consolas">
    <w:altName w:val="苹方-简"/>
    <w:panose1 w:val="020B0609020204030204"/>
    <w:charset w:val="00"/>
    <w:family w:val="modern"/>
    <w:pitch w:val="default"/>
    <w:sig w:usb0="00000000" w:usb1="00000000" w:usb2="00000001"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儷宋 Pro">
    <w:panose1 w:val="020203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Borders>
        <w:top w:val="single" w:color="004EA2" w:sz="6"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5"/>
      <w:gridCol w:w="1123"/>
    </w:tblGrid>
    <w:tr>
      <w:trPr>
        <w:trHeight w:val="699" w:hRule="atLeast"/>
      </w:trPr>
      <w:tc>
        <w:tcPr>
          <w:tcW w:w="8505" w:type="dxa"/>
          <w:vAlign w:val="center"/>
        </w:tcPr>
        <w:p>
          <w:pPr>
            <w:pStyle w:val="2"/>
            <w:jc w:val="both"/>
            <w:rPr>
              <w:rFonts w:ascii="微软雅黑" w:hAnsi="微软雅黑" w:eastAsia="微软雅黑"/>
            </w:rPr>
          </w:pPr>
          <w:r>
            <w:rPr>
              <w:rFonts w:hint="eastAsia" w:ascii="微软雅黑" w:hAnsi="微软雅黑" w:eastAsia="微软雅黑"/>
            </w:rPr>
            <w:t>地址：陕西省西安市长安区东祥路</w:t>
          </w:r>
          <w:r>
            <w:rPr>
              <w:rFonts w:ascii="微软雅黑" w:hAnsi="微软雅黑" w:eastAsia="微软雅黑"/>
            </w:rPr>
            <w:t xml:space="preserve">1号计算机学院  邮编:710129 </w:t>
          </w:r>
        </w:p>
        <w:p>
          <w:pPr>
            <w:pStyle w:val="2"/>
            <w:jc w:val="both"/>
            <w:rPr>
              <w:rFonts w:ascii="微软雅黑" w:hAnsi="微软雅黑" w:eastAsia="微软雅黑"/>
            </w:rPr>
          </w:pPr>
          <w:r>
            <w:rPr>
              <w:rFonts w:ascii="微软雅黑" w:hAnsi="微软雅黑" w:eastAsia="微软雅黑"/>
            </w:rPr>
            <w:t>ADD: 1 Dongxiang Road, Chang'an District, Xi'an Shaanxi,710129, P.R.China.</w:t>
          </w:r>
        </w:p>
      </w:tc>
      <w:tc>
        <w:tcPr>
          <w:tcW w:w="1123" w:type="dxa"/>
          <w:vAlign w:val="center"/>
        </w:tcPr>
        <w:p>
          <w:pPr>
            <w:pStyle w:val="2"/>
            <w:jc w:val="center"/>
            <w:rPr>
              <w:rFonts w:ascii="Consolas" w:hAnsi="Consolas" w:eastAsia="微软雅黑" w:cs="Consolas"/>
              <w:sz w:val="24"/>
              <w:szCs w:val="24"/>
            </w:rPr>
          </w:pPr>
          <w:r>
            <w:rPr>
              <w:rFonts w:ascii="Consolas" w:hAnsi="Consolas" w:eastAsia="微软雅黑" w:cs="Consolas"/>
              <w:sz w:val="24"/>
              <w:szCs w:val="24"/>
            </w:rPr>
            <w:fldChar w:fldCharType="begin"/>
          </w:r>
          <w:r>
            <w:rPr>
              <w:rFonts w:ascii="Consolas" w:hAnsi="Consolas" w:eastAsia="微软雅黑" w:cs="Consolas"/>
              <w:sz w:val="24"/>
              <w:szCs w:val="24"/>
            </w:rPr>
            <w:instrText xml:space="preserve">PAGE   \* MERGEFORMAT</w:instrText>
          </w:r>
          <w:r>
            <w:rPr>
              <w:rFonts w:ascii="Consolas" w:hAnsi="Consolas" w:eastAsia="微软雅黑" w:cs="Consolas"/>
              <w:sz w:val="24"/>
              <w:szCs w:val="24"/>
            </w:rPr>
            <w:fldChar w:fldCharType="separate"/>
          </w:r>
          <w:r>
            <w:rPr>
              <w:rFonts w:ascii="Consolas" w:hAnsi="Consolas" w:eastAsia="微软雅黑" w:cs="Consolas"/>
              <w:sz w:val="24"/>
              <w:szCs w:val="24"/>
              <w:lang w:val="zh-CN"/>
            </w:rPr>
            <w:t>4</w:t>
          </w:r>
          <w:r>
            <w:rPr>
              <w:rFonts w:ascii="Consolas" w:hAnsi="Consolas" w:eastAsia="微软雅黑" w:cs="Consolas"/>
              <w:sz w:val="24"/>
              <w:szCs w:val="24"/>
            </w:rPr>
            <w:fldChar w:fldCharType="end"/>
          </w:r>
        </w:p>
      </w:tc>
    </w:tr>
  </w:tbl>
  <w:p>
    <w:pPr>
      <w:pStyle w:val="2"/>
      <w:spacing w:line="40" w:lineRule="exact"/>
      <w:rPr>
        <w:rFonts w:ascii="宋体" w:hAnsi="宋体"/>
        <w:sz w:val="10"/>
        <w:szCs w:val="1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Borders>
        <w:top w:val="none" w:color="auto" w:sz="0" w:space="0"/>
        <w:left w:val="none" w:color="auto" w:sz="0" w:space="0"/>
        <w:bottom w:val="single" w:color="004EA2" w:sz="6"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820"/>
      <w:gridCol w:w="2977"/>
      <w:gridCol w:w="1831"/>
    </w:tblGrid>
    <w:tr>
      <w:tc>
        <w:tcPr>
          <w:tcW w:w="4820" w:type="dxa"/>
          <w:vMerge w:val="restart"/>
          <w:vAlign w:val="center"/>
        </w:tcPr>
        <w:p>
          <w:pPr>
            <w:pStyle w:val="3"/>
            <w:pBdr>
              <w:bottom w:val="none" w:color="auto" w:sz="0" w:space="0"/>
            </w:pBdr>
            <w:jc w:val="both"/>
            <w:rPr>
              <w:rFonts w:ascii="微软雅黑" w:hAnsi="微软雅黑" w:eastAsia="微软雅黑"/>
              <w:sz w:val="32"/>
              <w:szCs w:val="32"/>
            </w:rPr>
          </w:pPr>
          <w:r>
            <w:rPr>
              <w:rFonts w:ascii="微软雅黑" w:hAnsi="微软雅黑" w:eastAsia="微软雅黑"/>
              <w:sz w:val="32"/>
              <w:szCs w:val="32"/>
            </w:rPr>
            <w:t>作业纸</w:t>
          </w:r>
        </w:p>
        <w:p>
          <w:pPr>
            <w:pStyle w:val="3"/>
            <w:pBdr>
              <w:bottom w:val="none" w:color="auto" w:sz="0" w:space="0"/>
            </w:pBdr>
            <w:jc w:val="both"/>
            <w:rPr>
              <w:rFonts w:ascii="微软雅黑" w:hAnsi="微软雅黑" w:eastAsia="微软雅黑"/>
            </w:rPr>
          </w:pPr>
          <w:r>
            <w:rPr>
              <w:rFonts w:hint="eastAsia" w:ascii="微软雅黑" w:hAnsi="微软雅黑" w:eastAsia="微软雅黑"/>
            </w:rPr>
            <w:t>大学生信息素养</w:t>
          </w:r>
        </w:p>
      </w:tc>
      <w:tc>
        <w:tcPr>
          <w:tcW w:w="2977" w:type="dxa"/>
          <w:vMerge w:val="restart"/>
          <w:vAlign w:val="center"/>
        </w:tcPr>
        <w:p>
          <w:pPr>
            <w:pStyle w:val="3"/>
            <w:pBdr>
              <w:bottom w:val="none" w:color="auto" w:sz="0" w:space="0"/>
            </w:pBdr>
            <w:jc w:val="both"/>
            <w:rPr>
              <w:rFonts w:ascii="宋体" w:hAnsi="宋体"/>
            </w:rPr>
          </w:pPr>
        </w:p>
      </w:tc>
      <w:tc>
        <w:tcPr>
          <w:tcW w:w="1831" w:type="dxa"/>
          <w:vAlign w:val="center"/>
        </w:tcPr>
        <w:p>
          <w:pPr>
            <w:pStyle w:val="3"/>
            <w:pBdr>
              <w:bottom w:val="none" w:color="auto" w:sz="0" w:space="0"/>
            </w:pBdr>
            <w:rPr>
              <w:rFonts w:ascii="宋体" w:hAnsi="宋体"/>
            </w:rPr>
          </w:pPr>
          <w:r>
            <w:rPr>
              <w:rFonts w:ascii="宋体" w:hAnsi="宋体"/>
            </w:rPr>
            <w:drawing>
              <wp:inline distT="0" distB="0" distL="0" distR="0">
                <wp:extent cx="408940" cy="4095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43119" cy="443432"/>
                        </a:xfrm>
                        <a:prstGeom prst="rect">
                          <a:avLst/>
                        </a:prstGeom>
                      </pic:spPr>
                    </pic:pic>
                  </a:graphicData>
                </a:graphic>
              </wp:inline>
            </w:drawing>
          </w:r>
        </w:p>
      </w:tc>
    </w:tr>
    <w:tr>
      <w:tc>
        <w:tcPr>
          <w:tcW w:w="4820" w:type="dxa"/>
          <w:vMerge w:val="continue"/>
          <w:vAlign w:val="center"/>
        </w:tcPr>
        <w:p>
          <w:pPr>
            <w:pStyle w:val="3"/>
            <w:pBdr>
              <w:bottom w:val="none" w:color="auto" w:sz="0" w:space="0"/>
            </w:pBdr>
            <w:jc w:val="both"/>
            <w:rPr>
              <w:rFonts w:ascii="微软雅黑" w:hAnsi="微软雅黑" w:eastAsia="微软雅黑"/>
              <w:sz w:val="32"/>
              <w:szCs w:val="32"/>
            </w:rPr>
          </w:pPr>
        </w:p>
      </w:tc>
      <w:tc>
        <w:tcPr>
          <w:tcW w:w="2977" w:type="dxa"/>
          <w:vMerge w:val="continue"/>
          <w:vAlign w:val="center"/>
        </w:tcPr>
        <w:p>
          <w:pPr>
            <w:pStyle w:val="3"/>
            <w:pBdr>
              <w:bottom w:val="none" w:color="auto" w:sz="0" w:space="0"/>
            </w:pBdr>
            <w:jc w:val="both"/>
            <w:rPr>
              <w:rFonts w:ascii="宋体" w:hAnsi="宋体"/>
            </w:rPr>
          </w:pPr>
        </w:p>
      </w:tc>
      <w:tc>
        <w:tcPr>
          <w:tcW w:w="1831" w:type="dxa"/>
          <w:vAlign w:val="center"/>
        </w:tcPr>
        <w:p>
          <w:pPr>
            <w:pStyle w:val="3"/>
            <w:pBdr>
              <w:bottom w:val="none" w:color="auto" w:sz="0" w:space="0"/>
            </w:pBdr>
            <w:rPr>
              <w:rFonts w:ascii="Swiss 721 SWA" w:hAnsi="Swiss 721 SWA"/>
              <w:sz w:val="13"/>
              <w:szCs w:val="13"/>
            </w:rPr>
          </w:pPr>
          <w:r>
            <w:rPr>
              <w:rFonts w:ascii="Swiss 721 SWA" w:hAnsi="Swiss 721 SWA"/>
              <w:sz w:val="13"/>
              <w:szCs w:val="13"/>
            </w:rPr>
            <w:t>INFORMATION LITERACY</w:t>
          </w:r>
        </w:p>
      </w:tc>
    </w:tr>
  </w:tbl>
  <w:p>
    <w:pPr>
      <w:pStyle w:val="3"/>
      <w:pBdr>
        <w:bottom w:val="none" w:color="auto" w:sz="0" w:space="0"/>
      </w:pBdr>
      <w:spacing w:line="120" w:lineRule="exact"/>
      <w:rPr>
        <w:rFonts w:ascii="宋体" w:hAnsi="宋体"/>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D7D"/>
    <w:rsid w:val="00006299"/>
    <w:rsid w:val="0001151F"/>
    <w:rsid w:val="00014495"/>
    <w:rsid w:val="00033067"/>
    <w:rsid w:val="00045652"/>
    <w:rsid w:val="00065B9A"/>
    <w:rsid w:val="00081A57"/>
    <w:rsid w:val="00082147"/>
    <w:rsid w:val="000826A9"/>
    <w:rsid w:val="000829A9"/>
    <w:rsid w:val="000A5444"/>
    <w:rsid w:val="000A6FD1"/>
    <w:rsid w:val="000B2C7B"/>
    <w:rsid w:val="000C7677"/>
    <w:rsid w:val="000D044C"/>
    <w:rsid w:val="000D5F7D"/>
    <w:rsid w:val="000D6D29"/>
    <w:rsid w:val="000F794A"/>
    <w:rsid w:val="00101864"/>
    <w:rsid w:val="001131A6"/>
    <w:rsid w:val="00115BC5"/>
    <w:rsid w:val="00131C39"/>
    <w:rsid w:val="00142646"/>
    <w:rsid w:val="0014340B"/>
    <w:rsid w:val="00152D4C"/>
    <w:rsid w:val="0015381F"/>
    <w:rsid w:val="00157720"/>
    <w:rsid w:val="001656E0"/>
    <w:rsid w:val="00166468"/>
    <w:rsid w:val="00185C8A"/>
    <w:rsid w:val="00186E03"/>
    <w:rsid w:val="00187C61"/>
    <w:rsid w:val="001A4959"/>
    <w:rsid w:val="001B06D3"/>
    <w:rsid w:val="001B21E8"/>
    <w:rsid w:val="001C5EE1"/>
    <w:rsid w:val="001E5C6C"/>
    <w:rsid w:val="001F393C"/>
    <w:rsid w:val="00205498"/>
    <w:rsid w:val="002076A2"/>
    <w:rsid w:val="0023643D"/>
    <w:rsid w:val="00246BEC"/>
    <w:rsid w:val="00262496"/>
    <w:rsid w:val="00282474"/>
    <w:rsid w:val="002852AC"/>
    <w:rsid w:val="00285D16"/>
    <w:rsid w:val="00291FBB"/>
    <w:rsid w:val="00292D62"/>
    <w:rsid w:val="002A182D"/>
    <w:rsid w:val="002A40AB"/>
    <w:rsid w:val="002B53A6"/>
    <w:rsid w:val="002B62A2"/>
    <w:rsid w:val="002C3968"/>
    <w:rsid w:val="002D5D7D"/>
    <w:rsid w:val="002D7C03"/>
    <w:rsid w:val="002D7CB7"/>
    <w:rsid w:val="002E2485"/>
    <w:rsid w:val="0030503A"/>
    <w:rsid w:val="00322B0F"/>
    <w:rsid w:val="003318CF"/>
    <w:rsid w:val="003364C1"/>
    <w:rsid w:val="003540FB"/>
    <w:rsid w:val="00377C89"/>
    <w:rsid w:val="00386ED6"/>
    <w:rsid w:val="003934CD"/>
    <w:rsid w:val="003A4A8F"/>
    <w:rsid w:val="003C4BCC"/>
    <w:rsid w:val="003C7281"/>
    <w:rsid w:val="003D604D"/>
    <w:rsid w:val="003F63E6"/>
    <w:rsid w:val="0040336C"/>
    <w:rsid w:val="00403393"/>
    <w:rsid w:val="00407B3C"/>
    <w:rsid w:val="004170C3"/>
    <w:rsid w:val="00423A46"/>
    <w:rsid w:val="0042671F"/>
    <w:rsid w:val="004303B3"/>
    <w:rsid w:val="00433803"/>
    <w:rsid w:val="00473AA6"/>
    <w:rsid w:val="004753B4"/>
    <w:rsid w:val="0047720C"/>
    <w:rsid w:val="0048551A"/>
    <w:rsid w:val="004911A2"/>
    <w:rsid w:val="00491F8B"/>
    <w:rsid w:val="004A5A55"/>
    <w:rsid w:val="004A6BC9"/>
    <w:rsid w:val="004B0745"/>
    <w:rsid w:val="004B5F8A"/>
    <w:rsid w:val="004C3129"/>
    <w:rsid w:val="004C438A"/>
    <w:rsid w:val="004C5268"/>
    <w:rsid w:val="004C5E33"/>
    <w:rsid w:val="004C61E7"/>
    <w:rsid w:val="004D1E83"/>
    <w:rsid w:val="004D3EE5"/>
    <w:rsid w:val="004F2791"/>
    <w:rsid w:val="004F65B1"/>
    <w:rsid w:val="00516CAC"/>
    <w:rsid w:val="00530F6B"/>
    <w:rsid w:val="00536BEA"/>
    <w:rsid w:val="0055074F"/>
    <w:rsid w:val="005508DC"/>
    <w:rsid w:val="00552048"/>
    <w:rsid w:val="0055262A"/>
    <w:rsid w:val="0056116F"/>
    <w:rsid w:val="005646B9"/>
    <w:rsid w:val="00570DFD"/>
    <w:rsid w:val="00577293"/>
    <w:rsid w:val="005A012A"/>
    <w:rsid w:val="005A0D9D"/>
    <w:rsid w:val="005A25E6"/>
    <w:rsid w:val="005B6EDD"/>
    <w:rsid w:val="005D0700"/>
    <w:rsid w:val="005E2555"/>
    <w:rsid w:val="005E5249"/>
    <w:rsid w:val="00603CA6"/>
    <w:rsid w:val="0061731E"/>
    <w:rsid w:val="00620112"/>
    <w:rsid w:val="00644026"/>
    <w:rsid w:val="00660A8A"/>
    <w:rsid w:val="00665C55"/>
    <w:rsid w:val="00673A24"/>
    <w:rsid w:val="00674F40"/>
    <w:rsid w:val="00684A31"/>
    <w:rsid w:val="006857FE"/>
    <w:rsid w:val="00687DD7"/>
    <w:rsid w:val="00690E7B"/>
    <w:rsid w:val="00693604"/>
    <w:rsid w:val="00697023"/>
    <w:rsid w:val="006B1D69"/>
    <w:rsid w:val="006B6661"/>
    <w:rsid w:val="006C311A"/>
    <w:rsid w:val="006C3C05"/>
    <w:rsid w:val="006D1B59"/>
    <w:rsid w:val="006E1F09"/>
    <w:rsid w:val="006E58C2"/>
    <w:rsid w:val="0070034F"/>
    <w:rsid w:val="00702D21"/>
    <w:rsid w:val="00715879"/>
    <w:rsid w:val="00740A65"/>
    <w:rsid w:val="007419C6"/>
    <w:rsid w:val="0074386F"/>
    <w:rsid w:val="00745F51"/>
    <w:rsid w:val="00755962"/>
    <w:rsid w:val="007603CF"/>
    <w:rsid w:val="0076197A"/>
    <w:rsid w:val="007674C9"/>
    <w:rsid w:val="007734DB"/>
    <w:rsid w:val="007804ED"/>
    <w:rsid w:val="00785EA7"/>
    <w:rsid w:val="00793EDF"/>
    <w:rsid w:val="00794409"/>
    <w:rsid w:val="0079503B"/>
    <w:rsid w:val="00795A3A"/>
    <w:rsid w:val="007A30CC"/>
    <w:rsid w:val="007A4966"/>
    <w:rsid w:val="007A54E9"/>
    <w:rsid w:val="007C2406"/>
    <w:rsid w:val="007C3C45"/>
    <w:rsid w:val="007C522E"/>
    <w:rsid w:val="007D1E9C"/>
    <w:rsid w:val="007E6B08"/>
    <w:rsid w:val="00806845"/>
    <w:rsid w:val="00812C26"/>
    <w:rsid w:val="008204D3"/>
    <w:rsid w:val="0082528E"/>
    <w:rsid w:val="00827850"/>
    <w:rsid w:val="00827E61"/>
    <w:rsid w:val="00832D38"/>
    <w:rsid w:val="00842849"/>
    <w:rsid w:val="008429CE"/>
    <w:rsid w:val="00843946"/>
    <w:rsid w:val="00845141"/>
    <w:rsid w:val="00845CB9"/>
    <w:rsid w:val="0085412B"/>
    <w:rsid w:val="00861C4E"/>
    <w:rsid w:val="00863DAD"/>
    <w:rsid w:val="00865D7F"/>
    <w:rsid w:val="008A0A14"/>
    <w:rsid w:val="008A5449"/>
    <w:rsid w:val="008B459F"/>
    <w:rsid w:val="008B7423"/>
    <w:rsid w:val="008C1CD5"/>
    <w:rsid w:val="008C2C84"/>
    <w:rsid w:val="008C7956"/>
    <w:rsid w:val="008D1A22"/>
    <w:rsid w:val="008D6B4F"/>
    <w:rsid w:val="008F102C"/>
    <w:rsid w:val="0092229C"/>
    <w:rsid w:val="009327F9"/>
    <w:rsid w:val="0093737C"/>
    <w:rsid w:val="009431ED"/>
    <w:rsid w:val="00955A67"/>
    <w:rsid w:val="00956FE7"/>
    <w:rsid w:val="009713F3"/>
    <w:rsid w:val="00972E8A"/>
    <w:rsid w:val="009759AA"/>
    <w:rsid w:val="009764CC"/>
    <w:rsid w:val="00991097"/>
    <w:rsid w:val="009B2B94"/>
    <w:rsid w:val="009C0681"/>
    <w:rsid w:val="009C16EA"/>
    <w:rsid w:val="009D5B00"/>
    <w:rsid w:val="009E011F"/>
    <w:rsid w:val="009E7D72"/>
    <w:rsid w:val="009F3188"/>
    <w:rsid w:val="00A02804"/>
    <w:rsid w:val="00A110CB"/>
    <w:rsid w:val="00A11486"/>
    <w:rsid w:val="00A22C82"/>
    <w:rsid w:val="00A26370"/>
    <w:rsid w:val="00A30DFF"/>
    <w:rsid w:val="00A327B3"/>
    <w:rsid w:val="00A344D5"/>
    <w:rsid w:val="00A36E28"/>
    <w:rsid w:val="00A3748B"/>
    <w:rsid w:val="00A40FC7"/>
    <w:rsid w:val="00A43C65"/>
    <w:rsid w:val="00A4637A"/>
    <w:rsid w:val="00A4739C"/>
    <w:rsid w:val="00A5767C"/>
    <w:rsid w:val="00A651A3"/>
    <w:rsid w:val="00A65EAC"/>
    <w:rsid w:val="00A65F4D"/>
    <w:rsid w:val="00A66B60"/>
    <w:rsid w:val="00A913F5"/>
    <w:rsid w:val="00A92EDE"/>
    <w:rsid w:val="00AA3E36"/>
    <w:rsid w:val="00AA4B10"/>
    <w:rsid w:val="00AB0C96"/>
    <w:rsid w:val="00AB1547"/>
    <w:rsid w:val="00AC2F93"/>
    <w:rsid w:val="00AC358A"/>
    <w:rsid w:val="00AC7C6C"/>
    <w:rsid w:val="00AE24A9"/>
    <w:rsid w:val="00B02F02"/>
    <w:rsid w:val="00B210F7"/>
    <w:rsid w:val="00B314DF"/>
    <w:rsid w:val="00B4025E"/>
    <w:rsid w:val="00B43AAB"/>
    <w:rsid w:val="00B44CC1"/>
    <w:rsid w:val="00B47DED"/>
    <w:rsid w:val="00B579CD"/>
    <w:rsid w:val="00B625CF"/>
    <w:rsid w:val="00B656A4"/>
    <w:rsid w:val="00B70AA4"/>
    <w:rsid w:val="00B7361C"/>
    <w:rsid w:val="00B81E5C"/>
    <w:rsid w:val="00B82EEB"/>
    <w:rsid w:val="00BB1955"/>
    <w:rsid w:val="00BD1364"/>
    <w:rsid w:val="00BD4B23"/>
    <w:rsid w:val="00BD580B"/>
    <w:rsid w:val="00BE1A17"/>
    <w:rsid w:val="00BE53EE"/>
    <w:rsid w:val="00C12566"/>
    <w:rsid w:val="00C22A26"/>
    <w:rsid w:val="00C37025"/>
    <w:rsid w:val="00C4178A"/>
    <w:rsid w:val="00C54CBD"/>
    <w:rsid w:val="00C56A5A"/>
    <w:rsid w:val="00C61459"/>
    <w:rsid w:val="00C63BF0"/>
    <w:rsid w:val="00C751AF"/>
    <w:rsid w:val="00C8667C"/>
    <w:rsid w:val="00C91460"/>
    <w:rsid w:val="00C92B22"/>
    <w:rsid w:val="00CB74D9"/>
    <w:rsid w:val="00CC48F9"/>
    <w:rsid w:val="00CD4B4E"/>
    <w:rsid w:val="00CD5D1C"/>
    <w:rsid w:val="00CF34D2"/>
    <w:rsid w:val="00D02AD8"/>
    <w:rsid w:val="00D20FE6"/>
    <w:rsid w:val="00D32931"/>
    <w:rsid w:val="00D34CA4"/>
    <w:rsid w:val="00D52A9A"/>
    <w:rsid w:val="00D61DD2"/>
    <w:rsid w:val="00D63F78"/>
    <w:rsid w:val="00D648CE"/>
    <w:rsid w:val="00D75672"/>
    <w:rsid w:val="00D76747"/>
    <w:rsid w:val="00D87D6D"/>
    <w:rsid w:val="00D934C3"/>
    <w:rsid w:val="00DA60F0"/>
    <w:rsid w:val="00DB6A58"/>
    <w:rsid w:val="00DC1AA1"/>
    <w:rsid w:val="00DC3650"/>
    <w:rsid w:val="00DD38DA"/>
    <w:rsid w:val="00DE3C07"/>
    <w:rsid w:val="00DF544A"/>
    <w:rsid w:val="00E04E08"/>
    <w:rsid w:val="00E0705C"/>
    <w:rsid w:val="00E12AB2"/>
    <w:rsid w:val="00E236B0"/>
    <w:rsid w:val="00E23BC2"/>
    <w:rsid w:val="00E2647D"/>
    <w:rsid w:val="00E33EE6"/>
    <w:rsid w:val="00E34AA3"/>
    <w:rsid w:val="00E35626"/>
    <w:rsid w:val="00E52469"/>
    <w:rsid w:val="00E6790A"/>
    <w:rsid w:val="00E7613C"/>
    <w:rsid w:val="00E804E4"/>
    <w:rsid w:val="00E80E77"/>
    <w:rsid w:val="00E87551"/>
    <w:rsid w:val="00E87F0D"/>
    <w:rsid w:val="00E93BED"/>
    <w:rsid w:val="00EA2265"/>
    <w:rsid w:val="00EA7192"/>
    <w:rsid w:val="00EC2373"/>
    <w:rsid w:val="00EC49C5"/>
    <w:rsid w:val="00EC5714"/>
    <w:rsid w:val="00EC64DE"/>
    <w:rsid w:val="00EF1F39"/>
    <w:rsid w:val="00EF4DE5"/>
    <w:rsid w:val="00F130CA"/>
    <w:rsid w:val="00F539BC"/>
    <w:rsid w:val="00F57E20"/>
    <w:rsid w:val="00F61C42"/>
    <w:rsid w:val="00F67AE9"/>
    <w:rsid w:val="00F913EB"/>
    <w:rsid w:val="00F97003"/>
    <w:rsid w:val="00FA24B4"/>
    <w:rsid w:val="00FA6CC2"/>
    <w:rsid w:val="00FA7990"/>
    <w:rsid w:val="00FB297F"/>
    <w:rsid w:val="00FC5782"/>
    <w:rsid w:val="00FD0492"/>
    <w:rsid w:val="00FD3746"/>
    <w:rsid w:val="00FD4A04"/>
    <w:rsid w:val="00FE19AF"/>
    <w:rsid w:val="00FE2E64"/>
    <w:rsid w:val="477FA54B"/>
    <w:rsid w:val="7FFEB7DE"/>
    <w:rsid w:val="EFE52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4"/>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uiPriority w:val="99"/>
    <w:pPr>
      <w:tabs>
        <w:tab w:val="center" w:pos="4153"/>
        <w:tab w:val="right" w:pos="8306"/>
      </w:tabs>
      <w:snapToGrid w:val="0"/>
      <w:jc w:val="left"/>
    </w:pPr>
    <w:rPr>
      <w:sz w:val="18"/>
      <w:szCs w:val="18"/>
    </w:rPr>
  </w:style>
  <w:style w:type="paragraph" w:styleId="3">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uiPriority w:val="99"/>
    <w:pPr>
      <w:widowControl/>
      <w:spacing w:before="100" w:beforeAutospacing="1" w:after="100" w:afterAutospacing="1"/>
      <w:jc w:val="left"/>
    </w:pPr>
    <w:rPr>
      <w:rFonts w:ascii="宋体" w:hAnsi="宋体" w:cs="宋体"/>
      <w:kern w:val="0"/>
      <w:szCs w:val="24"/>
    </w:rPr>
  </w:style>
  <w:style w:type="table" w:styleId="6">
    <w:name w:val="Table Grid"/>
    <w:basedOn w:val="5"/>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semiHidden/>
    <w:unhideWhenUsed/>
    <w:qFormat/>
    <w:uiPriority w:val="99"/>
    <w:rPr>
      <w:color w:val="0000FF"/>
      <w:u w:val="single"/>
    </w:rPr>
  </w:style>
  <w:style w:type="character" w:customStyle="1" w:styleId="9">
    <w:name w:val="页眉 字符"/>
    <w:basedOn w:val="7"/>
    <w:link w:val="3"/>
    <w:uiPriority w:val="99"/>
    <w:rPr>
      <w:sz w:val="18"/>
      <w:szCs w:val="18"/>
    </w:rPr>
  </w:style>
  <w:style w:type="character" w:customStyle="1" w:styleId="10">
    <w:name w:val="页脚 字符"/>
    <w:basedOn w:val="7"/>
    <w:link w:val="2"/>
    <w:uiPriority w:val="99"/>
    <w:rPr>
      <w:sz w:val="18"/>
      <w:szCs w:val="18"/>
    </w:rPr>
  </w:style>
  <w:style w:type="paragraph" w:customStyle="1" w:styleId="11">
    <w:name w:val="插图标题"/>
    <w:next w:val="1"/>
    <w:link w:val="12"/>
    <w:uiPriority w:val="0"/>
    <w:pPr>
      <w:jc w:val="center"/>
    </w:pPr>
    <w:rPr>
      <w:rFonts w:ascii="Times New Roman" w:hAnsi="Times New Roman" w:eastAsia="宋体" w:cs="Times New Roman"/>
      <w:kern w:val="2"/>
      <w:sz w:val="16"/>
      <w:szCs w:val="21"/>
      <w:lang w:val="en-US" w:eastAsia="zh-CN" w:bidi="ar-SA"/>
    </w:rPr>
  </w:style>
  <w:style w:type="character" w:customStyle="1" w:styleId="12">
    <w:name w:val="插图标题 Char"/>
    <w:basedOn w:val="7"/>
    <w:link w:val="11"/>
    <w:uiPriority w:val="0"/>
    <w:rPr>
      <w:rFonts w:ascii="Times New Roman" w:hAnsi="Times New Roman" w:eastAsia="宋体" w:cs="Times New Roman"/>
      <w:sz w:val="16"/>
      <w:szCs w:val="21"/>
    </w:rPr>
  </w:style>
  <w:style w:type="paragraph" w:customStyle="1" w:styleId="13">
    <w:name w:val="TEXT"/>
    <w:basedOn w:val="1"/>
    <w:link w:val="16"/>
    <w:uiPriority w:val="0"/>
    <w:pPr>
      <w:spacing w:line="330" w:lineRule="atLeast"/>
    </w:pPr>
    <w:rPr>
      <w:rFonts w:ascii="Times New Roman" w:hAnsi="Times New Roman" w:cs="Times New Roman"/>
      <w:sz w:val="21"/>
      <w:szCs w:val="24"/>
    </w:rPr>
  </w:style>
  <w:style w:type="paragraph" w:customStyle="1" w:styleId="14">
    <w:name w:val="TEXT + 首行缩进:  2 字符"/>
    <w:basedOn w:val="1"/>
    <w:link w:val="17"/>
    <w:uiPriority w:val="0"/>
    <w:pPr>
      <w:spacing w:line="330" w:lineRule="atLeast"/>
      <w:ind w:firstLine="420" w:firstLineChars="200"/>
    </w:pPr>
    <w:rPr>
      <w:rFonts w:ascii="Times New Roman" w:hAnsi="Times New Roman" w:cs="宋体"/>
      <w:sz w:val="21"/>
      <w:szCs w:val="20"/>
    </w:rPr>
  </w:style>
  <w:style w:type="character" w:customStyle="1" w:styleId="15">
    <w:name w:val="语法加重"/>
    <w:basedOn w:val="7"/>
    <w:uiPriority w:val="0"/>
    <w:rPr>
      <w:b/>
    </w:rPr>
  </w:style>
  <w:style w:type="character" w:customStyle="1" w:styleId="16">
    <w:name w:val="TEXT Char"/>
    <w:basedOn w:val="7"/>
    <w:link w:val="13"/>
    <w:uiPriority w:val="0"/>
    <w:rPr>
      <w:rFonts w:ascii="Times New Roman" w:hAnsi="Times New Roman" w:eastAsia="宋体" w:cs="Times New Roman"/>
      <w:szCs w:val="24"/>
    </w:rPr>
  </w:style>
  <w:style w:type="character" w:customStyle="1" w:styleId="17">
    <w:name w:val="TEXT + 首行缩进:  2 字符 Char"/>
    <w:basedOn w:val="7"/>
    <w:link w:val="14"/>
    <w:uiPriority w:val="0"/>
    <w:rPr>
      <w:rFonts w:ascii="Times New Roman" w:hAnsi="Times New Roman" w:eastAsia="宋体" w:cs="宋体"/>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npu</Company>
  <Pages>4</Pages>
  <Words>282</Words>
  <Characters>1610</Characters>
  <Lines>13</Lines>
  <Paragraphs>3</Paragraphs>
  <TotalTime>10</TotalTime>
  <ScaleCrop>false</ScaleCrop>
  <LinksUpToDate>false</LinksUpToDate>
  <CharactersWithSpaces>1889</CharactersWithSpaces>
  <Application>WPS Office_4.6.1.7467_F1E327BC-269C-435d-A152-05C5408002CA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2019-12-26T16:43:00Z</dcterms:created>
  <dc:creator>jerryxf</dc:creator>
  <cp:lastModifiedBy>WPS_1663227139</cp:lastModifiedBy>
  <dcterms:modified xsi:type="dcterms:W3CDTF">2023-05-14T17:28:43Z</dcterms:modified>
  <cp:revision>315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2052-4.6.1.7467</vt:lpwstr>
  </property>
  <property fmtid="{D5CDD505-2E9C-101B-9397-08002B2CF9AE}" pid="3" name="ICV">
    <vt:lpwstr>D565200EA94D4A01E4A66064B80EEB37</vt:lpwstr>
  </property>
</Properties>
</file>