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2FF0" w:rsidRDefault="007B6143">
      <w:pPr>
        <w:pBdr>
          <w:bottom w:val="single" w:sz="8" w:space="4" w:color="2E75B6"/>
        </w:pBdr>
        <w:jc w:val="center"/>
      </w:pPr>
      <w:r>
        <w:rPr>
          <w:rFonts w:ascii="Segoe UI Emoji" w:eastAsia="Segoe UI Emoji" w:hAnsi="Segoe UI Emoji" w:cs="Segoe UI Emoji"/>
          <w:sz w:val="32"/>
          <w:szCs w:val="32"/>
        </w:rPr>
        <w:t>🏠</w:t>
      </w:r>
      <w:r>
        <w:rPr>
          <w:rFonts w:ascii="Segoe UI Emoji" w:eastAsia="Segoe UI Emoji" w:hAnsi="Segoe UI Emoji" w:cs="Segoe UI Emoji"/>
          <w:sz w:val="32"/>
          <w:szCs w:val="32"/>
        </w:rPr>
        <w:t xml:space="preserve"> </w:t>
      </w:r>
      <w:r>
        <w:rPr>
          <w:rFonts w:eastAsia="メイリオ"/>
          <w:b/>
          <w:bCs/>
          <w:color w:val="1B3A5C"/>
          <w:sz w:val="32"/>
          <w:szCs w:val="32"/>
        </w:rPr>
        <w:t>転倒予防チェックリスト（自宅環境）</w:t>
      </w:r>
    </w:p>
    <w:p w:rsidR="00492FF0" w:rsidRDefault="007B6143">
      <w:pPr>
        <w:spacing w:before="40" w:after="80"/>
        <w:jc w:val="center"/>
      </w:pPr>
      <w:r>
        <w:rPr>
          <w:rFonts w:eastAsia="メイリオ"/>
          <w:color w:val="2E75B6"/>
          <w:sz w:val="22"/>
          <w:szCs w:val="22"/>
        </w:rPr>
        <w:t>ご自宅の危険を見つけて、安全に生活しましょう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3"/>
        <w:gridCol w:w="120"/>
        <w:gridCol w:w="5173"/>
      </w:tblGrid>
      <w:tr w:rsidR="00492FF0">
        <w:tblPrEx>
          <w:tblCellMar>
            <w:top w:w="0" w:type="dxa"/>
            <w:bottom w:w="0" w:type="dxa"/>
          </w:tblCellMar>
        </w:tblPrEx>
        <w:tc>
          <w:tcPr>
            <w:tcW w:w="51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92FF0" w:rsidRDefault="007B6143">
            <w:pPr>
              <w:shd w:val="clear" w:color="auto" w:fill="D6E6F5"/>
              <w:spacing w:before="120" w:after="50"/>
              <w:ind w:left="60" w:right="60"/>
            </w:pPr>
            <w:r>
              <w:rPr>
                <w:rFonts w:eastAsia="メイリオ"/>
                <w:b/>
                <w:bCs/>
                <w:color w:val="1B3A5C"/>
                <w:sz w:val="22"/>
                <w:szCs w:val="22"/>
              </w:rPr>
              <w:t xml:space="preserve">① </w:t>
            </w:r>
            <w:r>
              <w:rPr>
                <w:rFonts w:eastAsia="メイリオ"/>
                <w:b/>
                <w:bCs/>
                <w:color w:val="1B3A5C"/>
                <w:sz w:val="22"/>
                <w:szCs w:val="22"/>
              </w:rPr>
              <w:t>玄関・出入り口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段差が大きい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手すりがない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靴の脱ぎ履きが不安定</w:t>
            </w:r>
          </w:p>
          <w:p w:rsidR="00492FF0" w:rsidRDefault="007B6143">
            <w:pPr>
              <w:shd w:val="clear" w:color="auto" w:fill="D6E6F5"/>
              <w:spacing w:before="120" w:after="50"/>
              <w:ind w:left="60" w:right="60"/>
            </w:pPr>
            <w:r>
              <w:rPr>
                <w:rFonts w:eastAsia="メイリオ"/>
                <w:b/>
                <w:bCs/>
                <w:color w:val="1B3A5C"/>
                <w:sz w:val="22"/>
                <w:szCs w:val="22"/>
              </w:rPr>
              <w:t xml:space="preserve">② </w:t>
            </w:r>
            <w:r>
              <w:rPr>
                <w:rFonts w:eastAsia="メイリオ"/>
                <w:b/>
                <w:bCs/>
                <w:color w:val="1B3A5C"/>
                <w:sz w:val="22"/>
                <w:szCs w:val="22"/>
              </w:rPr>
              <w:t>廊下・移動経路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物が置いてある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滑りやすい床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手すりがない</w:t>
            </w:r>
          </w:p>
          <w:p w:rsidR="00492FF0" w:rsidRDefault="007B6143">
            <w:pPr>
              <w:shd w:val="clear" w:color="auto" w:fill="D6E6F5"/>
              <w:spacing w:before="120" w:after="50"/>
              <w:ind w:left="60" w:right="60"/>
            </w:pPr>
            <w:r>
              <w:rPr>
                <w:rFonts w:eastAsia="メイリオ"/>
                <w:b/>
                <w:bCs/>
                <w:color w:val="1B3A5C"/>
                <w:sz w:val="22"/>
                <w:szCs w:val="22"/>
              </w:rPr>
              <w:t xml:space="preserve">③ </w:t>
            </w:r>
            <w:r>
              <w:rPr>
                <w:rFonts w:eastAsia="メイリオ"/>
                <w:b/>
                <w:bCs/>
                <w:color w:val="1B3A5C"/>
                <w:sz w:val="22"/>
                <w:szCs w:val="22"/>
              </w:rPr>
              <w:t>リビング・居室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カーペットのめくれ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コード類が床にある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立ち座りしにくい椅子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92FF0" w:rsidRDefault="00492FF0"/>
        </w:tc>
        <w:tc>
          <w:tcPr>
            <w:tcW w:w="51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92FF0" w:rsidRDefault="007B6143">
            <w:pPr>
              <w:shd w:val="clear" w:color="auto" w:fill="D6E6F5"/>
              <w:spacing w:before="120" w:after="50"/>
              <w:ind w:left="60" w:right="60"/>
            </w:pPr>
            <w:r>
              <w:rPr>
                <w:rFonts w:eastAsia="メイリオ"/>
                <w:b/>
                <w:bCs/>
                <w:color w:val="1B3A5C"/>
                <w:sz w:val="22"/>
                <w:szCs w:val="22"/>
              </w:rPr>
              <w:t xml:space="preserve">④ </w:t>
            </w:r>
            <w:r>
              <w:rPr>
                <w:rFonts w:eastAsia="メイリオ"/>
                <w:b/>
                <w:bCs/>
                <w:color w:val="1B3A5C"/>
                <w:sz w:val="22"/>
                <w:szCs w:val="22"/>
              </w:rPr>
              <w:t>トイレ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手すりがない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狭くて動きにくい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立ち上がりにくい</w:t>
            </w:r>
          </w:p>
          <w:p w:rsidR="00492FF0" w:rsidRDefault="007B6143">
            <w:pPr>
              <w:shd w:val="clear" w:color="auto" w:fill="D6E6F5"/>
              <w:spacing w:before="120" w:after="50"/>
              <w:ind w:left="60" w:right="60"/>
            </w:pPr>
            <w:r>
              <w:rPr>
                <w:rFonts w:eastAsia="メイリオ"/>
                <w:b/>
                <w:bCs/>
                <w:color w:val="1B3A5C"/>
                <w:sz w:val="22"/>
                <w:szCs w:val="22"/>
              </w:rPr>
              <w:t xml:space="preserve">⑤ </w:t>
            </w:r>
            <w:r>
              <w:rPr>
                <w:rFonts w:eastAsia="メイリオ"/>
                <w:b/>
                <w:bCs/>
                <w:color w:val="1B3A5C"/>
                <w:sz w:val="22"/>
                <w:szCs w:val="22"/>
              </w:rPr>
              <w:t>浴室・洗面所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床が滑りやすい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手すりがない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浴槽の出入りが不安</w:t>
            </w:r>
          </w:p>
          <w:p w:rsidR="00492FF0" w:rsidRDefault="007B6143">
            <w:pPr>
              <w:shd w:val="clear" w:color="auto" w:fill="D6E6F5"/>
              <w:spacing w:before="120" w:after="50"/>
              <w:ind w:left="60" w:right="60"/>
            </w:pPr>
            <w:r>
              <w:rPr>
                <w:rFonts w:eastAsia="メイリオ"/>
                <w:b/>
                <w:bCs/>
                <w:color w:val="1B3A5C"/>
                <w:sz w:val="22"/>
                <w:szCs w:val="22"/>
              </w:rPr>
              <w:t xml:space="preserve">⑥ </w:t>
            </w:r>
            <w:r>
              <w:rPr>
                <w:rFonts w:eastAsia="メイリオ"/>
                <w:b/>
                <w:bCs/>
                <w:color w:val="1B3A5C"/>
                <w:sz w:val="22"/>
                <w:szCs w:val="22"/>
              </w:rPr>
              <w:t>寝室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ベッドの高さが合っていない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夜間の動線が暗い</w:t>
            </w:r>
          </w:p>
          <w:p w:rsidR="00492FF0" w:rsidRDefault="007B6143">
            <w:pPr>
              <w:shd w:val="clear" w:color="auto" w:fill="D6E6F5"/>
              <w:spacing w:before="120" w:after="50"/>
              <w:ind w:left="60" w:right="60"/>
            </w:pPr>
            <w:r>
              <w:rPr>
                <w:rFonts w:eastAsia="メイリオ"/>
                <w:b/>
                <w:bCs/>
                <w:color w:val="1B3A5C"/>
                <w:sz w:val="22"/>
                <w:szCs w:val="22"/>
              </w:rPr>
              <w:t xml:space="preserve">⑦ </w:t>
            </w:r>
            <w:r>
              <w:rPr>
                <w:rFonts w:eastAsia="メイリオ"/>
                <w:b/>
                <w:bCs/>
                <w:color w:val="1B3A5C"/>
                <w:sz w:val="22"/>
                <w:szCs w:val="22"/>
              </w:rPr>
              <w:t>履物・その他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スリッパが滑りやすい</w:t>
            </w:r>
          </w:p>
          <w:p w:rsidR="00492FF0" w:rsidRDefault="007B6143">
            <w:pPr>
              <w:spacing w:before="50" w:after="5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24"/>
                <w:szCs w:val="24"/>
              </w:rPr>
              <w:t xml:space="preserve"> </w:t>
            </w:r>
            <w:r>
              <w:rPr>
                <w:rFonts w:eastAsia="メイリオ"/>
                <w:sz w:val="22"/>
                <w:szCs w:val="22"/>
              </w:rPr>
              <w:t>合わない靴を使用している</w:t>
            </w:r>
          </w:p>
        </w:tc>
      </w:tr>
    </w:tbl>
    <w:p w:rsidR="00492FF0" w:rsidRDefault="00492FF0">
      <w:pPr>
        <w:spacing w:before="80"/>
        <w:rPr>
          <w:rFonts w:hint="eastAsia"/>
        </w:rPr>
      </w:pPr>
    </w:p>
    <w:p w:rsidR="00492FF0" w:rsidRDefault="007B6143">
      <w:pPr>
        <w:spacing w:after="40"/>
      </w:pPr>
      <w:r>
        <w:rPr>
          <w:rFonts w:eastAsia="メイリオ"/>
          <w:b/>
          <w:bCs/>
          <w:color w:val="1B3A5C"/>
          <w:sz w:val="22"/>
          <w:szCs w:val="22"/>
        </w:rPr>
        <w:t xml:space="preserve">■ </w:t>
      </w:r>
      <w:r>
        <w:rPr>
          <w:rFonts w:eastAsia="メイリオ"/>
          <w:b/>
          <w:bCs/>
          <w:color w:val="1B3A5C"/>
          <w:sz w:val="22"/>
          <w:szCs w:val="22"/>
        </w:rPr>
        <w:t>お家の間取りを描いてみましょう</w:t>
      </w:r>
    </w:p>
    <w:p w:rsidR="00492FF0" w:rsidRDefault="007B6143">
      <w:pPr>
        <w:spacing w:after="40"/>
      </w:pPr>
      <w:r>
        <w:rPr>
          <w:rFonts w:eastAsia="メイリオ"/>
          <w:color w:val="2E75B6"/>
          <w:sz w:val="18"/>
          <w:szCs w:val="18"/>
        </w:rPr>
        <w:t>危険な場所に</w:t>
      </w:r>
      <w:r>
        <w:rPr>
          <w:rFonts w:eastAsia="メイリオ"/>
          <w:color w:val="2E75B6"/>
          <w:sz w:val="18"/>
          <w:szCs w:val="18"/>
        </w:rPr>
        <w:t>★</w:t>
      </w:r>
      <w:r>
        <w:rPr>
          <w:rFonts w:eastAsia="メイリオ"/>
          <w:color w:val="2E75B6"/>
          <w:sz w:val="18"/>
          <w:szCs w:val="18"/>
        </w:rPr>
        <w:t>印をつけてみましょう</w:t>
      </w:r>
    </w:p>
    <w:tbl>
      <w:tblPr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90"/>
      </w:tblGrid>
      <w:tr w:rsidR="00492FF0" w:rsidTr="00122D8F">
        <w:tblPrEx>
          <w:tblCellMar>
            <w:top w:w="0" w:type="dxa"/>
            <w:bottom w:w="0" w:type="dxa"/>
          </w:tblCellMar>
        </w:tblPrEx>
        <w:trPr>
          <w:trHeight w:hRule="exact" w:val="5927"/>
        </w:trPr>
        <w:tc>
          <w:tcPr>
            <w:tcW w:w="100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92FF0" w:rsidRDefault="00492FF0">
            <w:pPr>
              <w:rPr>
                <w:rFonts w:hint="eastAsia"/>
              </w:rPr>
            </w:pPr>
            <w:bookmarkStart w:id="0" w:name="_GoBack"/>
            <w:bookmarkEnd w:id="0"/>
          </w:p>
        </w:tc>
      </w:tr>
    </w:tbl>
    <w:p w:rsidR="00492FF0" w:rsidRDefault="00492FF0">
      <w:pPr>
        <w:sectPr w:rsidR="00492FF0">
          <w:pgSz w:w="11906" w:h="16838"/>
          <w:pgMar w:top="567" w:right="720" w:bottom="567" w:left="720" w:header="708" w:footer="708" w:gutter="0"/>
          <w:cols w:space="720"/>
          <w:docGrid w:linePitch="360"/>
        </w:sectPr>
      </w:pPr>
    </w:p>
    <w:p w:rsidR="00492FF0" w:rsidRDefault="007B6143">
      <w:pPr>
        <w:pBdr>
          <w:bottom w:val="single" w:sz="8" w:space="4" w:color="2E75B6"/>
        </w:pBdr>
        <w:jc w:val="center"/>
      </w:pPr>
      <w:r>
        <w:rPr>
          <w:rFonts w:eastAsia="メイリオ"/>
          <w:b/>
          <w:bCs/>
          <w:color w:val="1B3A5C"/>
          <w:sz w:val="28"/>
          <w:szCs w:val="28"/>
        </w:rPr>
        <w:lastRenderedPageBreak/>
        <w:t>家屋調査・環境評価チェックポイント</w:t>
      </w:r>
    </w:p>
    <w:p w:rsidR="00492FF0" w:rsidRDefault="007B6143">
      <w:pPr>
        <w:spacing w:before="30" w:after="60"/>
        <w:jc w:val="center"/>
      </w:pPr>
      <w:r>
        <w:rPr>
          <w:rFonts w:eastAsia="メイリオ"/>
          <w:color w:val="2E75B6"/>
          <w:sz w:val="19"/>
          <w:szCs w:val="19"/>
        </w:rPr>
        <w:t>転倒リスクを多角的に評価する</w:t>
      </w:r>
    </w:p>
    <w:p w:rsidR="00492FF0" w:rsidRDefault="007B6143">
      <w:pPr>
        <w:spacing w:after="40"/>
      </w:pPr>
      <w:r>
        <w:rPr>
          <w:rFonts w:eastAsia="メイリオ"/>
          <w:b/>
          <w:bCs/>
          <w:color w:val="1B3A5C"/>
        </w:rPr>
        <w:t xml:space="preserve">■ </w:t>
      </w:r>
      <w:r>
        <w:rPr>
          <w:rFonts w:eastAsia="メイリオ"/>
          <w:b/>
          <w:bCs/>
          <w:color w:val="1B3A5C"/>
        </w:rPr>
        <w:t>評価の視点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8966"/>
      </w:tblGrid>
      <w:tr w:rsidR="00492FF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2FF0" w:rsidRDefault="007B6143">
            <w:pPr>
              <w:jc w:val="center"/>
            </w:pPr>
            <w:r>
              <w:rPr>
                <w:rFonts w:eastAsia="メイリオ"/>
                <w:b/>
                <w:bCs/>
                <w:color w:val="1B3A5C"/>
                <w:sz w:val="18"/>
                <w:szCs w:val="18"/>
              </w:rPr>
              <w:t>動線</w:t>
            </w:r>
          </w:p>
        </w:tc>
        <w:tc>
          <w:tcPr>
            <w:tcW w:w="8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492FF0" w:rsidRDefault="007B6143">
            <w:r>
              <w:rPr>
                <w:rFonts w:eastAsia="メイリオ"/>
                <w:sz w:val="18"/>
                <w:szCs w:val="18"/>
              </w:rPr>
              <w:t>生活導線の安全性</w:t>
            </w:r>
          </w:p>
        </w:tc>
      </w:tr>
      <w:tr w:rsidR="00492FF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2FF0" w:rsidRDefault="007B6143">
            <w:pPr>
              <w:jc w:val="center"/>
            </w:pPr>
            <w:r>
              <w:rPr>
                <w:rFonts w:eastAsia="メイリオ"/>
                <w:b/>
                <w:bCs/>
                <w:color w:val="1B3A5C"/>
                <w:sz w:val="18"/>
                <w:szCs w:val="18"/>
              </w:rPr>
              <w:t>段差・高低差</w:t>
            </w:r>
          </w:p>
        </w:tc>
        <w:tc>
          <w:tcPr>
            <w:tcW w:w="8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492FF0" w:rsidRDefault="007B6143">
            <w:r>
              <w:rPr>
                <w:rFonts w:eastAsia="メイリオ"/>
                <w:sz w:val="18"/>
                <w:szCs w:val="18"/>
              </w:rPr>
              <w:t>各所の段差の有無と程度</w:t>
            </w:r>
          </w:p>
        </w:tc>
      </w:tr>
      <w:tr w:rsidR="00492FF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2FF0" w:rsidRDefault="007B6143">
            <w:pPr>
              <w:jc w:val="center"/>
            </w:pPr>
            <w:r>
              <w:rPr>
                <w:rFonts w:eastAsia="メイリオ"/>
                <w:b/>
                <w:bCs/>
                <w:color w:val="1B3A5C"/>
                <w:sz w:val="18"/>
                <w:szCs w:val="18"/>
              </w:rPr>
              <w:t>支持物</w:t>
            </w:r>
          </w:p>
        </w:tc>
        <w:tc>
          <w:tcPr>
            <w:tcW w:w="8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492FF0" w:rsidRDefault="007B6143">
            <w:r>
              <w:rPr>
                <w:rFonts w:eastAsia="メイリオ"/>
                <w:sz w:val="18"/>
                <w:szCs w:val="18"/>
              </w:rPr>
              <w:t>手すり・家具の配置</w:t>
            </w:r>
          </w:p>
        </w:tc>
      </w:tr>
      <w:tr w:rsidR="00492FF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2FF0" w:rsidRDefault="007B6143">
            <w:pPr>
              <w:jc w:val="center"/>
            </w:pPr>
            <w:r>
              <w:rPr>
                <w:rFonts w:eastAsia="メイリオ"/>
                <w:b/>
                <w:bCs/>
                <w:color w:val="1B3A5C"/>
                <w:sz w:val="18"/>
                <w:szCs w:val="18"/>
              </w:rPr>
              <w:t>床環境</w:t>
            </w:r>
          </w:p>
        </w:tc>
        <w:tc>
          <w:tcPr>
            <w:tcW w:w="8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492FF0" w:rsidRDefault="007B6143">
            <w:r>
              <w:rPr>
                <w:rFonts w:eastAsia="メイリオ"/>
                <w:sz w:val="18"/>
                <w:szCs w:val="18"/>
              </w:rPr>
              <w:t>滑りやすさ・不整</w:t>
            </w:r>
          </w:p>
        </w:tc>
      </w:tr>
      <w:tr w:rsidR="00492FF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2FF0" w:rsidRDefault="007B6143">
            <w:pPr>
              <w:jc w:val="center"/>
            </w:pPr>
            <w:r>
              <w:rPr>
                <w:rFonts w:eastAsia="メイリオ"/>
                <w:b/>
                <w:bCs/>
                <w:color w:val="1B3A5C"/>
                <w:sz w:val="18"/>
                <w:szCs w:val="18"/>
              </w:rPr>
              <w:t>照明</w:t>
            </w:r>
          </w:p>
        </w:tc>
        <w:tc>
          <w:tcPr>
            <w:tcW w:w="8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492FF0" w:rsidRDefault="007B6143">
            <w:r>
              <w:rPr>
                <w:rFonts w:eastAsia="メイリオ"/>
                <w:sz w:val="18"/>
                <w:szCs w:val="18"/>
              </w:rPr>
              <w:t>夜間含む明るさ</w:t>
            </w:r>
          </w:p>
        </w:tc>
      </w:tr>
      <w:tr w:rsidR="00492FF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2FF0" w:rsidRDefault="007B6143">
            <w:pPr>
              <w:jc w:val="center"/>
            </w:pPr>
            <w:r>
              <w:rPr>
                <w:rFonts w:eastAsia="メイリオ"/>
                <w:b/>
                <w:bCs/>
                <w:color w:val="1B3A5C"/>
                <w:sz w:val="18"/>
                <w:szCs w:val="18"/>
              </w:rPr>
              <w:t>履物・福祉用具</w:t>
            </w:r>
          </w:p>
        </w:tc>
        <w:tc>
          <w:tcPr>
            <w:tcW w:w="8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492FF0" w:rsidRDefault="007B6143">
            <w:r>
              <w:rPr>
                <w:rFonts w:eastAsia="メイリオ"/>
                <w:sz w:val="18"/>
                <w:szCs w:val="18"/>
              </w:rPr>
              <w:t>適合性・使用状況</w:t>
            </w:r>
          </w:p>
        </w:tc>
      </w:tr>
      <w:tr w:rsidR="00492FF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6F5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492FF0" w:rsidRDefault="007B6143">
            <w:pPr>
              <w:jc w:val="center"/>
            </w:pPr>
            <w:r>
              <w:rPr>
                <w:rFonts w:eastAsia="メイリオ"/>
                <w:b/>
                <w:bCs/>
                <w:color w:val="1B3A5C"/>
                <w:sz w:val="18"/>
                <w:szCs w:val="18"/>
              </w:rPr>
              <w:t>動作能力</w:t>
            </w:r>
          </w:p>
        </w:tc>
        <w:tc>
          <w:tcPr>
            <w:tcW w:w="89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40" w:type="dxa"/>
              <w:left w:w="120" w:type="dxa"/>
              <w:bottom w:w="40" w:type="dxa"/>
              <w:right w:w="80" w:type="dxa"/>
            </w:tcMar>
            <w:vAlign w:val="center"/>
          </w:tcPr>
          <w:p w:rsidR="00492FF0" w:rsidRDefault="007B6143">
            <w:r>
              <w:rPr>
                <w:rFonts w:eastAsia="メイリオ"/>
                <w:sz w:val="18"/>
                <w:szCs w:val="18"/>
              </w:rPr>
              <w:t>環境との適合</w:t>
            </w:r>
          </w:p>
        </w:tc>
      </w:tr>
    </w:tbl>
    <w:p w:rsidR="00492FF0" w:rsidRDefault="00492FF0">
      <w:pPr>
        <w:spacing w:before="60"/>
      </w:pPr>
    </w:p>
    <w:p w:rsidR="00492FF0" w:rsidRDefault="007B6143">
      <w:pPr>
        <w:spacing w:after="40"/>
      </w:pPr>
      <w:r>
        <w:rPr>
          <w:rFonts w:eastAsia="メイリオ"/>
          <w:b/>
          <w:bCs/>
          <w:color w:val="1B3A5C"/>
        </w:rPr>
        <w:t xml:space="preserve">■ </w:t>
      </w:r>
      <w:r>
        <w:rPr>
          <w:rFonts w:eastAsia="メイリオ"/>
          <w:b/>
          <w:bCs/>
          <w:color w:val="1B3A5C"/>
        </w:rPr>
        <w:t>具体的チェック項目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73"/>
        <w:gridCol w:w="120"/>
        <w:gridCol w:w="5173"/>
      </w:tblGrid>
      <w:tr w:rsidR="00492FF0">
        <w:tblPrEx>
          <w:tblCellMar>
            <w:top w:w="0" w:type="dxa"/>
            <w:bottom w:w="0" w:type="dxa"/>
          </w:tblCellMar>
        </w:tblPrEx>
        <w:tc>
          <w:tcPr>
            <w:tcW w:w="51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92FF0" w:rsidRDefault="007B6143">
            <w:pPr>
              <w:pBdr>
                <w:bottom w:val="single" w:sz="3" w:space="2" w:color="2E75B6"/>
              </w:pBdr>
              <w:spacing w:before="100" w:after="40"/>
            </w:pPr>
            <w:r>
              <w:rPr>
                <w:rFonts w:eastAsia="メイリオ"/>
                <w:b/>
                <w:bCs/>
                <w:color w:val="1B3A5C"/>
              </w:rPr>
              <w:t xml:space="preserve">① </w:t>
            </w:r>
            <w:r>
              <w:rPr>
                <w:rFonts w:eastAsia="メイリオ"/>
                <w:b/>
                <w:bCs/>
                <w:color w:val="1B3A5C"/>
              </w:rPr>
              <w:t>移動能力との適合</w:t>
            </w:r>
          </w:p>
          <w:p w:rsidR="00492FF0" w:rsidRDefault="007B6143">
            <w:pPr>
              <w:spacing w:before="30" w:after="30"/>
              <w:ind w:left="24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19"/>
                <w:szCs w:val="19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19"/>
                <w:szCs w:val="19"/>
              </w:rPr>
              <w:t xml:space="preserve"> </w:t>
            </w:r>
            <w:r>
              <w:rPr>
                <w:rFonts w:eastAsia="メイリオ"/>
                <w:sz w:val="19"/>
                <w:szCs w:val="19"/>
              </w:rPr>
              <w:t>歩行レベルと環境のミスマッチ</w:t>
            </w:r>
          </w:p>
          <w:p w:rsidR="00492FF0" w:rsidRDefault="007B6143">
            <w:pPr>
              <w:spacing w:before="30" w:after="30"/>
              <w:ind w:left="24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19"/>
                <w:szCs w:val="19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19"/>
                <w:szCs w:val="19"/>
              </w:rPr>
              <w:t xml:space="preserve"> </w:t>
            </w:r>
            <w:r>
              <w:rPr>
                <w:rFonts w:eastAsia="メイリオ"/>
                <w:sz w:val="19"/>
                <w:szCs w:val="19"/>
              </w:rPr>
              <w:t>補助具の適切性</w:t>
            </w:r>
          </w:p>
          <w:p w:rsidR="00492FF0" w:rsidRDefault="007B6143">
            <w:pPr>
              <w:pBdr>
                <w:bottom w:val="single" w:sz="3" w:space="2" w:color="2E75B6"/>
              </w:pBdr>
              <w:spacing w:before="100" w:after="40"/>
            </w:pPr>
            <w:r>
              <w:rPr>
                <w:rFonts w:eastAsia="メイリオ"/>
                <w:b/>
                <w:bCs/>
                <w:color w:val="1B3A5C"/>
              </w:rPr>
              <w:t xml:space="preserve">② </w:t>
            </w:r>
            <w:r>
              <w:rPr>
                <w:rFonts w:eastAsia="メイリオ"/>
                <w:b/>
                <w:bCs/>
                <w:color w:val="1B3A5C"/>
              </w:rPr>
              <w:t>動線評価</w:t>
            </w:r>
          </w:p>
          <w:p w:rsidR="00492FF0" w:rsidRDefault="007B6143">
            <w:pPr>
              <w:spacing w:before="30" w:after="30"/>
              <w:ind w:left="24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19"/>
                <w:szCs w:val="19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19"/>
                <w:szCs w:val="19"/>
              </w:rPr>
              <w:t xml:space="preserve"> </w:t>
            </w:r>
            <w:r>
              <w:rPr>
                <w:rFonts w:eastAsia="メイリオ"/>
                <w:sz w:val="19"/>
                <w:szCs w:val="19"/>
              </w:rPr>
              <w:t>トイレ・浴室までの安全性</w:t>
            </w:r>
          </w:p>
          <w:p w:rsidR="00492FF0" w:rsidRDefault="007B6143">
            <w:pPr>
              <w:spacing w:before="30" w:after="30"/>
              <w:ind w:left="24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19"/>
                <w:szCs w:val="19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19"/>
                <w:szCs w:val="19"/>
              </w:rPr>
              <w:t xml:space="preserve"> </w:t>
            </w:r>
            <w:r>
              <w:rPr>
                <w:rFonts w:eastAsia="メイリオ"/>
                <w:sz w:val="19"/>
                <w:szCs w:val="19"/>
              </w:rPr>
              <w:t>夜間移動のリスク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92FF0" w:rsidRDefault="00492FF0"/>
        </w:tc>
        <w:tc>
          <w:tcPr>
            <w:tcW w:w="51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492FF0" w:rsidRDefault="007B6143">
            <w:pPr>
              <w:pBdr>
                <w:bottom w:val="single" w:sz="3" w:space="2" w:color="2E75B6"/>
              </w:pBdr>
              <w:spacing w:before="100" w:after="40"/>
            </w:pPr>
            <w:r>
              <w:rPr>
                <w:rFonts w:eastAsia="メイリオ"/>
                <w:b/>
                <w:bCs/>
                <w:color w:val="1B3A5C"/>
              </w:rPr>
              <w:t xml:space="preserve">③ </w:t>
            </w:r>
            <w:r>
              <w:rPr>
                <w:rFonts w:eastAsia="メイリオ"/>
                <w:b/>
                <w:bCs/>
                <w:color w:val="1B3A5C"/>
              </w:rPr>
              <w:t>住環境</w:t>
            </w:r>
          </w:p>
          <w:p w:rsidR="00492FF0" w:rsidRDefault="007B6143">
            <w:pPr>
              <w:spacing w:before="30" w:after="30"/>
              <w:ind w:left="24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19"/>
                <w:szCs w:val="19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19"/>
                <w:szCs w:val="19"/>
              </w:rPr>
              <w:t xml:space="preserve"> </w:t>
            </w:r>
            <w:r>
              <w:rPr>
                <w:rFonts w:eastAsia="メイリオ"/>
                <w:sz w:val="19"/>
                <w:szCs w:val="19"/>
              </w:rPr>
              <w:t>手すり設置の必要性</w:t>
            </w:r>
          </w:p>
          <w:p w:rsidR="00492FF0" w:rsidRDefault="007B6143">
            <w:pPr>
              <w:spacing w:before="30" w:after="30"/>
              <w:ind w:left="24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19"/>
                <w:szCs w:val="19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19"/>
                <w:szCs w:val="19"/>
              </w:rPr>
              <w:t xml:space="preserve"> </w:t>
            </w:r>
            <w:r>
              <w:rPr>
                <w:rFonts w:eastAsia="メイリオ"/>
                <w:sz w:val="19"/>
                <w:szCs w:val="19"/>
              </w:rPr>
              <w:t>段差解消の必要性</w:t>
            </w:r>
          </w:p>
          <w:p w:rsidR="00492FF0" w:rsidRDefault="007B6143">
            <w:pPr>
              <w:pBdr>
                <w:bottom w:val="single" w:sz="3" w:space="2" w:color="2E75B6"/>
              </w:pBdr>
              <w:spacing w:before="100" w:after="40"/>
            </w:pPr>
            <w:r>
              <w:rPr>
                <w:rFonts w:eastAsia="メイリオ"/>
                <w:b/>
                <w:bCs/>
                <w:color w:val="1B3A5C"/>
              </w:rPr>
              <w:t xml:space="preserve">④ </w:t>
            </w:r>
            <w:r>
              <w:rPr>
                <w:rFonts w:eastAsia="メイリオ"/>
                <w:b/>
                <w:bCs/>
                <w:color w:val="1B3A5C"/>
              </w:rPr>
              <w:t>福祉用具</w:t>
            </w:r>
          </w:p>
          <w:p w:rsidR="00492FF0" w:rsidRDefault="007B6143">
            <w:pPr>
              <w:spacing w:before="30" w:after="30"/>
              <w:ind w:left="24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19"/>
                <w:szCs w:val="19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19"/>
                <w:szCs w:val="19"/>
              </w:rPr>
              <w:t xml:space="preserve"> </w:t>
            </w:r>
            <w:r>
              <w:rPr>
                <w:rFonts w:eastAsia="メイリオ"/>
                <w:sz w:val="19"/>
                <w:szCs w:val="19"/>
              </w:rPr>
              <w:t>導入の適応</w:t>
            </w:r>
          </w:p>
          <w:p w:rsidR="00492FF0" w:rsidRDefault="007B6143">
            <w:pPr>
              <w:spacing w:before="30" w:after="30"/>
              <w:ind w:left="240"/>
            </w:pPr>
            <w:r>
              <w:rPr>
                <w:rFonts w:ascii="ＭＳ ゴシック" w:eastAsia="ＭＳ ゴシック" w:hAnsi="ＭＳ ゴシック" w:cs="ＭＳ ゴシック"/>
                <w:color w:val="2E75B6"/>
                <w:sz w:val="19"/>
                <w:szCs w:val="19"/>
              </w:rPr>
              <w:t>☐</w:t>
            </w:r>
            <w:r>
              <w:rPr>
                <w:rFonts w:ascii="ＭＳ ゴシック" w:eastAsia="ＭＳ ゴシック" w:hAnsi="ＭＳ ゴシック" w:cs="ＭＳ ゴシック"/>
                <w:color w:val="2E75B6"/>
                <w:sz w:val="19"/>
                <w:szCs w:val="19"/>
              </w:rPr>
              <w:t xml:space="preserve"> </w:t>
            </w:r>
            <w:r>
              <w:rPr>
                <w:rFonts w:eastAsia="メイリオ"/>
                <w:sz w:val="19"/>
                <w:szCs w:val="19"/>
              </w:rPr>
              <w:t>誤使用のリスク</w:t>
            </w:r>
          </w:p>
        </w:tc>
      </w:tr>
    </w:tbl>
    <w:p w:rsidR="00492FF0" w:rsidRDefault="00492FF0">
      <w:pPr>
        <w:spacing w:before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66"/>
      </w:tblGrid>
      <w:tr w:rsidR="00492FF0">
        <w:tblPrEx>
          <w:tblCellMar>
            <w:top w:w="0" w:type="dxa"/>
            <w:bottom w:w="0" w:type="dxa"/>
          </w:tblCellMar>
        </w:tblPrEx>
        <w:tc>
          <w:tcPr>
            <w:tcW w:w="1046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2F6FA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92FF0" w:rsidRDefault="007B6143">
            <w:pPr>
              <w:spacing w:after="40"/>
            </w:pPr>
            <w:r>
              <w:rPr>
                <w:rFonts w:eastAsia="メイリオ"/>
                <w:b/>
                <w:bCs/>
                <w:color w:val="1B3A5C"/>
                <w:sz w:val="19"/>
                <w:szCs w:val="19"/>
              </w:rPr>
              <w:t xml:space="preserve">■ </w:t>
            </w:r>
            <w:r>
              <w:rPr>
                <w:rFonts w:eastAsia="メイリオ"/>
                <w:b/>
                <w:bCs/>
                <w:color w:val="1B3A5C"/>
                <w:sz w:val="19"/>
                <w:szCs w:val="19"/>
              </w:rPr>
              <w:t>評価のポイント</w:t>
            </w:r>
          </w:p>
          <w:p w:rsidR="00492FF0" w:rsidRDefault="007B6143">
            <w:pPr>
              <w:spacing w:before="30" w:after="30"/>
              <w:ind w:left="240"/>
            </w:pPr>
            <w:r>
              <w:rPr>
                <w:rFonts w:eastAsia="メイリオ"/>
                <w:color w:val="4A90D9"/>
                <w:sz w:val="18"/>
                <w:szCs w:val="18"/>
              </w:rPr>
              <w:t>▸</w:t>
            </w:r>
            <w:r>
              <w:rPr>
                <w:rFonts w:eastAsia="メイリオ"/>
                <w:color w:val="4A90D9"/>
                <w:sz w:val="18"/>
                <w:szCs w:val="18"/>
              </w:rPr>
              <w:t xml:space="preserve"> </w:t>
            </w:r>
            <w:r>
              <w:rPr>
                <w:rFonts w:eastAsia="メイリオ"/>
                <w:sz w:val="18"/>
                <w:szCs w:val="18"/>
              </w:rPr>
              <w:t>「できる</w:t>
            </w:r>
            <w:r>
              <w:rPr>
                <w:rFonts w:eastAsia="メイリオ"/>
                <w:sz w:val="18"/>
                <w:szCs w:val="18"/>
              </w:rPr>
              <w:t>ADL</w:t>
            </w:r>
            <w:r>
              <w:rPr>
                <w:rFonts w:eastAsia="メイリオ"/>
                <w:sz w:val="18"/>
                <w:szCs w:val="18"/>
              </w:rPr>
              <w:t>」と「実際の生活環境」のズレを見る</w:t>
            </w:r>
          </w:p>
          <w:p w:rsidR="00492FF0" w:rsidRDefault="007B6143">
            <w:pPr>
              <w:spacing w:before="30" w:after="30"/>
              <w:ind w:left="240"/>
            </w:pPr>
            <w:r>
              <w:rPr>
                <w:rFonts w:eastAsia="メイリオ"/>
                <w:color w:val="4A90D9"/>
                <w:sz w:val="18"/>
                <w:szCs w:val="18"/>
              </w:rPr>
              <w:t>▸</w:t>
            </w:r>
            <w:r>
              <w:rPr>
                <w:rFonts w:eastAsia="メイリオ"/>
                <w:color w:val="4A90D9"/>
                <w:sz w:val="18"/>
                <w:szCs w:val="18"/>
              </w:rPr>
              <w:t xml:space="preserve"> </w:t>
            </w:r>
            <w:r>
              <w:rPr>
                <w:rFonts w:eastAsia="メイリオ"/>
                <w:sz w:val="18"/>
                <w:szCs w:val="18"/>
              </w:rPr>
              <w:t>本人の習慣・行動パターンを考慮する</w:t>
            </w:r>
          </w:p>
          <w:p w:rsidR="00492FF0" w:rsidRDefault="007B6143">
            <w:pPr>
              <w:spacing w:before="30" w:after="30"/>
              <w:ind w:left="240"/>
            </w:pPr>
            <w:r>
              <w:rPr>
                <w:rFonts w:eastAsia="メイリオ"/>
                <w:color w:val="4A90D9"/>
                <w:sz w:val="18"/>
                <w:szCs w:val="18"/>
              </w:rPr>
              <w:t>▸</w:t>
            </w:r>
            <w:r>
              <w:rPr>
                <w:rFonts w:eastAsia="メイリオ"/>
                <w:color w:val="4A90D9"/>
                <w:sz w:val="18"/>
                <w:szCs w:val="18"/>
              </w:rPr>
              <w:t xml:space="preserve"> </w:t>
            </w:r>
            <w:r>
              <w:rPr>
                <w:rFonts w:eastAsia="メイリオ"/>
                <w:sz w:val="18"/>
                <w:szCs w:val="18"/>
              </w:rPr>
              <w:t>家族の介助力も含めて評価する</w:t>
            </w:r>
          </w:p>
        </w:tc>
      </w:tr>
    </w:tbl>
    <w:p w:rsidR="00492FF0" w:rsidRDefault="00492FF0">
      <w:pPr>
        <w:spacing w:before="80"/>
      </w:pPr>
    </w:p>
    <w:p w:rsidR="00492FF0" w:rsidRDefault="007B6143">
      <w:pPr>
        <w:spacing w:after="40"/>
      </w:pPr>
      <w:r>
        <w:rPr>
          <w:rFonts w:eastAsia="メイリオ"/>
          <w:b/>
          <w:bCs/>
          <w:color w:val="1B3A5C"/>
        </w:rPr>
        <w:t xml:space="preserve">■ </w:t>
      </w:r>
      <w:r>
        <w:rPr>
          <w:rFonts w:eastAsia="メイリオ"/>
          <w:b/>
          <w:bCs/>
          <w:color w:val="1B3A5C"/>
        </w:rPr>
        <w:t>記入欄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266"/>
      </w:tblGrid>
      <w:tr w:rsidR="00492F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0" w:type="dxa"/>
              <w:right w:w="0" w:type="dxa"/>
            </w:tcMar>
            <w:vAlign w:val="bottom"/>
          </w:tcPr>
          <w:p w:rsidR="00492FF0" w:rsidRDefault="007B6143">
            <w:r>
              <w:rPr>
                <w:rFonts w:eastAsia="メイリオ"/>
                <w:b/>
                <w:bCs/>
                <w:color w:val="1B3A5C"/>
                <w:sz w:val="19"/>
                <w:szCs w:val="19"/>
              </w:rPr>
              <w:t>問題点：</w:t>
            </w:r>
          </w:p>
        </w:tc>
        <w:tc>
          <w:tcPr>
            <w:tcW w:w="9266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40" w:type="dxa"/>
              <w:left w:w="60" w:type="dxa"/>
              <w:bottom w:w="0" w:type="dxa"/>
              <w:right w:w="0" w:type="dxa"/>
            </w:tcMar>
            <w:vAlign w:val="bottom"/>
          </w:tcPr>
          <w:p w:rsidR="00492FF0" w:rsidRDefault="00492FF0"/>
        </w:tc>
      </w:tr>
    </w:tbl>
    <w:p w:rsidR="00492FF0" w:rsidRDefault="00492FF0">
      <w:pPr>
        <w:spacing w:before="3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266"/>
      </w:tblGrid>
      <w:tr w:rsidR="00492F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0" w:type="dxa"/>
              <w:right w:w="0" w:type="dxa"/>
            </w:tcMar>
            <w:vAlign w:val="bottom"/>
          </w:tcPr>
          <w:p w:rsidR="00492FF0" w:rsidRDefault="00492FF0"/>
        </w:tc>
        <w:tc>
          <w:tcPr>
            <w:tcW w:w="9266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40" w:type="dxa"/>
              <w:left w:w="60" w:type="dxa"/>
              <w:bottom w:w="0" w:type="dxa"/>
              <w:right w:w="0" w:type="dxa"/>
            </w:tcMar>
            <w:vAlign w:val="bottom"/>
          </w:tcPr>
          <w:p w:rsidR="00492FF0" w:rsidRDefault="00492FF0"/>
        </w:tc>
      </w:tr>
    </w:tbl>
    <w:p w:rsidR="00492FF0" w:rsidRDefault="00492FF0">
      <w:pPr>
        <w:spacing w:before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266"/>
      </w:tblGrid>
      <w:tr w:rsidR="00492F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0" w:type="dxa"/>
              <w:right w:w="0" w:type="dxa"/>
            </w:tcMar>
            <w:vAlign w:val="bottom"/>
          </w:tcPr>
          <w:p w:rsidR="00492FF0" w:rsidRDefault="007B6143">
            <w:r>
              <w:rPr>
                <w:rFonts w:eastAsia="メイリオ"/>
                <w:b/>
                <w:bCs/>
                <w:color w:val="1B3A5C"/>
                <w:sz w:val="19"/>
                <w:szCs w:val="19"/>
              </w:rPr>
              <w:t>対応案：</w:t>
            </w:r>
          </w:p>
        </w:tc>
        <w:tc>
          <w:tcPr>
            <w:tcW w:w="9266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40" w:type="dxa"/>
              <w:left w:w="60" w:type="dxa"/>
              <w:bottom w:w="0" w:type="dxa"/>
              <w:right w:w="0" w:type="dxa"/>
            </w:tcMar>
            <w:vAlign w:val="bottom"/>
          </w:tcPr>
          <w:p w:rsidR="00492FF0" w:rsidRDefault="00492FF0"/>
        </w:tc>
      </w:tr>
    </w:tbl>
    <w:p w:rsidR="00492FF0" w:rsidRDefault="00492FF0">
      <w:pPr>
        <w:spacing w:before="3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266"/>
      </w:tblGrid>
      <w:tr w:rsidR="00492F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0" w:type="dxa"/>
              <w:right w:w="0" w:type="dxa"/>
            </w:tcMar>
            <w:vAlign w:val="bottom"/>
          </w:tcPr>
          <w:p w:rsidR="00492FF0" w:rsidRDefault="00492FF0"/>
        </w:tc>
        <w:tc>
          <w:tcPr>
            <w:tcW w:w="9266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40" w:type="dxa"/>
              <w:left w:w="60" w:type="dxa"/>
              <w:bottom w:w="0" w:type="dxa"/>
              <w:right w:w="0" w:type="dxa"/>
            </w:tcMar>
            <w:vAlign w:val="bottom"/>
          </w:tcPr>
          <w:p w:rsidR="00492FF0" w:rsidRDefault="00492FF0"/>
        </w:tc>
      </w:tr>
    </w:tbl>
    <w:p w:rsidR="00492FF0" w:rsidRDefault="00492FF0">
      <w:pPr>
        <w:spacing w:before="6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9266"/>
      </w:tblGrid>
      <w:tr w:rsidR="00492FF0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0" w:type="dxa"/>
              <w:right w:w="0" w:type="dxa"/>
            </w:tcMar>
            <w:vAlign w:val="bottom"/>
          </w:tcPr>
          <w:p w:rsidR="00492FF0" w:rsidRDefault="007B6143">
            <w:r>
              <w:rPr>
                <w:rFonts w:eastAsia="メイリオ"/>
                <w:b/>
                <w:bCs/>
                <w:color w:val="1B3A5C"/>
                <w:sz w:val="19"/>
                <w:szCs w:val="19"/>
              </w:rPr>
              <w:t>優先度：</w:t>
            </w:r>
          </w:p>
        </w:tc>
        <w:tc>
          <w:tcPr>
            <w:tcW w:w="9266" w:type="dxa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40" w:type="dxa"/>
              <w:left w:w="60" w:type="dxa"/>
              <w:bottom w:w="0" w:type="dxa"/>
              <w:right w:w="0" w:type="dxa"/>
            </w:tcMar>
            <w:vAlign w:val="bottom"/>
          </w:tcPr>
          <w:p w:rsidR="00492FF0" w:rsidRDefault="00492FF0"/>
        </w:tc>
      </w:tr>
    </w:tbl>
    <w:p w:rsidR="007B6143" w:rsidRDefault="007B6143"/>
    <w:sectPr w:rsidR="007B6143">
      <w:pgSz w:w="11906" w:h="16838"/>
      <w:pgMar w:top="567" w:right="720" w:bottom="567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メイリオ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egoe UI Emoji">
    <w:altName w:val="Cambria"/>
    <w:panose1 w:val="020B0604020202020204"/>
    <w:charset w:val="00"/>
    <w:family w:val="roman"/>
    <w:notTrueType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D076CA"/>
    <w:multiLevelType w:val="hybridMultilevel"/>
    <w:tmpl w:val="EE4C8A5E"/>
    <w:lvl w:ilvl="0" w:tplc="C4C665D6">
      <w:start w:val="1"/>
      <w:numFmt w:val="bullet"/>
      <w:lvlText w:val="●"/>
      <w:lvlJc w:val="left"/>
      <w:pPr>
        <w:ind w:left="720" w:hanging="360"/>
      </w:pPr>
    </w:lvl>
    <w:lvl w:ilvl="1" w:tplc="19065578">
      <w:start w:val="1"/>
      <w:numFmt w:val="bullet"/>
      <w:lvlText w:val="○"/>
      <w:lvlJc w:val="left"/>
      <w:pPr>
        <w:ind w:left="1440" w:hanging="360"/>
      </w:pPr>
    </w:lvl>
    <w:lvl w:ilvl="2" w:tplc="6CC2DCE8">
      <w:start w:val="1"/>
      <w:numFmt w:val="bullet"/>
      <w:lvlText w:val="■"/>
      <w:lvlJc w:val="left"/>
      <w:pPr>
        <w:ind w:left="2160" w:hanging="360"/>
      </w:pPr>
    </w:lvl>
    <w:lvl w:ilvl="3" w:tplc="74709132">
      <w:start w:val="1"/>
      <w:numFmt w:val="bullet"/>
      <w:lvlText w:val="●"/>
      <w:lvlJc w:val="left"/>
      <w:pPr>
        <w:ind w:left="2880" w:hanging="360"/>
      </w:pPr>
    </w:lvl>
    <w:lvl w:ilvl="4" w:tplc="8FCC3224">
      <w:start w:val="1"/>
      <w:numFmt w:val="bullet"/>
      <w:lvlText w:val="○"/>
      <w:lvlJc w:val="left"/>
      <w:pPr>
        <w:ind w:left="3600" w:hanging="360"/>
      </w:pPr>
    </w:lvl>
    <w:lvl w:ilvl="5" w:tplc="DAFCB564">
      <w:start w:val="1"/>
      <w:numFmt w:val="bullet"/>
      <w:lvlText w:val="■"/>
      <w:lvlJc w:val="left"/>
      <w:pPr>
        <w:ind w:left="4320" w:hanging="360"/>
      </w:pPr>
    </w:lvl>
    <w:lvl w:ilvl="6" w:tplc="5DC81A12">
      <w:start w:val="1"/>
      <w:numFmt w:val="bullet"/>
      <w:lvlText w:val="●"/>
      <w:lvlJc w:val="left"/>
      <w:pPr>
        <w:ind w:left="5040" w:hanging="360"/>
      </w:pPr>
    </w:lvl>
    <w:lvl w:ilvl="7" w:tplc="89F2A6C0">
      <w:start w:val="1"/>
      <w:numFmt w:val="bullet"/>
      <w:lvlText w:val="●"/>
      <w:lvlJc w:val="left"/>
      <w:pPr>
        <w:ind w:left="5760" w:hanging="360"/>
      </w:pPr>
    </w:lvl>
    <w:lvl w:ilvl="8" w:tplc="8D2C76E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displayBackgroundShape/>
  <w:bordersDoNotSurroundHeader/>
  <w:bordersDoNotSurroundFooter/>
  <w:proofState w:spelling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2FF0"/>
    <w:rsid w:val="00122D8F"/>
    <w:rsid w:val="00492FF0"/>
    <w:rsid w:val="007B6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FFB526"/>
  <w15:docId w15:val="{2EA4520C-C4A1-8A40-9263-367EAE086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メイリオ" w:eastAsiaTheme="minorEastAsia" w:hAnsi="メイリオ" w:cs="メイリオ"/>
        <w:color w:val="333333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113</Words>
  <Characters>646</Characters>
  <Application>Microsoft Office Word</Application>
  <DocSecurity>0</DocSecurity>
  <Lines>5</Lines>
  <Paragraphs>1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誠 安宅</cp:lastModifiedBy>
  <cp:revision>2</cp:revision>
  <dcterms:created xsi:type="dcterms:W3CDTF">2026-04-01T02:01:00Z</dcterms:created>
  <dcterms:modified xsi:type="dcterms:W3CDTF">2026-04-01T02:01:00Z</dcterms:modified>
</cp:coreProperties>
</file>