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78B4" w:rsidRDefault="001B719E">
      <w:pPr>
        <w:pBdr>
          <w:bottom w:val="single" w:sz="8" w:space="4" w:color="2E75B6"/>
        </w:pBdr>
        <w:jc w:val="center"/>
      </w:pPr>
      <w:r>
        <w:rPr>
          <w:b/>
          <w:bCs/>
          <w:color w:val="1B3A5C"/>
          <w:sz w:val="34"/>
          <w:szCs w:val="34"/>
        </w:rPr>
        <w:t>退院後の生活</w:t>
      </w:r>
      <w:r>
        <w:rPr>
          <w:b/>
          <w:bCs/>
          <w:color w:val="1B3A5C"/>
          <w:sz w:val="34"/>
          <w:szCs w:val="34"/>
        </w:rPr>
        <w:t xml:space="preserve"> Q</w:t>
      </w:r>
      <w:r>
        <w:rPr>
          <w:b/>
          <w:bCs/>
          <w:color w:val="1B3A5C"/>
          <w:sz w:val="34"/>
          <w:szCs w:val="34"/>
        </w:rPr>
        <w:t>＆</w:t>
      </w:r>
      <w:r>
        <w:rPr>
          <w:b/>
          <w:bCs/>
          <w:color w:val="1B3A5C"/>
          <w:sz w:val="34"/>
          <w:szCs w:val="34"/>
        </w:rPr>
        <w:t>A</w:t>
      </w:r>
    </w:p>
    <w:p w:rsidR="00C078B4" w:rsidRDefault="001B719E">
      <w:pPr>
        <w:spacing w:before="30" w:after="80"/>
        <w:jc w:val="center"/>
      </w:pPr>
      <w:r>
        <w:rPr>
          <w:color w:val="2E75B6"/>
          <w:sz w:val="24"/>
          <w:szCs w:val="24"/>
        </w:rPr>
        <w:t>よくある疑問にお答えします</w:t>
      </w:r>
    </w:p>
    <w:p w:rsidR="00C078B4" w:rsidRDefault="001B719E">
      <w:pPr>
        <w:shd w:val="clear" w:color="auto" w:fill="EBF2FA"/>
        <w:spacing w:after="60"/>
        <w:ind w:left="80" w:right="80"/>
      </w:pPr>
      <w:r>
        <w:rPr>
          <w:color w:val="555555"/>
          <w:sz w:val="19"/>
          <w:szCs w:val="19"/>
        </w:rPr>
        <w:t>退院後の生活について、患者さん・ご家族からよくいただく質問をまとめました。迗ったら担当のスタッフにお気軽にご相談ください。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446"/>
      </w:tblGrid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Q1. </w:t>
            </w:r>
            <w:r>
              <w:rPr>
                <w:b/>
                <w:bCs/>
                <w:color w:val="1B3A5C"/>
                <w:sz w:val="24"/>
                <w:szCs w:val="24"/>
              </w:rPr>
              <w:t>お風呂に入ってもいいですか？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基本的には入浴可能ですが、無理は禁物です。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入浴は血圧の変動や転倒のリスクがあります。体が温まると血管が広がり、めまいやふらつきが起きやすくなります。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湯温は</w:t>
            </w:r>
            <w:r>
              <w:rPr>
                <w:sz w:val="19"/>
                <w:szCs w:val="19"/>
              </w:rPr>
              <w:t>40℃</w:t>
            </w:r>
            <w:r>
              <w:rPr>
                <w:sz w:val="19"/>
                <w:szCs w:val="19"/>
              </w:rPr>
              <w:t>前後のぬるめに。長湯を避け、</w:t>
            </w:r>
            <w:r>
              <w:rPr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>分程度を目安に。浴室に手すりや滑り止めマットを活用しましょう。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入浴中・後に強いめまいや胸の痛み、息苦しさがある場合。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Q2. </w:t>
            </w:r>
            <w:r>
              <w:rPr>
                <w:b/>
                <w:bCs/>
                <w:color w:val="1B3A5C"/>
                <w:sz w:val="24"/>
                <w:szCs w:val="24"/>
              </w:rPr>
              <w:t>車の運転はいつからできますか？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主治医の許可が出てから再開しましょう。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病気や薬の影響で、判断力や反応速度が一時的に低下していることがあります。安全のために必ず確認が必要です。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眾力や集中力に不安があるうちは控えましょう。再開時は近距離から少しずつ始めましょう。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運転中にめまいやふらつき、手足のしびれを感じた場合。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Q3. </w:t>
            </w:r>
            <w:r>
              <w:rPr>
                <w:b/>
                <w:bCs/>
                <w:color w:val="1B3A5C"/>
                <w:sz w:val="24"/>
                <w:szCs w:val="24"/>
              </w:rPr>
              <w:t>お酒は飲んでもいいですか？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主治医に確認の上、少量なら可能な場合があります。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アルコールは薬の効き目に影響したり、転倒のリスクを高めたりすることがあります。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服用中の薬との飲み合わせを確認。飲む場合は少量にとどめ、水分もしっかりとりましょう。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飲酒後に体調が悪化した場合や、薬との併用が心配な場合。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Q4. </w:t>
            </w:r>
            <w:r>
              <w:rPr>
                <w:b/>
                <w:bCs/>
                <w:color w:val="1B3A5C"/>
                <w:sz w:val="24"/>
                <w:szCs w:val="24"/>
              </w:rPr>
              <w:t>旅行に行っても大丈夫ですか？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体調が安定していれば、計画的に楽しむことができます。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気分転換や意欲の回復にもつながります。ただし、疲労や環境の変化による体調崩れに注意が必要です。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薬は必要日数分を必ず持参。休憩をこまめにとり、無理のないスケジュールを立てましょう。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pPr>
              <w:rPr>
                <w:b/>
                <w:bCs/>
                <w:color w:val="2E75B6"/>
                <w:sz w:val="19"/>
                <w:szCs w:val="19"/>
              </w:rPr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  <w:p w:rsidR="00A916AD" w:rsidRDefault="00A916AD"/>
          <w:p w:rsidR="00A916AD" w:rsidRDefault="00A916AD">
            <w:pPr>
              <w:rPr>
                <w:rFonts w:hint="eastAsia"/>
              </w:rPr>
            </w:pP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旅行前に主治医に相談。旅行先で体調が急変した場合は最寄りの医療機関へ。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lastRenderedPageBreak/>
              <w:t xml:space="preserve">Q5. </w:t>
            </w:r>
            <w:r>
              <w:rPr>
                <w:b/>
                <w:bCs/>
                <w:color w:val="1B3A5C"/>
                <w:sz w:val="24"/>
                <w:szCs w:val="24"/>
              </w:rPr>
              <w:t>運動はどのくらいしていいですか？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担当医やセラピストの指示に従い、少しずつ始めましょう。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適度な運動は回復を促しますが、急にきつい運動をすると体に負担がかかります。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まずは散歩やストレッチなど軽い運動から。痛みや息切れがあれば中止しましょう。自主トレメニューがあればそれに従いましょう。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運動中・後に強い痛み、腰れ、息苦しさがある場合。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Q6. </w:t>
            </w:r>
            <w:r>
              <w:rPr>
                <w:b/>
                <w:bCs/>
                <w:color w:val="1B3A5C"/>
                <w:sz w:val="24"/>
                <w:szCs w:val="24"/>
              </w:rPr>
              <w:t>転ばないために気をつけることは？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住環境の整備と日常の動作の工夫が大切です。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退院後は筋力やバランス能力が低下していることが多く、自宅での転倒が起こりやすくなります。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滑りやすいスリッパは避ける。廊下や浴室に手すりを設置。床のコードや物を片付けましょう。夜間は足元灯を活用しましょう。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転倒してしまった場合や、ふらつきが繰り返す場合。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Q7. </w:t>
            </w:r>
            <w:r>
              <w:rPr>
                <w:b/>
                <w:bCs/>
                <w:color w:val="1B3A5C"/>
                <w:sz w:val="24"/>
                <w:szCs w:val="24"/>
              </w:rPr>
              <w:t>食事で気をつけることは？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バランスのよい食事を心がけ、制限がある場合は指示を守りましょう。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回復には十分な栄養が必要です。特にたんぱく質やビタミンは筋力や免疫力の維持に重要です。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水分をこまめにとる。塩分のとりすぎに注意。食事制限（水分・塩分・カリウム等）がある方は必ず守りましょう。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食欲がない状態が続く場合や、体重が急に増減した場合。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Q8. </w:t>
            </w:r>
            <w:r>
              <w:rPr>
                <w:b/>
                <w:bCs/>
                <w:color w:val="1B3A5C"/>
                <w:sz w:val="24"/>
                <w:szCs w:val="24"/>
              </w:rPr>
              <w:t>外出してもいいですか？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積極的に外出しましょう。ただし無理は禁物です。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外出は体力維持や気分転換に非常に有効です。閉じこもりがちになると体力が低下しやすくなります。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最初は短時間・近距離から。天候や体調に合わせて調整しましょう。携帯電話を忘れずに。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外出後に強い疲労感や体調不良が続く場合。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Q9. </w:t>
            </w:r>
            <w:r>
              <w:rPr>
                <w:b/>
                <w:bCs/>
                <w:color w:val="1B3A5C"/>
                <w:sz w:val="24"/>
                <w:szCs w:val="24"/>
              </w:rPr>
              <w:t>階段は使ってもいいですか？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使って構いませんが、安全に利用する工夫が必要です。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階段の上り下りは足腰の筋力維持に役立ちますが、転倒のリスクもあります。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手すりをしっかり持つ。一段ずつゆっくりと。荷物を持ったままの昇降は避けましょう。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階段で息切れや肸の痛みがある場合、足の痛みが強い場合。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bookmarkStart w:id="0" w:name="_GoBack"/>
            <w:bookmarkEnd w:id="0"/>
            <w:r>
              <w:rPr>
                <w:b/>
                <w:bCs/>
                <w:color w:val="2E75B6"/>
                <w:sz w:val="24"/>
                <w:szCs w:val="24"/>
              </w:rPr>
              <w:lastRenderedPageBreak/>
              <w:t xml:space="preserve">Q10. </w:t>
            </w:r>
            <w:r>
              <w:rPr>
                <w:b/>
                <w:bCs/>
                <w:color w:val="1B3A5C"/>
                <w:sz w:val="24"/>
                <w:szCs w:val="24"/>
              </w:rPr>
              <w:t>仕事復帰はいつ頃できますか？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体力の回復度と仕事内容に応じて、主治医と相談して決めましょう。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仕事の種類（デスクワーク・力仕事など）によって復帰のタイミングが変わります。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最初は時短勤務や軽作業から始めると安心です。職場に事情を伝え、無理のない範囲で再開しましょう。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復帰後に疲労が強い場合や、以前の業務が難しいと感じる場合。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Q11. </w:t>
            </w:r>
            <w:r>
              <w:rPr>
                <w:b/>
                <w:bCs/>
                <w:color w:val="1B3A5C"/>
                <w:sz w:val="24"/>
                <w:szCs w:val="24"/>
              </w:rPr>
              <w:t>薬の飲み忘れはどうしたらいいですか？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気づいた時点で対応しましょう。ただし、自己判断での</w:t>
            </w: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回分の服用は避けてください。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薬によっては飲み忘れ時の対応が異なります。勝手に</w:t>
            </w: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回分飲むと副作用のリスクが高まります。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お薬カレンダーやアラームを活用して予防しましょう。飲み忘れが多い場合は薬剤師に相談を。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何度も飲み忘れが続く場合や、飲み忘れ後に体調が変化した場合。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2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3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24"/>
                <w:szCs w:val="24"/>
              </w:rPr>
              <w:t xml:space="preserve">Q12. </w:t>
            </w:r>
            <w:r>
              <w:rPr>
                <w:b/>
                <w:bCs/>
                <w:color w:val="1B3A5C"/>
                <w:sz w:val="24"/>
                <w:szCs w:val="24"/>
              </w:rPr>
              <w:t>体調が悪くなったらどうすればいいですか？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結論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まずは安静にし、改善しなければ早めに医療機関に連絡しましょう。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理由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早期の対応が重症化を防ぎます。「このくらいなら大丈夫」と我慢せず、早めの相談が安心です。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注意点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退院時にもらった緊急連絡先を見える場所に保管しましょう。症状をメモしておくと診察時に役立ちます。</w:t>
            </w:r>
          </w:p>
        </w:tc>
      </w:tr>
      <w:tr w:rsidR="00C078B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:rsidR="00C078B4" w:rsidRDefault="001B719E">
            <w:r>
              <w:rPr>
                <w:b/>
                <w:bCs/>
                <w:color w:val="2E75B6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E75B6"/>
                <w:sz w:val="19"/>
                <w:szCs w:val="19"/>
              </w:rPr>
              <w:t>相談の目安</w:t>
            </w:r>
          </w:p>
        </w:tc>
        <w:tc>
          <w:tcPr>
            <w:tcW w:w="9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:rsidR="00C078B4" w:rsidRDefault="001B719E">
            <w:pPr>
              <w:spacing w:line="300" w:lineRule="auto"/>
            </w:pPr>
            <w:r>
              <w:rPr>
                <w:sz w:val="19"/>
                <w:szCs w:val="19"/>
              </w:rPr>
              <w:t>高熱・強い痛み・意識がぼんやりする・出血が止まらない場合はすぐに受診してください。</w:t>
            </w:r>
          </w:p>
        </w:tc>
      </w:tr>
    </w:tbl>
    <w:p w:rsidR="00C078B4" w:rsidRDefault="00C078B4">
      <w:pPr>
        <w:spacing w:before="120"/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6"/>
      </w:tblGrid>
      <w:tr w:rsidR="00C078B4">
        <w:tblPrEx>
          <w:tblCellMar>
            <w:top w:w="0" w:type="dxa"/>
            <w:bottom w:w="0" w:type="dxa"/>
          </w:tblCellMar>
        </w:tblPrEx>
        <w:tc>
          <w:tcPr>
            <w:tcW w:w="105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078B4" w:rsidRDefault="001B719E">
            <w:pPr>
              <w:spacing w:after="40"/>
              <w:jc w:val="center"/>
            </w:pPr>
            <w:r>
              <w:rPr>
                <w:b/>
                <w:bCs/>
                <w:color w:val="1B3A5C"/>
                <w:sz w:val="22"/>
                <w:szCs w:val="22"/>
              </w:rPr>
              <w:t>不安なことがあれば、いつでも担当スタッフにご相談ください。</w:t>
            </w:r>
          </w:p>
          <w:p w:rsidR="00C078B4" w:rsidRDefault="001B719E">
            <w:pPr>
              <w:jc w:val="center"/>
            </w:pPr>
            <w:r>
              <w:rPr>
                <w:color w:val="555555"/>
              </w:rPr>
              <w:t>あなたの回復をスタッフ一同で応援しています。</w:t>
            </w:r>
          </w:p>
        </w:tc>
      </w:tr>
    </w:tbl>
    <w:p w:rsidR="00C078B4" w:rsidRDefault="001B719E">
      <w:pPr>
        <w:spacing w:before="100" w:after="40"/>
      </w:pPr>
      <w:r>
        <w:rPr>
          <w:b/>
          <w:bCs/>
          <w:color w:val="1B3A5C"/>
          <w:sz w:val="22"/>
          <w:szCs w:val="22"/>
        </w:rPr>
        <w:t xml:space="preserve">■ </w:t>
      </w:r>
      <w:r>
        <w:rPr>
          <w:b/>
          <w:bCs/>
          <w:color w:val="1B3A5C"/>
          <w:sz w:val="22"/>
          <w:szCs w:val="22"/>
        </w:rPr>
        <w:t>相談先メモ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146"/>
      </w:tblGrid>
      <w:tr w:rsidR="00C078B4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BBBBBB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20" w:type="dxa"/>
            </w:tcMar>
            <w:vAlign w:val="bottom"/>
          </w:tcPr>
          <w:p w:rsidR="00C078B4" w:rsidRDefault="001B719E">
            <w:r>
              <w:rPr>
                <w:b/>
                <w:bCs/>
                <w:color w:val="1B3A5C"/>
              </w:rPr>
              <w:t>病院名：</w:t>
            </w:r>
          </w:p>
        </w:tc>
        <w:tc>
          <w:tcPr>
            <w:tcW w:w="9146" w:type="dxa"/>
            <w:tcBorders>
              <w:top w:val="none" w:sz="0" w:space="0" w:color="FFFFFF"/>
              <w:left w:val="none" w:sz="0" w:space="0" w:color="FFFFFF"/>
              <w:bottom w:val="single" w:sz="2" w:space="0" w:color="BBBBBB"/>
              <w:right w:val="none" w:sz="0" w:space="0" w:color="FFFFFF"/>
            </w:tcBorders>
            <w:tcMar>
              <w:top w:w="20" w:type="dxa"/>
              <w:left w:w="40" w:type="dxa"/>
              <w:bottom w:w="0" w:type="dxa"/>
              <w:right w:w="0" w:type="dxa"/>
            </w:tcMar>
            <w:vAlign w:val="bottom"/>
          </w:tcPr>
          <w:p w:rsidR="00C078B4" w:rsidRDefault="00C078B4"/>
        </w:tc>
      </w:tr>
      <w:tr w:rsidR="00C078B4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BBBBBB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20" w:type="dxa"/>
            </w:tcMar>
            <w:vAlign w:val="bottom"/>
          </w:tcPr>
          <w:p w:rsidR="00C078B4" w:rsidRDefault="001B719E">
            <w:r>
              <w:rPr>
                <w:b/>
                <w:bCs/>
                <w:color w:val="1B3A5C"/>
              </w:rPr>
              <w:t>連絡先：</w:t>
            </w:r>
          </w:p>
        </w:tc>
        <w:tc>
          <w:tcPr>
            <w:tcW w:w="9146" w:type="dxa"/>
            <w:tcBorders>
              <w:top w:val="none" w:sz="0" w:space="0" w:color="FFFFFF"/>
              <w:left w:val="none" w:sz="0" w:space="0" w:color="FFFFFF"/>
              <w:bottom w:val="single" w:sz="2" w:space="0" w:color="BBBBBB"/>
              <w:right w:val="none" w:sz="0" w:space="0" w:color="FFFFFF"/>
            </w:tcBorders>
            <w:tcMar>
              <w:top w:w="20" w:type="dxa"/>
              <w:left w:w="40" w:type="dxa"/>
              <w:bottom w:w="0" w:type="dxa"/>
              <w:right w:w="0" w:type="dxa"/>
            </w:tcMar>
            <w:vAlign w:val="bottom"/>
          </w:tcPr>
          <w:p w:rsidR="00C078B4" w:rsidRDefault="00C078B4"/>
        </w:tc>
      </w:tr>
    </w:tbl>
    <w:p w:rsidR="001B719E" w:rsidRDefault="001B719E"/>
    <w:sectPr w:rsidR="001B719E">
      <w:pgSz w:w="11906" w:h="16838"/>
      <w:pgMar w:top="567" w:right="680" w:bottom="5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57D05"/>
    <w:multiLevelType w:val="hybridMultilevel"/>
    <w:tmpl w:val="E3C487FA"/>
    <w:lvl w:ilvl="0" w:tplc="2988A6D2">
      <w:start w:val="1"/>
      <w:numFmt w:val="bullet"/>
      <w:lvlText w:val="●"/>
      <w:lvlJc w:val="left"/>
      <w:pPr>
        <w:ind w:left="720" w:hanging="360"/>
      </w:pPr>
    </w:lvl>
    <w:lvl w:ilvl="1" w:tplc="34F035BE">
      <w:start w:val="1"/>
      <w:numFmt w:val="bullet"/>
      <w:lvlText w:val="○"/>
      <w:lvlJc w:val="left"/>
      <w:pPr>
        <w:ind w:left="1440" w:hanging="360"/>
      </w:pPr>
    </w:lvl>
    <w:lvl w:ilvl="2" w:tplc="0646078A">
      <w:start w:val="1"/>
      <w:numFmt w:val="bullet"/>
      <w:lvlText w:val="■"/>
      <w:lvlJc w:val="left"/>
      <w:pPr>
        <w:ind w:left="2160" w:hanging="360"/>
      </w:pPr>
    </w:lvl>
    <w:lvl w:ilvl="3" w:tplc="9A460972">
      <w:start w:val="1"/>
      <w:numFmt w:val="bullet"/>
      <w:lvlText w:val="●"/>
      <w:lvlJc w:val="left"/>
      <w:pPr>
        <w:ind w:left="2880" w:hanging="360"/>
      </w:pPr>
    </w:lvl>
    <w:lvl w:ilvl="4" w:tplc="C5F854AC">
      <w:start w:val="1"/>
      <w:numFmt w:val="bullet"/>
      <w:lvlText w:val="○"/>
      <w:lvlJc w:val="left"/>
      <w:pPr>
        <w:ind w:left="3600" w:hanging="360"/>
      </w:pPr>
    </w:lvl>
    <w:lvl w:ilvl="5" w:tplc="DFB6FBD6">
      <w:start w:val="1"/>
      <w:numFmt w:val="bullet"/>
      <w:lvlText w:val="■"/>
      <w:lvlJc w:val="left"/>
      <w:pPr>
        <w:ind w:left="4320" w:hanging="360"/>
      </w:pPr>
    </w:lvl>
    <w:lvl w:ilvl="6" w:tplc="0DA02BF6">
      <w:start w:val="1"/>
      <w:numFmt w:val="bullet"/>
      <w:lvlText w:val="●"/>
      <w:lvlJc w:val="left"/>
      <w:pPr>
        <w:ind w:left="5040" w:hanging="360"/>
      </w:pPr>
    </w:lvl>
    <w:lvl w:ilvl="7" w:tplc="F7AE7F5A">
      <w:start w:val="1"/>
      <w:numFmt w:val="bullet"/>
      <w:lvlText w:val="●"/>
      <w:lvlJc w:val="left"/>
      <w:pPr>
        <w:ind w:left="5760" w:hanging="360"/>
      </w:pPr>
    </w:lvl>
    <w:lvl w:ilvl="8" w:tplc="191ED5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displayBackgroundShape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8B4"/>
    <w:rsid w:val="001B719E"/>
    <w:rsid w:val="00A916AD"/>
    <w:rsid w:val="00C0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A0E83"/>
  <w15:docId w15:val="{786022A8-0279-3B48-BC0F-16EFB54D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メイリオ" w:eastAsia="メイリオ" w:hAnsi="メイリオ" w:cs="メイリオ"/>
        <w:color w:val="333333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916AD"/>
    <w:rPr>
      <w:rFonts w:ascii="ＭＳ 明朝" w:eastAsia="ＭＳ 明朝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A916AD"/>
    <w:rPr>
      <w:rFonts w:ascii="ＭＳ 明朝" w:eastAsia="ＭＳ 明朝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1274</Words>
  <Characters>1274</Characters>
  <Application>Microsoft Office Word</Application>
  <DocSecurity>0</DocSecurity>
  <Lines>637</Lines>
  <Paragraphs>849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誠 安宅</cp:lastModifiedBy>
  <cp:revision>3</cp:revision>
  <cp:lastPrinted>2026-04-15T12:48:00Z</cp:lastPrinted>
  <dcterms:created xsi:type="dcterms:W3CDTF">2026-04-15T12:48:00Z</dcterms:created>
  <dcterms:modified xsi:type="dcterms:W3CDTF">2026-04-15T12:48:00Z</dcterms:modified>
</cp:coreProperties>
</file>