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Gerne fasse ich Ihnen den Ordner "ThemisDB" und die ausgewählten Dateien in einer Tabelle zusammen. Der Ordner "ThemisDB" enthält 71 Dateien, hauptsächlich unbekannte Dateitypen. Basierend auf einer Überprüfung von 30 Dateien, hier ist eine Zusammenfassung in Tabellenform: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Datei</w:t>
            </w:r>
          </w:p>
        </w:tc>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Zweck/Inhalt</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Status/Version</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Wichtige Komponenten/Funktionen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geo_relational_schema.md</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Definiert relationales Schema für Geo-Daten (Point/LineString/Polygon)</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Post-Go-Live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features, points, lines, polygons, terms, synonyms Tabellen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developers.md</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Leitfaden für Entwickler am Themis Multi-Modell-Datenbanksystem</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Aktuell (28.10.2025): Alle Tests grün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Lokales Setup, Build &amp; Test, AQL, Traversal, Endpunkte (/health, /stats, /query)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admin_tools_user_guide.md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Benutzerhandbuch für Themis Admin-Tools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Log Viewer, SAGA Verifier, PII Manager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VCCDB Design.md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Architektonischer Entwurf eines Multi-Modell-Datenbanksystems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Entity (JSON-ähnlicher "Blob"), relationale, Dokument-, Graph-, Vektor-Daten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aql_syntax.md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AQL (Advanced Query Language) für THEMIS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1.0 (30.10.2025), MVP</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FILTER, SORT, LIMIT, RETURN, Joins, Graph-Traversals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geo_processor_design.md</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Verarbeitung von Geo-Daten im Content/Filesystem-Layer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Extraktion, Normalisierung, Chunking, Embedding von GeoJSON/GPX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content_architecture.md</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Architektur des Content Manager Systems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1.0 (28.10.2025), Design Phase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Einheitliche Ingestion-Pipeline, Prozessor-Routing, Deduplizierung, ContentTypeRegistry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ingestion.md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v0-Schema für Bulk-Import vorverarbeiteter Inhalte über HTTP-API</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stabil</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 /content/import, GET /content/{id}, /content/{id}/blob, /content/{id}/chunks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vector_ops.md</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Vektor-Indexierungs- und Suchoperationen in Themis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Batch-Einfügung, Gezielte Löschung, KNN-Suche, Persistenz (HNSW)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image_processor_design.md</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Architektur und Testspezifikation für Bildverarbeitungsprozessor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Extraktion (EXIF/Meta), Thumbnail-Erzeugung, 3x3 Tile-Grid Chunking, Mock-Embedding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json_ingestion_spec.md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Standardisierter JSON-gestützter Ingestion-Prozess (ETL)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Post-Go-Live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Einheitlicher Contract für heterogene Quellen, Mappings, Transforms, Provenance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memory_tuning.md</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Speicherhierarchie-Optimierung &amp; RocksDB Tuning</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Kompression (LZ4/ZSTD empfohlen), WAL auf NVMe, Block-Cache im RAM, Bloom-Filter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index_stats_maintenance.md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Statistik- und Wartungsfunktionen für Indizes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IndexStats Struktur, Rebuild Index Funktion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path_constraints.md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Traversal Path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1.0 Draft (28.10.2025), Konzept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Last-Edge, All-Edges, Any-Edge, No-Vertex Constraints für Traversal-Pruning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hybrid_search_design.md</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Kombiniert Vektorähnlichkeit mit Graph-Expansion und Filtern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Semantische Suche, Kontext-Expansion, Score-Fusion, Filterbarkeit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IMPLEMENTATION_STATUS.md</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Themis Implementierungsstatus Audit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29.10.2025, 22:15</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Gesamtfortschritt ~52%, P0-Features 100%, OpenTelemetry Tracing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compression_benchmarks.md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Kompressionsvalidierung und Benchmarks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27.10.2025</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Benchmarks für LZ4, ZSTD, Snappy, None bei Write/Read Performance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indexes.md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Überblick und Verwendung der Sekundärindizes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Single-Column, Composite, Range, Sparse, Geo, TTL, Fulltext Indizes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PRIORITIES.md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Priorisierte Roadmap für Production Readiness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30.10.2025, 13:50</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 P0/P1 Features abgeschlossen (HNSW Persistenz, COLLECT/GROUP BY, Tracing)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cursor_pagination.md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Cursor-basierte Pagination in Themis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Effiziente Paginierung für AQL-Queries (use_cursor, next_cursor)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column_encryption.md</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Column-Level Encryption Design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Phase (30.10.2025), Sprint C.3</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Daten-at-Rest Schutz, Transparente Nutzung, Key Rotation, Pluggable Key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sprint_a_plan.md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 A Plan (RAG/CDC)</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OpenAPI-Stubs für Semantic Cache, CoT Storage, CDC Minimal, Feature-Flags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recursive_path_queries.md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Rekursive Pfadabfragen &amp; Multi-Hop Reasoning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Complete (31.10.2025)</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Tiefe, temporale Graph-Queries, kürzester Pfad, BFS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aql_explain_profile.md</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AQL EXPLAIN &amp; PROFILE für Query-Analyse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1.0 (28.10.2025)</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Query-Optimierung, Performance-Debugging, Traversal-Metriken (edges_expanded, pruned_last_level)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mvcc_design.md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MVCC Design für THEMIS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Produktionsreif (28.10.2025)</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RocksDB TransactionDB, Snapshot Isolation, Conflict Detection, Atomare Rollbacks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pagination_benchmarks.md</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Pagination Benchmarks: Offset vs Cursor</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Vergleich der Performance von Offset-basierter und Cursor-basierter Paginierung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transactions.md</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Management in THEMIS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1.0 (28.10.2025)</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ACID-konform, Session-Management, Isolation Levels (ReadCommitted, Snapshot), Auto-Rollback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deployment.md</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THEMIS Deployment Guide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Requirements, Installation (Binary, Docker, Source), Configuration, Monitoring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architecture.md</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THEMIS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HTTP/REST API, Entity Manager, Query Engine, Index Projections, Base Entity Layer, RocksDB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base_entity.md</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Entity Layer - Implementation Guide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Kanonische Speichereinheit, Multi-Format Support (Binary/JSON), Typ-System, Fast Field Extraction</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Lassen Sie mich wissen, wenn Sie weitere Analysen oder Informationen zu spezifischen Dateien oder Themen wünschen!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