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Применение awk для разбора текстовых файлов с данными</w:t>
      </w:r>
    </w:p>
    <w:p>
      <w:pPr>
        <w:pStyle w:val="Subtitle"/>
      </w:pPr>
      <w:r>
        <w:t xml:space="preserve">Доклад по курсу «Архитектура компьютеров и операционные системы»</w:t>
      </w:r>
    </w:p>
    <w:p>
      <w:pPr>
        <w:pStyle w:val="Date"/>
      </w:pPr>
      <w:r>
        <w:t xml:space="preserve">today</w:t>
      </w:r>
    </w:p>
    <w:bookmarkStart w:id="23" w:name="введение"/>
    <w:p>
      <w:pPr>
        <w:pStyle w:val="Heading1"/>
      </w:pPr>
      <w:r>
        <w:t xml:space="preserve">Введение</w:t>
      </w:r>
    </w:p>
    <w:bookmarkStart w:id="20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В современном мире обработка текстовых данных — неотъемлемая часть работы системного администратора, разработчика и аналитика. Лог-файлы, конфигурации, CSV-отчёты, вывод команд — всё это требует быстрой и эффективной обработки. Инструмент awk является одним из самых мощных и гибких средств для таких задач</w:t>
      </w:r>
      <w:r>
        <w:t xml:space="preserve"> </w:t>
      </w:r>
      <w:r>
        <w:t xml:space="preserve">[@gnu-awk]</w:t>
      </w:r>
      <w:r>
        <w:t xml:space="preserve">.</w:t>
      </w:r>
    </w:p>
    <w:bookmarkEnd w:id="20"/>
    <w:bookmarkStart w:id="21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1"/>
        </w:numPr>
      </w:pPr>
      <w:r>
        <w:t xml:space="preserve">Объект: обработка текстовых файлов в среде Unix/Linux</w:t>
      </w:r>
    </w:p>
    <w:p>
      <w:pPr>
        <w:pStyle w:val="Compact"/>
        <w:numPr>
          <w:ilvl w:val="0"/>
          <w:numId w:val="1001"/>
        </w:numPr>
      </w:pPr>
      <w:r>
        <w:t xml:space="preserve">Предмет: применение утилиты awk для фильтрации, преобразования и анализа данных</w:t>
      </w:r>
    </w:p>
    <w:bookmarkEnd w:id="21"/>
    <w:bookmarkStart w:id="22" w:name="практическая-значимость"/>
    <w:p>
      <w:pPr>
        <w:pStyle w:val="Heading2"/>
      </w:pPr>
      <w:r>
        <w:t xml:space="preserve">Практическая значимость</w:t>
      </w:r>
    </w:p>
    <w:p>
      <w:pPr>
        <w:pStyle w:val="FirstParagraph"/>
      </w:pPr>
      <w:r>
        <w:t xml:space="preserve">Изучение awk позволяет автоматизировать рутинные операции, сократить время на обработку данных и повысить эффективность работы с текстовыми файлами.</w:t>
      </w:r>
    </w:p>
    <w:bookmarkEnd w:id="22"/>
    <w:bookmarkEnd w:id="23"/>
    <w:bookmarkStart w:id="24" w:name="цели-и-задачи"/>
    <w:p>
      <w:pPr>
        <w:pStyle w:val="Heading1"/>
      </w:pPr>
      <w:r>
        <w:t xml:space="preserve">Цели и задачи</w:t>
      </w:r>
    </w:p>
    <w:p>
      <w:pPr>
        <w:pStyle w:val="FirstParagraph"/>
      </w:pPr>
      <w:r>
        <w:t xml:space="preserve">Цель работы: Изучить возможности утилиты awk для обработки текстовых файлов и продемонстрировать её применение на практических примерах.</w:t>
      </w:r>
    </w:p>
    <w:p>
      <w:pPr>
        <w:pStyle w:val="BodyText"/>
      </w:pPr>
      <w:r>
        <w:t xml:space="preserve">Задачи:</w:t>
      </w:r>
      <w:r>
        <w:t xml:space="preserve"> </w:t>
      </w:r>
      <w:r>
        <w:t xml:space="preserve">1. Рассмотреть синтаксис и основные конструкции awk</w:t>
      </w:r>
      <w:r>
        <w:t xml:space="preserve"> </w:t>
      </w:r>
      <w:r>
        <w:t xml:space="preserve">2. Изучить встроенные переменные и функции</w:t>
      </w:r>
      <w:r>
        <w:t xml:space="preserve"> </w:t>
      </w:r>
      <w:r>
        <w:t xml:space="preserve">3. Разработать практические примеры обработки текстовых данных</w:t>
      </w:r>
      <w:r>
        <w:t xml:space="preserve"> </w:t>
      </w:r>
      <w:r>
        <w:t xml:space="preserve">4. Сравнить эффективность awk с альтернативными инструментами</w:t>
      </w:r>
    </w:p>
    <w:bookmarkEnd w:id="24"/>
    <w:bookmarkStart w:id="31" w:name="материалы-и-методы"/>
    <w:p>
      <w:pPr>
        <w:pStyle w:val="Heading1"/>
      </w:pPr>
      <w:r>
        <w:t xml:space="preserve">Материалы и методы</w:t>
      </w:r>
    </w:p>
    <w:bookmarkStart w:id="29" w:name="среда-выполнения"/>
    <w:p>
      <w:pPr>
        <w:pStyle w:val="Heading2"/>
      </w:pPr>
      <w:r>
        <w:t xml:space="preserve">Среда выполнения</w:t>
      </w:r>
    </w:p>
    <w:p>
      <w:pPr>
        <w:pStyle w:val="Compact"/>
        <w:numPr>
          <w:ilvl w:val="0"/>
          <w:numId w:val="1002"/>
        </w:numPr>
      </w:pPr>
      <w:r>
        <w:t xml:space="preserve">Операционная система: Fedora Sway</w:t>
      </w:r>
    </w:p>
    <w:p>
      <w:pPr>
        <w:pStyle w:val="Compact"/>
        <w:numPr>
          <w:ilvl w:val="0"/>
          <w:numId w:val="1002"/>
        </w:numPr>
      </w:pPr>
      <w:r>
        <w:t xml:space="preserve">Интерпретатор: GNU Awk 5.x (рис.</w:t>
      </w:r>
      <w:r>
        <w:t xml:space="preserve"> </w:t>
      </w:r>
      <w:r>
        <w:t xml:space="preserve">@fig:awk-version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Форматы данных: текстовые логи, CSV-файлы, числовые данные</w:t>
      </w:r>
    </w:p>
    <w:bookmarkStart w:id="28" w:name="fig:awk-version"/>
    <w:p>
      <w:pPr>
        <w:pStyle w:val="CaptionedFigure"/>
      </w:pPr>
      <w:r>
        <w:drawing>
          <wp:inline>
            <wp:extent cx="3733800" cy="2800350"/>
            <wp:effectExtent b="0" l="0" r="0" t="0"/>
            <wp:docPr descr="Версия GNU Awk" title="" id="26" name="Picture"/>
            <a:graphic>
              <a:graphicData uri="http://schemas.openxmlformats.org/drawingml/2006/picture">
                <pic:pic>
                  <pic:nvPicPr>
                    <pic:cNvPr descr="screenshots/01-awk-vers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GNU Awk</w:t>
      </w:r>
    </w:p>
    <w:bookmarkEnd w:id="28"/>
    <w:bookmarkEnd w:id="29"/>
    <w:bookmarkStart w:id="30" w:name="используемые-конструкции-awk"/>
    <w:p>
      <w:pPr>
        <w:pStyle w:val="Heading2"/>
      </w:pPr>
      <w:r>
        <w:t xml:space="preserve">Используемые конструкции awk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Конструкция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awk</w:t>
            </w:r>
            <w:r>
              <w:t xml:space="preserve"> </w:t>
            </w:r>
            <w:r>
              <w:t xml:space="preserve">‘pattern {action}’</w:t>
            </w:r>
          </w:p>
        </w:tc>
        <w:tc>
          <w:tcPr/>
          <w:p>
            <w:pPr>
              <w:pStyle w:val="Compact"/>
            </w:pPr>
            <w:r>
              <w:t xml:space="preserve">Основной синтаксис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$1, $2, …, $NF</w:t>
            </w:r>
          </w:p>
        </w:tc>
        <w:tc>
          <w:tcPr/>
          <w:p>
            <w:pPr>
              <w:pStyle w:val="Compact"/>
            </w:pPr>
            <w:r>
              <w:t xml:space="preserve">Доступ к полям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Разделитель полей (Field Separator)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Разделитель записей (Record Separator)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Номер текущей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t xml:space="preserve">Количество полей в записи</w:t>
            </w:r>
          </w:p>
        </w:tc>
      </w:tr>
    </w:tbl>
    <w:bookmarkEnd w:id="30"/>
    <w:bookmarkEnd w:id="31"/>
    <w:bookmarkStart w:id="56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32" w:name="базовый-синтаксис-awk"/>
    <w:p>
      <w:pPr>
        <w:pStyle w:val="Heading2"/>
      </w:pPr>
      <w:r>
        <w:t xml:space="preserve">Базовый синтаксис awk</w:t>
      </w:r>
    </w:p>
    <w:p>
      <w:pPr>
        <w:pStyle w:val="FirstParagraph"/>
      </w:pPr>
      <w:r>
        <w:t xml:space="preserve">Программа awk обрабатывает входные данные построчно. Для каждой строки выполняется проверка условия (pattern) и, если оно истинно, выполняется действие (action)</w:t>
      </w:r>
      <w:r>
        <w:t xml:space="preserve"> </w:t>
      </w:r>
      <w:r>
        <w:t xml:space="preserve">[@aho1988awk]</w:t>
      </w:r>
      <w:r>
        <w:t xml:space="preserve">.</w:t>
      </w:r>
    </w:p>
    <w:p>
      <w:pPr>
        <w:pStyle w:val="BodyText"/>
      </w:pPr>
      <w:r>
        <w:t xml:space="preserve">Если условие не указано, действие выполняется для всех строк. Если действие не указано, выводится вся строка, удовлетворяющая условию.</w:t>
      </w:r>
    </w:p>
    <w:bookmarkEnd w:id="32"/>
    <w:bookmarkStart w:id="33" w:name="встроенные-переменные"/>
    <w:p>
      <w:pPr>
        <w:pStyle w:val="Heading2"/>
      </w:pPr>
      <w:r>
        <w:t xml:space="preserve">Встроенные переменные</w:t>
      </w:r>
    </w:p>
    <w:p>
      <w:pPr>
        <w:pStyle w:val="Compact"/>
        <w:numPr>
          <w:ilvl w:val="0"/>
          <w:numId w:val="1003"/>
        </w:numPr>
      </w:pPr>
      <w:r>
        <w:t xml:space="preserve">NR — номер текущей обрабатываемой строки (Record Number)</w:t>
      </w:r>
    </w:p>
    <w:p>
      <w:pPr>
        <w:pStyle w:val="Compact"/>
        <w:numPr>
          <w:ilvl w:val="0"/>
          <w:numId w:val="1003"/>
        </w:numPr>
      </w:pPr>
      <w:r>
        <w:t xml:space="preserve">NF — количество полей в текущей строке (Number of Fields)</w:t>
      </w:r>
    </w:p>
    <w:p>
      <w:pPr>
        <w:pStyle w:val="Compact"/>
        <w:numPr>
          <w:ilvl w:val="0"/>
          <w:numId w:val="1003"/>
        </w:numPr>
      </w:pPr>
      <w:r>
        <w:t xml:space="preserve">$0 — вся текущая строка целиком</w:t>
      </w:r>
    </w:p>
    <w:p>
      <w:pPr>
        <w:pStyle w:val="Compact"/>
        <w:numPr>
          <w:ilvl w:val="0"/>
          <w:numId w:val="1003"/>
        </w:numPr>
      </w:pPr>
      <w:r>
        <w:t xml:space="preserve">FS — разделитель полей (по умолчанию пробел)</w:t>
      </w:r>
    </w:p>
    <w:bookmarkEnd w:id="33"/>
    <w:bookmarkStart w:id="55" w:name="практические-примеры"/>
    <w:p>
      <w:pPr>
        <w:pStyle w:val="Heading2"/>
      </w:pPr>
      <w:r>
        <w:t xml:space="preserve">Практические примеры</w:t>
      </w:r>
    </w:p>
    <w:bookmarkStart w:id="54" w:name="пример-1.-фильтрация-строк-по-шаблону"/>
    <w:p>
      <w:pPr>
        <w:pStyle w:val="Heading3"/>
      </w:pPr>
      <w:r>
        <w:t xml:space="preserve">Пример 1. Фильтрация строк по шаблону</w:t>
      </w:r>
    </w:p>
    <w:p>
      <w:pPr>
        <w:pStyle w:val="FirstParagraph"/>
      </w:pPr>
      <w:r>
        <w:t xml:space="preserve">Вывод только строк, содержащих слово ERROR (рис.</w:t>
      </w:r>
      <w:r>
        <w:t xml:space="preserve"> </w:t>
      </w:r>
      <w:r>
        <w:t xml:space="preserve">@fig:filter-errors</w:t>
      </w:r>
      <w:r>
        <w:t xml:space="preserve">):</w:t>
      </w:r>
    </w:p>
    <w:bookmarkStart w:id="37" w:name="fig:filter-errors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вод" title="" id="35" name="Picture"/>
            <a:graphic>
              <a:graphicData uri="http://schemas.openxmlformats.org/drawingml/2006/picture">
                <pic:pic>
                  <pic:nvPicPr>
                    <pic:cNvPr descr="screenshots/02-filter-error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</w:t>
      </w:r>
    </w:p>
    <w:bookmarkEnd w:id="37"/>
    <w:p>
      <w:pPr>
        <w:pStyle w:val="BodyText"/>
      </w:pPr>
      <w:r>
        <w:t xml:space="preserve">Пример 2. Суммирование числовых данных</w:t>
      </w:r>
      <w:r>
        <w:t xml:space="preserve"> </w:t>
      </w:r>
      <w:r>
        <w:t xml:space="preserve">Подсчёт суммы чисел в первом столбце файла numbers.txt (рис.</w:t>
      </w:r>
      <w:r>
        <w:t xml:space="preserve"> </w:t>
      </w:r>
      <w:r>
        <w:t xml:space="preserve">@fig:sum-column</w:t>
      </w:r>
      <w:r>
        <w:t xml:space="preserve">):</w:t>
      </w:r>
    </w:p>
    <w:bookmarkStart w:id="41" w:name="fig:sum-column"/>
    <w:p>
      <w:pPr>
        <w:pStyle w:val="CaptionedFigure"/>
      </w:pPr>
      <w:r>
        <w:drawing>
          <wp:inline>
            <wp:extent cx="3733800" cy="2800350"/>
            <wp:effectExtent b="0" l="0" r="0" t="0"/>
            <wp:docPr descr="Подсчет" title="" id="39" name="Picture"/>
            <a:graphic>
              <a:graphicData uri="http://schemas.openxmlformats.org/drawingml/2006/picture">
                <pic:pic>
                  <pic:nvPicPr>
                    <pic:cNvPr descr="screenshots/03-sum-colum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Подсчет</w:t>
      </w:r>
    </w:p>
    <w:bookmarkEnd w:id="41"/>
    <w:p>
      <w:pPr>
        <w:pStyle w:val="BodyText"/>
      </w:pPr>
      <w:r>
        <w:t xml:space="preserve">Пример 3. Форматированный вывод</w:t>
      </w:r>
      <w:r>
        <w:t xml:space="preserve"> </w:t>
      </w:r>
      <w:r>
        <w:t xml:space="preserve">Вывод данных с выравниванием (рис.</w:t>
      </w:r>
      <w:r>
        <w:t xml:space="preserve"> </w:t>
      </w:r>
      <w:r>
        <w:t xml:space="preserve">@fig:printf-format</w:t>
      </w:r>
      <w:r>
        <w:t xml:space="preserve">):</w:t>
      </w:r>
    </w:p>
    <w:bookmarkStart w:id="45" w:name="fig:printf-format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вод" title="" id="43" name="Picture"/>
            <a:graphic>
              <a:graphicData uri="http://schemas.openxmlformats.org/drawingml/2006/picture">
                <pic:pic>
                  <pic:nvPicPr>
                    <pic:cNvPr descr="screenshots/04-printf-forma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</w:t>
      </w:r>
    </w:p>
    <w:bookmarkEnd w:id="45"/>
    <w:p>
      <w:pPr>
        <w:pStyle w:val="BodyText"/>
      </w:pPr>
      <w:r>
        <w:t xml:space="preserve">Пример 4. Обработка CSV-файлов</w:t>
      </w:r>
      <w:r>
        <w:t xml:space="preserve"> </w:t>
      </w:r>
      <w:r>
        <w:t xml:space="preserve">Использование запятой в качестве разделителя полей (рис.</w:t>
      </w:r>
      <w:r>
        <w:t xml:space="preserve"> </w:t>
      </w:r>
      <w:r>
        <w:t xml:space="preserve">@fig:csv-processing</w:t>
      </w:r>
      <w:r>
        <w:t xml:space="preserve">):</w:t>
      </w:r>
    </w:p>
    <w:bookmarkStart w:id="49" w:name="fig:csv-processing"/>
    <w:p>
      <w:pPr>
        <w:pStyle w:val="CaptionedFigure"/>
      </w:pPr>
      <w:r>
        <w:drawing>
          <wp:inline>
            <wp:extent cx="3733800" cy="2800350"/>
            <wp:effectExtent b="0" l="0" r="0" t="0"/>
            <wp:docPr descr="Использование" title="" id="47" name="Picture"/>
            <a:graphic>
              <a:graphicData uri="http://schemas.openxmlformats.org/drawingml/2006/picture">
                <pic:pic>
                  <pic:nvPicPr>
                    <pic:cNvPr descr="screenshots/05-csv-processin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</w:t>
      </w:r>
    </w:p>
    <w:bookmarkEnd w:id="49"/>
    <w:p>
      <w:pPr>
        <w:pStyle w:val="BodyText"/>
      </w:pPr>
      <w:r>
        <w:t xml:space="preserve">Пример 5. Сложные условия</w:t>
      </w:r>
      <w:r>
        <w:t xml:space="preserve"> </w:t>
      </w:r>
      <w:r>
        <w:t xml:space="preserve">Выбор строк, где второй столбец больше 80 (рис.</w:t>
      </w:r>
      <w:r>
        <w:t xml:space="preserve"> </w:t>
      </w:r>
      <w:r>
        <w:t xml:space="preserve">@fig:multi-condition</w:t>
      </w:r>
      <w:r>
        <w:t xml:space="preserve">):</w:t>
      </w:r>
    </w:p>
    <w:bookmarkStart w:id="53" w:name="fig:multi-condition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бор строк" title="" id="51" name="Picture"/>
            <a:graphic>
              <a:graphicData uri="http://schemas.openxmlformats.org/drawingml/2006/picture">
                <pic:pic>
                  <pic:nvPicPr>
                    <pic:cNvPr descr="screenshots/06-multi-conditio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строк</w:t>
      </w:r>
    </w:p>
    <w:bookmarkEnd w:id="53"/>
    <w:p>
      <w:pPr>
        <w:pStyle w:val="BodyText"/>
      </w:pPr>
      <w:r>
        <w:t xml:space="preserve">Анализ эффективности</w:t>
      </w:r>
      <w:r>
        <w:t xml:space="preserve"> </w:t>
      </w:r>
      <w:r>
        <w:t xml:space="preserve">awk обладает рядом преимуществ:</w:t>
      </w:r>
    </w:p>
    <w:p>
      <w:pPr>
        <w:pStyle w:val="BodyText"/>
      </w:pPr>
      <w:r>
        <w:t xml:space="preserve">Скорость — обработка потоковая, не требует загрузки всего файла в память</w:t>
      </w:r>
    </w:p>
    <w:p>
      <w:pPr>
        <w:pStyle w:val="BodyText"/>
      </w:pPr>
      <w:r>
        <w:t xml:space="preserve">Простота — компактный синтаксис для распространённых задач</w:t>
      </w:r>
    </w:p>
    <w:p>
      <w:pPr>
        <w:pStyle w:val="BodyText"/>
      </w:pPr>
      <w:r>
        <w:t xml:space="preserve">Гибкость — возможность встраивания в конвейеры команд</w:t>
      </w:r>
    </w:p>
    <w:p>
      <w:pPr>
        <w:pStyle w:val="BodyText"/>
      </w:pPr>
      <w:r>
        <w:t xml:space="preserve">Заключение</w:t>
      </w:r>
      <w:r>
        <w:t xml:space="preserve"> </w:t>
      </w:r>
      <w:r>
        <w:t xml:space="preserve">Выводы</w:t>
      </w:r>
      <w:r>
        <w:t xml:space="preserve"> </w:t>
      </w:r>
      <w:r>
        <w:t xml:space="preserve">В ходе работы были изучены возможности утилиты awk для обработки текстовых файлов. Рассмотрены основные синтаксические конструкции, встроенные переменные и примеры использования. Продемонстрировано, что awk является мощным и эффективным инструментом для фильтрации, преобразования и анализа текстовых данных.</w:t>
      </w:r>
    </w:p>
    <w:p>
      <w:pPr>
        <w:pStyle w:val="BodyText"/>
      </w:pPr>
      <w:r>
        <w:t xml:space="preserve">Перспективы дальнейшего изучения</w:t>
      </w:r>
      <w:r>
        <w:t xml:space="preserve"> </w:t>
      </w:r>
      <w:r>
        <w:t xml:space="preserve">Изучение встроенных функций awk (математические, строковые)</w:t>
      </w:r>
    </w:p>
    <w:p>
      <w:pPr>
        <w:pStyle w:val="BodyText"/>
      </w:pPr>
      <w:r>
        <w:t xml:space="preserve">Использование awk в сценариях системного администрирования</w:t>
      </w:r>
    </w:p>
    <w:p>
      <w:pPr>
        <w:pStyle w:val="BodyText"/>
      </w:pPr>
      <w:r>
        <w:t xml:space="preserve">Интеграция awk с другими утилитами (grep, sed, sort)</w:t>
      </w:r>
    </w:p>
    <w:p>
      <w:pPr>
        <w:pStyle w:val="BodyText"/>
      </w:pPr>
      <w:r>
        <w:t xml:space="preserve">Список литературы{.unnumbered}</w:t>
      </w:r>
      <w:r>
        <w:t xml:space="preserve"> </w:t>
      </w:r>
      <w:r>
        <w:t xml:space="preserve">::: {#refs}</w:t>
      </w:r>
      <w:r>
        <w:t xml:space="preserve"> </w:t>
      </w:r>
      <w:r>
        <w:t xml:space="preserve">:::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Применение awk для разбора текстовых файлов с данными</dc:title>
  <dc:creator/>
  <cp:keywords/>
  <dcterms:created xsi:type="dcterms:W3CDTF">2026-03-20T17:42:41Z</dcterms:created>
  <dcterms:modified xsi:type="dcterms:W3CDTF">2026-03-20T17:42:41Z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license">
    <vt:lpwstr>CC BY</vt:lpwstr>
  </property>
  <property fmtid="{D5CDD505-2E9C-101B-9397-08002B2CF9AE}" pid="4" name="subtitle">
    <vt:lpwstr>Доклад по курсу «Архитектура компьютеров и операционные системы»</vt:lpwstr>
  </property>
</Properties>
</file>