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класса, закрыть дыры.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предметов (рус.), 10 предметов (каз.)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Сделано: 1 класс (оба направления) — по всем 10 предметам есть страницы, мини-фильмы, игры; в математике 55 страниц и 18 курсов. 2 класс — математика (17 тем) и естествознание (5 тем).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сверено: покрывают ли эти страницы все цели приказа. Для 1 класса это первая работа плана (раздел 5, шаг 1).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привязать страницы к 276 (рус.) и 244 (каз.) целям.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 1 класса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и каз. версии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версия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рус. версия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каз. версия (сверить с целями)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2026-10-28T19:53:36.198Z</dcterms:created>
  <dcterms:modified xsi:type="dcterms:W3CDTF">2026-10-28T19:53:36.199Z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