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rFonts w:ascii="Arial" w:cs="Arial" w:eastAsia="Arial" w:hAnsi="Arial"/>
          <w:b/>
          <w:bCs/>
          <w:color w:val="1D3557"/>
          <w:sz w:val="38"/>
          <w:szCs w:val="38"/>
        </w:rPr>
        <w:t xml:space="preserve">Білім Аралы — план по всем классам (1–11)</w:t>
      </w:r>
    </w:p>
    <w:p>
      <w:pPr>
        <w:spacing w:after="200" w:line="300"/>
      </w:pPr>
      <w:r>
        <w:rPr>
          <w:rFonts w:ascii="Arial" w:cs="Arial" w:eastAsia="Arial" w:hAnsi="Arial"/>
          <w:color w:val="5B6B82"/>
          <w:sz w:val="22"/>
          <w:szCs w:val="22"/>
        </w:rPr>
        <w:t xml:space="preserve">Составлен по Приказу Министра просвещения РК №399 (типовые учебные программы). Рабочий инструмент к плану — Excel-трекер «Bilim-Araly-trekker-celey.xlsx»: там каждая учебная цель отдельной строкой. Состояние сайта — на 29.10.2026.</w:t>
      </w:r>
    </w:p>
    <w:p>
      <w:pPr>
        <w:pStyle w:val="Heading1"/>
        <w:spacing w:after="140" w:before="320"/>
      </w:pPr>
      <w:r>
        <w:rPr>
          <w:rFonts w:ascii="Arial" w:cs="Arial" w:eastAsia="Arial" w:hAnsi="Arial"/>
          <w:b/>
          <w:bCs/>
          <w:color w:val="1D3557"/>
          <w:sz w:val="30"/>
          <w:szCs w:val="30"/>
        </w:rPr>
        <w:t xml:space="preserve">1. Коротко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sz w:val="22"/>
          <w:szCs w:val="22"/>
        </w:rPr>
        <w:t xml:space="preserve">Приказ, который вы прислали сейчас, — тот же файл, что уже сохранён в репозитории (папка curriculum/, там же оглавление на 132 приложения). Повторно присылать его не нужно: в начале каждой работы я читаю его оттуда.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sz w:val="22"/>
          <w:szCs w:val="22"/>
        </w:rPr>
        <w:t xml:space="preserve">В приказе для нашего сайта нужны учебные цели по 7 864 строкам трекера. Но один ученик проходит только свой путь: русская школа 1–9 классов — 4 278 целей, казахская — 4 165, плюс 10–11 классы: естественно-математическое направление 1 585, общественно-гуманитарное 1 371.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sz w:val="22"/>
          <w:szCs w:val="22"/>
        </w:rPr>
        <w:t xml:space="preserve">Одна «тема» нашего сайта (мини-фильм + тренажёр + проверка) закрывает обычно 1–3 цели. Значит, на один путь 1–11 классов выходит порядка 2500–3500 тем. Это оценка по опыту 1 класса, а не точный расчёт; её уточнит матрица покрытия (раздел 5).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sz w:val="22"/>
          <w:szCs w:val="22"/>
        </w:rPr>
        <w:t xml:space="preserve">Порядок работы — волнами по классам: сначала доводим 1–2 классы, затем 3–4, 5–6, 7–9, 10–11. Все 11 классов видны на сайте с первого дня: готовые открыты, остальные помечены «скоро».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sz w:val="22"/>
          <w:szCs w:val="22"/>
        </w:rPr>
        <w:t xml:space="preserve">Содержание строго по приказу: ничего сверх него мы не добавляем и ничего из него не пропускаем. Любая страница получает код цели (например, 3.2.1.4) — по коду трекер показывает, что покрыто.</w:t>
      </w:r>
    </w:p>
    <w:p>
      <w:pPr>
        <w:pStyle w:val="Heading1"/>
        <w:spacing w:after="140" w:before="320"/>
      </w:pPr>
      <w:r>
        <w:rPr>
          <w:rFonts w:ascii="Arial" w:cs="Arial" w:eastAsia="Arial" w:hAnsi="Arial"/>
          <w:b/>
          <w:bCs/>
          <w:color w:val="1D3557"/>
          <w:sz w:val="30"/>
          <w:szCs w:val="30"/>
        </w:rPr>
        <w:t xml:space="preserve">2. Волны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1000"/>
        <w:gridCol w:w="1200"/>
        <w:gridCol w:w="1200"/>
        <w:gridCol w:w="2500"/>
        <w:gridCol w:w="2338"/>
      </w:tblGrid>
      <w:tr>
        <w:trPr>
          <w:tblHeader/>
        </w:trPr>
        <w:tc>
          <w:tcPr>
            <w:tcW w:type="dxa" w:w="14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D355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Волна</w:t>
            </w:r>
          </w:p>
        </w:tc>
        <w:tc>
          <w:tcPr>
            <w:tcW w:type="dxa" w:w="1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D355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Классы</w:t>
            </w:r>
          </w:p>
        </w:tc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D355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Целей (рус. путь)</w:t>
            </w:r>
          </w:p>
        </w:tc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D355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Целей (каз. путь)</w:t>
            </w:r>
          </w:p>
        </w:tc>
        <w:tc>
          <w:tcPr>
            <w:tcW w:type="dxa" w:w="2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D355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Что делаем</w:t>
            </w:r>
          </w:p>
        </w:tc>
        <w:tc>
          <w:tcPr>
            <w:tcW w:type="dxa" w:w="233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D355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Готово, когда</w:t>
            </w:r>
          </w:p>
        </w:tc>
      </w:tr>
      <w:tr>
        <w:trPr>
          <w:cantSplit/>
        </w:trPr>
        <w:tc>
          <w:tcPr>
            <w:tcW w:type="dxa" w:w="14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0. Фундамент</w:t>
            </w:r>
          </w:p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(параллельно с 1)</w:t>
            </w:r>
          </w:p>
        </w:tc>
        <w:tc>
          <w:tcPr>
            <w:tcW w:type="dxa" w:w="1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—</w:t>
            </w:r>
          </w:p>
        </w:tc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—</w:t>
            </w:r>
          </w:p>
        </w:tc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—</w:t>
            </w:r>
          </w:p>
        </w:tc>
        <w:tc>
          <w:tcPr>
            <w:tcW w:type="dxa" w:w="2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Политика конфиденциальности и согласие родителей. Озвучка. Шаблон темы для 5–11 классов. Второй персонаж (5–8) и строгий стиль (9–11). Кабинет родителя: статистика по целям.</w:t>
            </w:r>
          </w:p>
        </w:tc>
        <w:tc>
          <w:tcPr>
            <w:tcW w:type="dxa" w:w="233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Юрист посмотрел документы. Озвучка проверена вами. Шаблон принят.</w:t>
            </w:r>
          </w:p>
        </w:tc>
      </w:tr>
      <w:tr>
        <w:trPr>
          <w:cantSplit/>
        </w:trPr>
        <w:tc>
          <w:tcPr>
            <w:tcW w:type="dxa" w:w="14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1</w:t>
            </w:r>
          </w:p>
        </w:tc>
        <w:tc>
          <w:tcPr>
            <w:tcW w:type="dxa" w:w="1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1–2</w:t>
            </w:r>
          </w:p>
        </w:tc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603</w:t>
            </w:r>
          </w:p>
        </w:tc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573</w:t>
            </w:r>
          </w:p>
        </w:tc>
        <w:tc>
          <w:tcPr>
            <w:tcW w:type="dxa" w:w="2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Закрыть дыры 1 класса (матрица покрытия сделана). 2 класс: все предметы по приказу (сейчас только математика и естествознание).</w:t>
            </w:r>
          </w:p>
        </w:tc>
        <w:tc>
          <w:tcPr>
            <w:tcW w:type="dxa" w:w="233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Каждая цель 1–2 классов имеет страницу; вы проверили казахские тексты.</w:t>
            </w:r>
          </w:p>
        </w:tc>
      </w:tr>
      <w:tr>
        <w:trPr>
          <w:cantSplit/>
        </w:trPr>
        <w:tc>
          <w:tcPr>
            <w:tcW w:type="dxa" w:w="14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2</w:t>
            </w:r>
          </w:p>
        </w:tc>
        <w:tc>
          <w:tcPr>
            <w:tcW w:type="dxa" w:w="1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3–4</w:t>
            </w:r>
          </w:p>
        </w:tc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758</w:t>
            </w:r>
          </w:p>
        </w:tc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756</w:t>
            </w:r>
          </w:p>
        </w:tc>
        <w:tc>
          <w:tcPr>
            <w:tcW w:type="dxa" w:w="2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Все предметы начальной школы, включая английский язык (с 3 класса).</w:t>
            </w:r>
          </w:p>
        </w:tc>
        <w:tc>
          <w:tcPr>
            <w:tcW w:type="dxa" w:w="233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То же.</w:t>
            </w:r>
          </w:p>
        </w:tc>
      </w:tr>
      <w:tr>
        <w:trPr>
          <w:cantSplit/>
        </w:trPr>
        <w:tc>
          <w:tcPr>
            <w:tcW w:type="dxa" w:w="14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3</w:t>
            </w:r>
          </w:p>
        </w:tc>
        <w:tc>
          <w:tcPr>
            <w:tcW w:type="dxa" w:w="1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5–6</w:t>
            </w:r>
          </w:p>
        </w:tc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926</w:t>
            </w:r>
          </w:p>
        </w:tc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898</w:t>
            </w:r>
          </w:p>
        </w:tc>
        <w:tc>
          <w:tcPr>
            <w:tcW w:type="dxa" w:w="2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Старший персонаж, новый стиль. Математика, естествознание, языки, история, информатика. Тест после каждой темы.</w:t>
            </w:r>
          </w:p>
        </w:tc>
        <w:tc>
          <w:tcPr>
            <w:tcW w:type="dxa" w:w="233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Каждая тема проверена профильным учителем.</w:t>
            </w:r>
          </w:p>
        </w:tc>
      </w:tr>
      <w:tr>
        <w:trPr>
          <w:cantSplit/>
        </w:trPr>
        <w:tc>
          <w:tcPr>
            <w:tcW w:type="dxa" w:w="14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4</w:t>
            </w:r>
          </w:p>
        </w:tc>
        <w:tc>
          <w:tcPr>
            <w:tcW w:type="dxa" w:w="1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7–9</w:t>
            </w:r>
          </w:p>
        </w:tc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1 991</w:t>
            </w:r>
          </w:p>
        </w:tc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1 938</w:t>
            </w:r>
          </w:p>
        </w:tc>
        <w:tc>
          <w:tcPr>
            <w:tcW w:type="dxa" w:w="2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Алгебра, геометрия, физика, химия, биология, география, история, языки. Подготовка к итоговой аттестации 9 класса.</w:t>
            </w:r>
          </w:p>
        </w:tc>
        <w:tc>
          <w:tcPr>
            <w:tcW w:type="dxa" w:w="233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То же.</w:t>
            </w:r>
          </w:p>
        </w:tc>
      </w:tr>
      <w:tr>
        <w:trPr>
          <w:cantSplit/>
        </w:trPr>
        <w:tc>
          <w:tcPr>
            <w:tcW w:type="dxa" w:w="14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5</w:t>
            </w:r>
          </w:p>
        </w:tc>
        <w:tc>
          <w:tcPr>
            <w:tcW w:type="dxa" w:w="1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10–11</w:t>
            </w:r>
          </w:p>
        </w:tc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ЕМН 1 585</w:t>
            </w:r>
          </w:p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ОГН 1 371</w:t>
            </w:r>
          </w:p>
        </w:tc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так же</w:t>
            </w:r>
          </w:p>
        </w:tc>
        <w:tc>
          <w:tcPr>
            <w:tcW w:type="dxa" w:w="2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Строгий стиль. Сначала ЕМН (математика, физика, химия, биология, информатика, история Казахстана), затем ОГН. Режим подготовки к ЕНТ.</w:t>
            </w:r>
          </w:p>
        </w:tc>
        <w:tc>
          <w:tcPr>
            <w:tcW w:type="dxa" w:w="233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Банк тестовых задач проверен учителями.</w:t>
            </w:r>
          </w:p>
        </w:tc>
      </w:tr>
    </w:tbl>
    <w:p>
      <w:pPr>
        <w:spacing w:after="60" w:line="30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spacing w:after="80" w:line="300"/>
      </w:pPr>
      <w:r>
        <w:rPr>
          <w:rFonts w:ascii="Arial" w:cs="Arial" w:eastAsia="Arial" w:hAnsi="Arial"/>
          <w:sz w:val="22"/>
          <w:szCs w:val="22"/>
        </w:rPr>
        <w:t xml:space="preserve">Внутри каждой волны порядок такой: сначала приоритет A (математика, языки, естественные науки, история), потом приоритет B (музыка, труд, физкультура, ИЗО, цифровая грамотность, основы права). Так класс становится «пригодным для учёбы» раньше, чем будут сделаны все предметы.</w:t>
      </w:r>
    </w:p>
    <w:p>
      <w:pPr>
        <w:pStyle w:val="Heading1"/>
        <w:spacing w:after="140" w:before="320"/>
      </w:pPr>
      <w:r>
        <w:rPr>
          <w:rFonts w:ascii="Arial" w:cs="Arial" w:eastAsia="Arial" w:hAnsi="Arial"/>
          <w:b/>
          <w:bCs/>
          <w:color w:val="1D3557"/>
          <w:sz w:val="30"/>
          <w:szCs w:val="30"/>
        </w:rPr>
        <w:t xml:space="preserve">3. Сводка по классам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1500"/>
        <w:gridCol w:w="1500"/>
        <w:gridCol w:w="1500"/>
        <w:gridCol w:w="1500"/>
        <w:gridCol w:w="2738"/>
      </w:tblGrid>
      <w:tr>
        <w:trPr>
          <w:tblHeader/>
        </w:trPr>
        <w:tc>
          <w:tcPr>
            <w:tcW w:type="dxa" w:w="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D355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Класс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D355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Целей, рус. путь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D355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Целей, каз. путь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D355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Из них приоритет A (рус.)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D355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Волна</w:t>
            </w:r>
          </w:p>
        </w:tc>
        <w:tc>
          <w:tcPr>
            <w:tcW w:type="dxa" w:w="273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D355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На сайте сейчас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1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276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244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177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</w:t>
            </w:r>
          </w:p>
        </w:tc>
        <w:tc>
          <w:tcPr>
            <w:tcW w:type="dxa" w:w="273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Рус.: готово 47%, нет 32%. Каз.: только игры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2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327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329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213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</w:t>
            </w:r>
          </w:p>
        </w:tc>
        <w:tc>
          <w:tcPr>
            <w:tcW w:type="dxa" w:w="273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Математика (17 тем), естествознание (5 тем)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3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373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369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264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2</w:t>
            </w:r>
          </w:p>
        </w:tc>
        <w:tc>
          <w:tcPr>
            <w:tcW w:type="dxa" w:w="273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4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385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387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272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2</w:t>
            </w:r>
          </w:p>
        </w:tc>
        <w:tc>
          <w:tcPr>
            <w:tcW w:type="dxa" w:w="273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5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446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435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379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3</w:t>
            </w:r>
          </w:p>
        </w:tc>
        <w:tc>
          <w:tcPr>
            <w:tcW w:type="dxa" w:w="273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6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480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463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411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3</w:t>
            </w:r>
          </w:p>
        </w:tc>
        <w:tc>
          <w:tcPr>
            <w:tcW w:type="dxa" w:w="273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7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633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609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581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4</w:t>
            </w:r>
          </w:p>
        </w:tc>
        <w:tc>
          <w:tcPr>
            <w:tcW w:type="dxa" w:w="273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8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623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606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576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4</w:t>
            </w:r>
          </w:p>
        </w:tc>
        <w:tc>
          <w:tcPr>
            <w:tcW w:type="dxa" w:w="273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9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735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723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657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4</w:t>
            </w:r>
          </w:p>
        </w:tc>
        <w:tc>
          <w:tcPr>
            <w:tcW w:type="dxa" w:w="273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10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ЕМН 803</w:t>
            </w:r>
          </w:p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ОГН 712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так же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ЕМН 693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5</w:t>
            </w:r>
          </w:p>
        </w:tc>
        <w:tc>
          <w:tcPr>
            <w:tcW w:type="dxa" w:w="273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11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ЕМН 782</w:t>
            </w:r>
          </w:p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ОГН 659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так же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ЕМН 674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5</w:t>
            </w:r>
          </w:p>
        </w:tc>
        <w:tc>
          <w:tcPr>
            <w:tcW w:type="dxa" w:w="273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</w:tbl>
    <w:p>
      <w:pPr>
        <w:spacing w:after="60" w:line="30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spacing w:after="80" w:line="300"/>
      </w:pPr>
      <w:r>
        <w:rPr>
          <w:rFonts w:ascii="Arial" w:cs="Arial" w:eastAsia="Arial" w:hAnsi="Arial"/>
          <w:sz w:val="22"/>
          <w:szCs w:val="22"/>
        </w:rPr>
        <w:t xml:space="preserve">«Целей» — это число пронумерованных учебных целей в программах (код вида «класс.раздел.подраздел.номер»). «Общие» предметы — математика, естествознание и т. д. — одинаковы для русской и казахской школы, поэтому входят в оба пути.</w:t>
      </w:r>
    </w:p>
    <w:p>
      <w:pPr>
        <w:pStyle w:val="Heading1"/>
        <w:spacing w:after="140" w:before="320"/>
      </w:pPr>
      <w:r>
        <w:rPr>
          <w:rFonts w:ascii="Arial" w:cs="Arial" w:eastAsia="Arial" w:hAnsi="Arial"/>
          <w:b/>
          <w:bCs/>
          <w:color w:val="1D3557"/>
          <w:sz w:val="30"/>
          <w:szCs w:val="30"/>
        </w:rPr>
        <w:t xml:space="preserve">4. Что сделано, чего нет — честно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sz w:val="22"/>
          <w:szCs w:val="22"/>
        </w:rPr>
        <w:t xml:space="preserve">Результат сверки 1 класса (русская версия, 276 целей): готово 186 (67%), частично или нужно проверить 50 (18%), нет на сайте 40 (15%). Казахская версия (244 цели): курсов нет, есть только игры — 104 цели «сверить», 139 «нет», 1 готова (сингармонизм).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sz w:val="22"/>
          <w:szCs w:val="22"/>
        </w:rPr>
        <w:t xml:space="preserve">По предметам 1 класса (рус.): математика — 40 из 51 готово; естествознание — 18 из 31; труд — 10 из 13; ИЗО — 6 из 33 (остальное частично); физкультура — 6 из 19; грамота — 35 из 36 (после новых уроков от 29.10.2026); казахский язык — 5 из 24; познание мира — 33 из 35 (после новых уроков от 29.10.2026); музыка — 13 из 14 (после новых уроков от 29.10.2026); цифровая грамотность — 20 из 20 (после новых уроков от 29.10.2026).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sz w:val="22"/>
          <w:szCs w:val="22"/>
        </w:rPr>
        <w:t xml:space="preserve">Главные пробелы 1 класса: казахский язык (речь, чтение, письмо), ИЗО, физкультура. В музыке пение и игра на настоящих инструментах остаются за пределами сайта. Полный список — лист «Дыры 1 класса» в трекере.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sz w:val="22"/>
          <w:szCs w:val="22"/>
        </w:rPr>
        <w:t xml:space="preserve">Сверка сделана по названиям страниц, описаниям курсов и целям уроков, не построчным чтением, поэтому «готово» — рабочая оценка. Перед закрытием класса её надо подтвердить выборочным просмотром.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sz w:val="22"/>
          <w:szCs w:val="22"/>
        </w:rPr>
        <w:t xml:space="preserve">2 класс: математика (17 тем) и естествознание (5 тем) есть, соответствие целям не сверено.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sz w:val="22"/>
          <w:szCs w:val="22"/>
        </w:rPr>
        <w:t xml:space="preserve">Не начато: все остальные предметы 2 класса, 3–11 классы целиком.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sz w:val="22"/>
          <w:szCs w:val="22"/>
        </w:rPr>
        <w:t xml:space="preserve">Не вошли в план (по решению можно добавить): программы на уйгурском, узбекском и таджикском языках; немецкий и французский; школы «Абай мектептері»; курсы по выбору; букварь 1 класса (цели не пронумерованы); физкультура и НВТП в 10–11 классах (цели не пронумерованы).</w:t>
      </w:r>
    </w:p>
    <w:p>
      <w:pPr>
        <w:pStyle w:val="Heading1"/>
        <w:spacing w:after="140" w:before="320"/>
      </w:pPr>
      <w:r>
        <w:rPr>
          <w:rFonts w:ascii="Arial" w:cs="Arial" w:eastAsia="Arial" w:hAnsi="Arial"/>
          <w:b/>
          <w:bCs/>
          <w:color w:val="1D3557"/>
          <w:sz w:val="30"/>
          <w:szCs w:val="30"/>
        </w:rPr>
        <w:t xml:space="preserve">5. Как мы будем двигаться (правила)</w:t>
      </w:r>
    </w:p>
    <w:p>
      <w:pPr>
        <w:pStyle w:val="ListParagraph"/>
        <w:numPr>
          <w:ilvl w:val="0"/>
          <w:numId w:val="3"/>
        </w:numPr>
        <w:spacing w:after="70" w:line="290"/>
      </w:pPr>
      <w:r>
        <w:rPr>
          <w:rFonts w:ascii="Arial" w:cs="Arial" w:eastAsia="Arial" w:hAnsi="Arial"/>
          <w:sz w:val="22"/>
          <w:szCs w:val="22"/>
        </w:rPr>
        <w:t xml:space="preserve">Берём следующий блок из трекера: класс → приоритет A → раздел программы. Блок — одна подтема или 5–10 целей.</w:t>
      </w:r>
    </w:p>
    <w:p>
      <w:pPr>
        <w:pStyle w:val="ListParagraph"/>
        <w:numPr>
          <w:ilvl w:val="0"/>
          <w:numId w:val="3"/>
        </w:numPr>
        <w:spacing w:after="70" w:line="290"/>
      </w:pPr>
      <w:r>
        <w:rPr>
          <w:rFonts w:ascii="Arial" w:cs="Arial" w:eastAsia="Arial" w:hAnsi="Arial"/>
          <w:sz w:val="22"/>
          <w:szCs w:val="22"/>
        </w:rPr>
        <w:t xml:space="preserve">Для каждого блока делаю темы по единому образцу: мини-фильм, тренажёр, проверка из нескольких заданий. Каждая страница получает код цели.</w:t>
      </w:r>
    </w:p>
    <w:p>
      <w:pPr>
        <w:pStyle w:val="ListParagraph"/>
        <w:numPr>
          <w:ilvl w:val="0"/>
          <w:numId w:val="3"/>
        </w:numPr>
        <w:spacing w:after="70" w:line="290"/>
      </w:pPr>
      <w:r>
        <w:rPr>
          <w:rFonts w:ascii="Arial" w:cs="Arial" w:eastAsia="Arial" w:hAnsi="Arial"/>
          <w:sz w:val="22"/>
          <w:szCs w:val="22"/>
        </w:rPr>
        <w:t xml:space="preserve">Перед началом волны — матрица покрытия: привязываю уже готовые страницы к кодам целей, в трекере проставляется «Готово»; видно, чего не хватает.</w:t>
      </w:r>
    </w:p>
    <w:p>
      <w:pPr>
        <w:pStyle w:val="ListParagraph"/>
        <w:numPr>
          <w:ilvl w:val="0"/>
          <w:numId w:val="3"/>
        </w:numPr>
        <w:spacing w:after="70" w:line="290"/>
      </w:pPr>
      <w:r>
        <w:rPr>
          <w:rFonts w:ascii="Arial" w:cs="Arial" w:eastAsia="Arial" w:hAnsi="Arial"/>
          <w:sz w:val="22"/>
          <w:szCs w:val="22"/>
        </w:rPr>
        <w:t xml:space="preserve">Блок выпускается готовым zip с правильной структурой папок (не более 100 файлов), как вы загружаете в GitHub.</w:t>
      </w:r>
    </w:p>
    <w:p>
      <w:pPr>
        <w:pStyle w:val="ListParagraph"/>
        <w:numPr>
          <w:ilvl w:val="0"/>
          <w:numId w:val="3"/>
        </w:numPr>
        <w:spacing w:after="70" w:line="290"/>
      </w:pPr>
      <w:r>
        <w:rPr>
          <w:rFonts w:ascii="Arial" w:cs="Arial" w:eastAsia="Arial" w:hAnsi="Arial"/>
          <w:sz w:val="22"/>
          <w:szCs w:val="22"/>
        </w:rPr>
        <w:t xml:space="preserve">Проверка: казахские тексты — вы; естественные науки, математику, историю для 5–11 — профильные учителя. Без этой проверки темы 5–11 классов не открываем.</w:t>
      </w:r>
    </w:p>
    <w:p>
      <w:pPr>
        <w:pStyle w:val="ListParagraph"/>
        <w:numPr>
          <w:ilvl w:val="0"/>
          <w:numId w:val="3"/>
        </w:numPr>
        <w:spacing w:after="70" w:line="290"/>
      </w:pPr>
      <w:r>
        <w:rPr>
          <w:rFonts w:ascii="Arial" w:cs="Arial" w:eastAsia="Arial" w:hAnsi="Arial"/>
          <w:sz w:val="22"/>
          <w:szCs w:val="22"/>
        </w:rPr>
        <w:t xml:space="preserve">В конце каждой сессии обновляю трекер и называю следующий блок. Если контекст сессии кончился, план и трекер лежат в репозитории и в этих файлах.</w:t>
      </w:r>
    </w:p>
    <w:p>
      <w:pPr>
        <w:pStyle w:val="Heading1"/>
        <w:spacing w:after="140" w:before="320"/>
      </w:pPr>
      <w:r>
        <w:rPr>
          <w:rFonts w:ascii="Arial" w:cs="Arial" w:eastAsia="Arial" w:hAnsi="Arial"/>
          <w:b/>
          <w:bCs/>
          <w:color w:val="1D3557"/>
          <w:sz w:val="30"/>
          <w:szCs w:val="30"/>
        </w:rPr>
        <w:t xml:space="preserve">6. Ближайшие шаги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5200"/>
        <w:gridCol w:w="1700"/>
        <w:gridCol w:w="2138"/>
      </w:tblGrid>
      <w:tr>
        <w:trPr>
          <w:tblHeader/>
        </w:trPr>
        <w:tc>
          <w:tcPr>
            <w:tcW w:type="dxa" w:w="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D355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№</w:t>
            </w:r>
          </w:p>
        </w:tc>
        <w:tc>
          <w:tcPr>
            <w:tcW w:type="dxa" w:w="5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D355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Шаг</w:t>
            </w:r>
          </w:p>
        </w:tc>
        <w:tc>
          <w:tcPr>
            <w:tcW w:type="dxa" w:w="1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D355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Кто</w:t>
            </w:r>
          </w:p>
        </w:tc>
        <w:tc>
          <w:tcPr>
            <w:tcW w:type="dxa" w:w="213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D355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Результат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</w:t>
            </w:r>
          </w:p>
        </w:tc>
        <w:tc>
          <w:tcPr>
            <w:tcW w:type="dxa" w:w="5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Матрица покрытия 1 класса: выполнено 29.10.2026 (лист «Дыры 1 класса» в трекере).</w:t>
            </w:r>
          </w:p>
        </w:tc>
        <w:tc>
          <w:tcPr>
            <w:tcW w:type="dxa" w:w="1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Я</w:t>
            </w:r>
          </w:p>
        </w:tc>
        <w:tc>
          <w:tcPr>
            <w:tcW w:type="dxa" w:w="213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Список дыр: 40 (рус.), 139 (каз.)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2</w:t>
            </w:r>
          </w:p>
        </w:tc>
        <w:tc>
          <w:tcPr>
            <w:tcW w:type="dxa" w:w="5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Закрыть дыры 1 класса (познание мира, грамота, цифровая грамотность и музыка закрыты 29.10.2026; дальше физкультура, ИЗО, казахский язык; в казахской версии — курсы), затем 2 класс: русский язык, казахский язык, познание мира, цифровая грамотность и остальные предметы.</w:t>
            </w:r>
          </w:p>
        </w:tc>
        <w:tc>
          <w:tcPr>
            <w:tcW w:type="dxa" w:w="1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Я; казахский — вы</w:t>
            </w:r>
          </w:p>
        </w:tc>
        <w:tc>
          <w:tcPr>
            <w:tcW w:type="dxa" w:w="213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Закрытая волна 1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3</w:t>
            </w:r>
          </w:p>
        </w:tc>
        <w:tc>
          <w:tcPr>
            <w:tcW w:type="dxa" w:w="5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Политика конфиденциальности и согласие родителей: черновик и страницы на сайте.</w:t>
            </w:r>
          </w:p>
        </w:tc>
        <w:tc>
          <w:tcPr>
            <w:tcW w:type="dxa" w:w="1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Я (черновик); юрист</w:t>
            </w:r>
          </w:p>
        </w:tc>
        <w:tc>
          <w:tcPr>
            <w:tcW w:type="dxa" w:w="213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Документы готовы до запуска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4</w:t>
            </w:r>
          </w:p>
        </w:tc>
        <w:tc>
          <w:tcPr>
            <w:tcW w:type="dxa" w:w="5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Озвучка: прогнать генераторы в ElevenLabs, перезаписать 8 старых роликов с «Барыс».</w:t>
            </w:r>
          </w:p>
        </w:tc>
        <w:tc>
          <w:tcPr>
            <w:tcW w:type="dxa" w:w="1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Вы</w:t>
            </w:r>
          </w:p>
        </w:tc>
        <w:tc>
          <w:tcPr>
            <w:tcW w:type="dxa" w:w="213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Голос вместо браузерного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5</w:t>
            </w:r>
          </w:p>
        </w:tc>
        <w:tc>
          <w:tcPr>
            <w:tcW w:type="dxa" w:w="5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Шаблон темы для 5–11 классов: фильм + тренажёр + тест + разбор ошибок. Первый опытный урок — для оценки вами.</w:t>
            </w:r>
          </w:p>
        </w:tc>
        <w:tc>
          <w:tcPr>
            <w:tcW w:type="dxa" w:w="1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Я</w:t>
            </w:r>
          </w:p>
        </w:tc>
        <w:tc>
          <w:tcPr>
            <w:tcW w:type="dxa" w:w="213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Образец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6</w:t>
            </w:r>
          </w:p>
        </w:tc>
        <w:tc>
          <w:tcPr>
            <w:tcW w:type="dxa" w:w="5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Персонаж для 5–8 классов и стиль для 9–11.</w:t>
            </w:r>
          </w:p>
        </w:tc>
        <w:tc>
          <w:tcPr>
            <w:tcW w:type="dxa" w:w="1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Я; вы выбираете</w:t>
            </w:r>
          </w:p>
        </w:tc>
        <w:tc>
          <w:tcPr>
            <w:tcW w:type="dxa" w:w="213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Утверждённый образ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7</w:t>
            </w:r>
          </w:p>
        </w:tc>
        <w:tc>
          <w:tcPr>
            <w:tcW w:type="dxa" w:w="5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Найти по одному учителю-проверяющему на предмет (математика, физика, химия, биология, история, география, языки).</w:t>
            </w:r>
          </w:p>
        </w:tc>
        <w:tc>
          <w:tcPr>
            <w:tcW w:type="dxa" w:w="1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Вы</w:t>
            </w:r>
          </w:p>
        </w:tc>
        <w:tc>
          <w:tcPr>
            <w:tcW w:type="dxa" w:w="213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Список проверяющих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8</w:t>
            </w:r>
          </w:p>
        </w:tc>
        <w:tc>
          <w:tcPr>
            <w:tcW w:type="dxa" w:w="5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Страница «Все классы» с пометкой «скоро» у ещё не готовых.</w:t>
            </w:r>
          </w:p>
        </w:tc>
        <w:tc>
          <w:tcPr>
            <w:tcW w:type="dxa" w:w="1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Я</w:t>
            </w:r>
          </w:p>
        </w:tc>
        <w:tc>
          <w:tcPr>
            <w:tcW w:type="dxa" w:w="213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Витрина на 11 классов</w:t>
            </w:r>
          </w:p>
        </w:tc>
      </w:tr>
    </w:tbl>
    <w:p>
      <w:pPr>
        <w:spacing w:after="60" w:line="30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pStyle w:val="Heading1"/>
        <w:spacing w:after="140" w:before="320"/>
      </w:pPr>
      <w:r>
        <w:rPr>
          <w:rFonts w:ascii="Arial" w:cs="Arial" w:eastAsia="Arial" w:hAnsi="Arial"/>
          <w:b/>
          <w:bCs/>
          <w:color w:val="1D3557"/>
          <w:sz w:val="30"/>
          <w:szCs w:val="30"/>
        </w:rPr>
        <w:t xml:space="preserve">7. Состав программ по классам</w:t>
      </w:r>
    </w:p>
    <w:p>
      <w:pPr>
        <w:spacing w:after="120" w:line="300"/>
      </w:pPr>
      <w:r>
        <w:rPr>
          <w:rFonts w:ascii="Arial" w:cs="Arial" w:eastAsia="Arial" w:hAnsi="Arial"/>
          <w:sz w:val="22"/>
          <w:szCs w:val="22"/>
        </w:rPr>
        <w:t xml:space="preserve">Приоритет A — ядро предмета; B — остальное. В колонке «Целей» — число целей именно в этом классе. Группа показывает, для какой школы предмет: «Общие» — для обеих; «Рус.» и «Каз.» — для русской и казахской соответственно; ЕМН и ОГН — направления 10–11 классов.</w:t>
      </w:r>
    </w:p>
    <w:p>
      <w:pPr>
        <w:pStyle w:val="Heading2"/>
        <w:keepNext/>
        <w:spacing w:after="100" w:before="220"/>
      </w:pPr>
      <w:r>
        <w:rPr>
          <w:rFonts w:ascii="Arial" w:cs="Arial" w:eastAsia="Arial" w:hAnsi="Arial"/>
          <w:b/>
          <w:bCs/>
          <w:color w:val="2F6FD0"/>
          <w:sz w:val="25"/>
          <w:szCs w:val="25"/>
        </w:rPr>
        <w:t xml:space="preserve">1 класс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1500"/>
        <w:gridCol w:w="750"/>
        <w:gridCol w:w="850"/>
        <w:gridCol w:w="850"/>
        <w:gridCol w:w="2688"/>
      </w:tblGrid>
      <w:tr>
        <w:trPr>
          <w:tblHeader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D355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Предмет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D355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Группа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D355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Прил. №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D355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Целей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D355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Приор.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D355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На сайте: Г — готово, С — сверить, Н — 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Математика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Общие предметы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26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51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рус.: Г 40 · С 9 · Н 2</w:t>
            </w:r>
          </w:p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каз.: Г 0 · С 40 · Н 11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Естествознание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Общие предметы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28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31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рус.: Г 18 · С 9 · Н 4</w:t>
            </w:r>
          </w:p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каз.: Г 0 · С 27 · Н 4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Познание мира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Общие предметы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29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35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рус.: Г 33 · С 2 · Н 0</w:t>
            </w:r>
          </w:p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каз.: Г 0 · С 6 · Н 29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Цифровая грамотность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Общие предметы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27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20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B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рус.: Г 20 · С 0 · Н 0</w:t>
            </w:r>
          </w:p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каз.: Г 0 · С 1 · Н 19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Изобразительное искусство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Общие предметы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30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33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B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рус.: Г 6 · С 17 · Н 10</w:t>
            </w:r>
          </w:p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каз.: Г 0 · С 20 · Н 13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Трудовое обучение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Общие предметы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31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13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B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рус.: Г 10 · С 3 · Н 0</w:t>
            </w:r>
          </w:p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каз.: Г 0 · С 2 · Н 11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Музыка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Общие предметы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33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14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B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рус.: Г 13 · С 1 · Н 0</w:t>
            </w:r>
          </w:p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каз.: Г 0 · С 1 · Н 13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Физическая культура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Общие предметы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34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19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B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рус.: Г 6 · С 5 · Н 8</w:t>
            </w:r>
          </w:p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каз.: Г 0 · С 5 · Н 14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Обучение грамоте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Рус. обучение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4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36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рус.: Г 35 · С 1 · Н 0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Казахский язык (для неказахских школ)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Рус. обучение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11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24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рус.: Г 5 · С 3 · Н 16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Ана тілі (грамота)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Каз. обучение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2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28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каз.: Г 1 · С 2 · Н 25</w:t>
            </w:r>
          </w:p>
        </w:tc>
      </w:tr>
    </w:tbl>
    <w:p>
      <w:pPr>
        <w:spacing w:after="60" w:line="30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pStyle w:val="Heading2"/>
        <w:keepNext/>
        <w:spacing w:after="100" w:before="220"/>
      </w:pPr>
      <w:r>
        <w:rPr>
          <w:rFonts w:ascii="Arial" w:cs="Arial" w:eastAsia="Arial" w:hAnsi="Arial"/>
          <w:b/>
          <w:bCs/>
          <w:color w:val="2F6FD0"/>
          <w:sz w:val="25"/>
          <w:szCs w:val="25"/>
        </w:rPr>
        <w:t xml:space="preserve">2 класс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1500"/>
        <w:gridCol w:w="750"/>
        <w:gridCol w:w="850"/>
        <w:gridCol w:w="850"/>
        <w:gridCol w:w="2688"/>
      </w:tblGrid>
      <w:tr>
        <w:trPr>
          <w:tblHeader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D355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Предмет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D355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Группа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D355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Прил. №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D355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Целей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D355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Приор.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D355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На сайте: Г — готово, С — сверить, Н — 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Математика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Общие предметы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26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58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Есть: 17 тем (сверить с целями)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Естествознание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Общие предметы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28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46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Есть: 5 тем (сверить с целями)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Познание мира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Общие предметы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29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33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Цифровая грамотность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Общие предметы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27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31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B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Изобразительное искусство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Общие предметы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30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34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B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Трудовое обучение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Общие предметы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31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16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B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Музыка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Общие предметы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33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14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B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Физическая культура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Общие предметы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34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19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B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Казахский язык (для неказахских школ)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Рус. обучение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11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25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Русский язык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Рус. обучение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14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32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Литературное чтение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Рус. обучение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15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19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Казахский язык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Каз. обучение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12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30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Литературное чтение (қазақ)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Каз. обучение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13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19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Русский язык (для нерусских школ)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Каз. обучение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22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29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</w:tbl>
    <w:p>
      <w:pPr>
        <w:spacing w:after="60" w:line="30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pStyle w:val="Heading2"/>
        <w:keepNext/>
        <w:spacing w:after="100" w:before="220"/>
      </w:pPr>
      <w:r>
        <w:rPr>
          <w:rFonts w:ascii="Arial" w:cs="Arial" w:eastAsia="Arial" w:hAnsi="Arial"/>
          <w:b/>
          <w:bCs/>
          <w:color w:val="2F6FD0"/>
          <w:sz w:val="25"/>
          <w:szCs w:val="25"/>
        </w:rPr>
        <w:t xml:space="preserve">3 класс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1500"/>
        <w:gridCol w:w="750"/>
        <w:gridCol w:w="850"/>
        <w:gridCol w:w="850"/>
        <w:gridCol w:w="2688"/>
      </w:tblGrid>
      <w:tr>
        <w:trPr>
          <w:tblHeader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D355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Предмет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D355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Группа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D355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Прил. №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D355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Целей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D355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Приор.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D355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На сайте: Г — готово, С — сверить, Н — 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Английский язык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Общие предметы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23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42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Математика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Общие предметы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26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66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Естествознание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Общие предметы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28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37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Познание мира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Общие предметы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29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32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Цифровая грамотность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Общие предметы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27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22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B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Изобразительное искусство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Общие предметы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30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35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B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Трудовое обучение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Общие предметы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31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19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B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Музыка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Общие предметы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33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14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B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Физическая культура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Общие предметы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34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19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B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Казахский язык (для неказахских школ)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Рус. обучение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11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27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Русский язык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Рус. обучение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14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40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Литературное чтение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Рус. обучение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15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20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Казахский язык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Каз. обучение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12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33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Литературное чтение (қазақ)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Каз. обучение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13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20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Русский язык (для нерусских школ)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Каз. обучение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22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30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</w:tbl>
    <w:p>
      <w:pPr>
        <w:spacing w:after="60" w:line="30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pStyle w:val="Heading2"/>
        <w:keepNext/>
        <w:spacing w:after="100" w:before="220"/>
      </w:pPr>
      <w:r>
        <w:rPr>
          <w:rFonts w:ascii="Arial" w:cs="Arial" w:eastAsia="Arial" w:hAnsi="Arial"/>
          <w:b/>
          <w:bCs/>
          <w:color w:val="2F6FD0"/>
          <w:sz w:val="25"/>
          <w:szCs w:val="25"/>
        </w:rPr>
        <w:t xml:space="preserve">4 класс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1500"/>
        <w:gridCol w:w="750"/>
        <w:gridCol w:w="850"/>
        <w:gridCol w:w="850"/>
        <w:gridCol w:w="2688"/>
      </w:tblGrid>
      <w:tr>
        <w:trPr>
          <w:tblHeader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D355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Предмет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D355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Группа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D355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Прил. №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D355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Целей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D355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Приор.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D355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На сайте: Г — готово, С — сверить, Н — 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Английский язык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Общие предметы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23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50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Математика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Общие предметы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26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69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Естествознание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Общие предметы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28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38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Познание мира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Общие предметы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29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31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Цифровая грамотность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Общие предметы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27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23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B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Изобразительное искусство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Общие предметы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30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34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B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Трудовое обучение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Общие предметы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31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23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B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Музыка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Общие предметы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33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14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B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Физическая культура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Общие предметы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34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19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B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Казахский язык (для неказахских школ)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Рус. обучение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11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27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Русский язык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Рус. обучение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14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37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Литературное чтение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Рус. обучение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15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20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Казахский язык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Каз. обучение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12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34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Литературное чтение (қазақ)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Каз. обучение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13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20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Русский язык (для нерусских школ)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Каз. обучение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22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32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</w:tbl>
    <w:p>
      <w:pPr>
        <w:spacing w:after="60" w:line="30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pStyle w:val="Heading2"/>
        <w:keepNext/>
        <w:spacing w:after="100" w:before="220"/>
      </w:pPr>
      <w:r>
        <w:rPr>
          <w:rFonts w:ascii="Arial" w:cs="Arial" w:eastAsia="Arial" w:hAnsi="Arial"/>
          <w:b/>
          <w:bCs/>
          <w:color w:val="2F6FD0"/>
          <w:sz w:val="25"/>
          <w:szCs w:val="25"/>
        </w:rPr>
        <w:t xml:space="preserve">5 класс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1500"/>
        <w:gridCol w:w="750"/>
        <w:gridCol w:w="850"/>
        <w:gridCol w:w="850"/>
        <w:gridCol w:w="2688"/>
      </w:tblGrid>
      <w:tr>
        <w:trPr>
          <w:tblHeader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D355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Предмет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D355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Группа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D355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Прил. №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D355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Целей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D355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Приор.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D355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На сайте: Г — готово, С — сверить, Н — 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Английский язык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Общие предметы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49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61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Математика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Общие предметы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52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99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Информатика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Общие предметы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55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21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Естествознание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Общие предметы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56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63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История Казахстана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Общие предметы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61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27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Всемирная история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Общие предметы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62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23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Музыка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Общие предметы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65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13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B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Художественный труд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Общие предметы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66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35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B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Физическая культура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Общие предметы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67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19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B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Русский язык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Рус. обучение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39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27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Русская литература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Рус. обучение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40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19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Казахский язык и литература (для неказахских школ)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Рус. обучение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47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39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Казахский язык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Каз. обучение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35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30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Казахская литература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Каз. обучение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36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12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Русский язык и литература (для нерусских школ)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Каз. обучение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48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32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</w:tbl>
    <w:p>
      <w:pPr>
        <w:spacing w:after="60" w:line="30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pStyle w:val="Heading2"/>
        <w:keepNext/>
        <w:spacing w:after="100" w:before="220"/>
      </w:pPr>
      <w:r>
        <w:rPr>
          <w:rFonts w:ascii="Arial" w:cs="Arial" w:eastAsia="Arial" w:hAnsi="Arial"/>
          <w:b/>
          <w:bCs/>
          <w:color w:val="2F6FD0"/>
          <w:sz w:val="25"/>
          <w:szCs w:val="25"/>
        </w:rPr>
        <w:t xml:space="preserve">6 класс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1500"/>
        <w:gridCol w:w="750"/>
        <w:gridCol w:w="850"/>
        <w:gridCol w:w="850"/>
        <w:gridCol w:w="2688"/>
      </w:tblGrid>
      <w:tr>
        <w:trPr>
          <w:tblHeader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D355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Предмет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D355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Группа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D355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Прил. №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D355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Целей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D355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Приор.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D355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На сайте: Г — готово, С — сверить, Н — 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Английский язык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Общие предметы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49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62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Математика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Общие предметы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52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105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Информатика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Общие предметы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55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19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Естествознание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Общие предметы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56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66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История Казахстана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Общие предметы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61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43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Всемирная история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Общие предметы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62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29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Музыка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Общие предметы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65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13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B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Художественный труд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Общие предметы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66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36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B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Физическая культура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Общие предметы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67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20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B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Русский язык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Рус. обучение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39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29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Русская литература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Рус. обучение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40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20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Казахский язык и литература (для неказахских школ)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Рус. обучение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47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38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Казахский язык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Каз. обучение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35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26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Казахская литература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Каз. обучение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36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12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Русский язык и литература (для нерусских школ)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Каз. обучение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48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32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</w:tbl>
    <w:p>
      <w:pPr>
        <w:spacing w:after="60" w:line="30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pStyle w:val="Heading2"/>
        <w:keepNext/>
        <w:spacing w:after="100" w:before="220"/>
      </w:pPr>
      <w:r>
        <w:rPr>
          <w:rFonts w:ascii="Arial" w:cs="Arial" w:eastAsia="Arial" w:hAnsi="Arial"/>
          <w:b/>
          <w:bCs/>
          <w:color w:val="2F6FD0"/>
          <w:sz w:val="25"/>
          <w:szCs w:val="25"/>
        </w:rPr>
        <w:t xml:space="preserve">7 класс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1500"/>
        <w:gridCol w:w="750"/>
        <w:gridCol w:w="850"/>
        <w:gridCol w:w="850"/>
        <w:gridCol w:w="2688"/>
      </w:tblGrid>
      <w:tr>
        <w:trPr>
          <w:tblHeader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D355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Предмет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D355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Группа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D355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Прил. №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D355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Целей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D355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Приор.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D355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На сайте: Г — готово, С — сверить, Н — 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Английский язык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Общие предметы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49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62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Алгебра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Общие предметы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53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62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Геометрия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Общие предметы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54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51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Информатика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Общие предметы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55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17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Физика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Общие предметы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57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61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Химия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Общие предметы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58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49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Биология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Общие предметы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59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67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География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Общие предметы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60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54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История Казахстана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Общие предметы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61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32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Всемирная история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Общие предметы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62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31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Художественный труд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Общие предметы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66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33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B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Физическая культура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Общие предметы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67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19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B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Русский язык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Рус. обучение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39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29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Русская литература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Рус. обучение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40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21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Казахский язык и литература (для неказахских школ)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Рус. обучение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47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45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Казахский язык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Каз. обучение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35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28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Казахская литература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Каз. обучение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36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12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Русский язык и литература (для нерусских школ)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Каз. обучение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48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31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</w:tbl>
    <w:p>
      <w:pPr>
        <w:spacing w:after="60" w:line="30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pStyle w:val="Heading2"/>
        <w:keepNext/>
        <w:spacing w:after="100" w:before="220"/>
      </w:pPr>
      <w:r>
        <w:rPr>
          <w:rFonts w:ascii="Arial" w:cs="Arial" w:eastAsia="Arial" w:hAnsi="Arial"/>
          <w:b/>
          <w:bCs/>
          <w:color w:val="2F6FD0"/>
          <w:sz w:val="25"/>
          <w:szCs w:val="25"/>
        </w:rPr>
        <w:t xml:space="preserve">8 класс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1500"/>
        <w:gridCol w:w="750"/>
        <w:gridCol w:w="850"/>
        <w:gridCol w:w="850"/>
        <w:gridCol w:w="2688"/>
      </w:tblGrid>
      <w:tr>
        <w:trPr>
          <w:tblHeader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D355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Предмет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D355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Группа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D355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Прил. №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D355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Целей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D355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Приор.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D355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На сайте: Г — готово, С — сверить, Н — 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Английский язык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Общие предметы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49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61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Алгебра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Общие предметы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53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35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Геометрия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Общие предметы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54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37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Информатика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Общие предметы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55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14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Физика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Общие предметы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57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83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Химия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Общие предметы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58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73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Биология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Общие предметы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59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73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География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Общие предметы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60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60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История Казахстана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Общие предметы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61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26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Всемирная история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Общие предметы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62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25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Художественный труд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Общие предметы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66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28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B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Физическая культура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Общие предметы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67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19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B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Русский язык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Рус. обучение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39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29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Русская литература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Рус. обучение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40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21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Казахский язык и литература (для неказахских школ)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Рус. обучение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47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39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Казахский язык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Каз. обучение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35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27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Казахская литература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Каз. обучение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36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12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Русский язык и литература (для нерусских школ)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Каз. обучение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48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33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</w:tbl>
    <w:p>
      <w:pPr>
        <w:spacing w:after="60" w:line="30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pStyle w:val="Heading2"/>
        <w:keepNext/>
        <w:spacing w:after="100" w:before="220"/>
      </w:pPr>
      <w:r>
        <w:rPr>
          <w:rFonts w:ascii="Arial" w:cs="Arial" w:eastAsia="Arial" w:hAnsi="Arial"/>
          <w:b/>
          <w:bCs/>
          <w:color w:val="2F6FD0"/>
          <w:sz w:val="25"/>
          <w:szCs w:val="25"/>
        </w:rPr>
        <w:t xml:space="preserve">9 класс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1500"/>
        <w:gridCol w:w="750"/>
        <w:gridCol w:w="850"/>
        <w:gridCol w:w="850"/>
        <w:gridCol w:w="2688"/>
      </w:tblGrid>
      <w:tr>
        <w:trPr>
          <w:tblHeader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D355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Предмет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D355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Группа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D355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Прил. №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D355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Целей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D355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Приор.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D355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На сайте: Г — готово, С — сверить, Н — 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Английский язык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Общие предметы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49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61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Алгебра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Общие предметы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53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38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Геометрия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Общие предметы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54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39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Информатика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Общие предметы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55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21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Физика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Общие предметы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57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91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Химия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Общие предметы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58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109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Биология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Общие предметы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59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71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География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Общие предметы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60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75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История Казахстана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Общие предметы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61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36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Всемирная история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Общие предметы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62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36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Основы права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Общие предметы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63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32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B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Художественный труд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Общие предметы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66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27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B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Физическая культура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Общие предметы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67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19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B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Русский язык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Рус. обучение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39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27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Русская литература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Рус. обучение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40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23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Казахский язык и литература (для неказахских школ)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Рус. обучение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47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30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Казахский язык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Каз. обучение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35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26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Казахская литература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Каз. обучение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36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12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Русский язык и литература (для нерусских школ)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Каз. обучение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48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30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</w:tbl>
    <w:p>
      <w:pPr>
        <w:spacing w:after="60" w:line="30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pStyle w:val="Heading2"/>
        <w:keepNext/>
        <w:spacing w:after="100" w:before="220"/>
      </w:pPr>
      <w:r>
        <w:rPr>
          <w:rFonts w:ascii="Arial" w:cs="Arial" w:eastAsia="Arial" w:hAnsi="Arial"/>
          <w:b/>
          <w:bCs/>
          <w:color w:val="2F6FD0"/>
          <w:sz w:val="25"/>
          <w:szCs w:val="25"/>
        </w:rPr>
        <w:t xml:space="preserve">10 класс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1500"/>
        <w:gridCol w:w="750"/>
        <w:gridCol w:w="850"/>
        <w:gridCol w:w="850"/>
        <w:gridCol w:w="2688"/>
      </w:tblGrid>
      <w:tr>
        <w:trPr>
          <w:tblHeader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D355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Предмет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D355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Группа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D355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Прил. №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D355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Целей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D355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Приор.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D355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На сайте: Г — готово, С — сверить, Н — 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Казахский язык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10–11 ЕМН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74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22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Русский язык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10–11 ЕМН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80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25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Русская литература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10–11 ЕМН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82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19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Казахский язык и литература (для неказахских школ)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10–11 ЕМН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84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33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Русский язык и литература (для нерусских школ)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10–11 ЕМН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85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27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Английский язык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10–11 ЕМН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98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60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Алгебра и начала анализа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10–11 ЕМН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104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95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Геометрия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10–11 ЕМН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106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42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Информатика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10–11 ЕМН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108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34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Химия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10–11 ЕМН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110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92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Физика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10–11 ЕМН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112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74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Биология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10–11 ЕМН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114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55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География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10–11 ЕМН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116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60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История Казахстана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10–11 ЕМН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118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55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Всемирная история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10–11 ЕМН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119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61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B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Основы права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10–11 ЕМН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121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49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B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Казахский язык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10–11 ОГН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75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26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Казахская литература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10–11 ОГН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78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14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Русский язык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10–11 ОГН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81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27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Русская литература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10–11 ОГН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83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19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Казахский язык и литература (для неказахских школ)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10–11 ОГН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84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33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Русский язык и литература (для нерусских школ)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10–11 ОГН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85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27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Английский язык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10–11 ОГН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99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60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Алгебра и начала анализа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10–11 ОГН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105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43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Геометрия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10–11 ОГН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107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19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География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10–11 ОГН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117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50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История Казахстана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10–11 ОГН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118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55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Всемирная история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10–11 ОГН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120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72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Основы права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10–11 ОГН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122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53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Информатика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10–11 ОГН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109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20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B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Химия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10–11 ОГН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111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105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B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Физика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10–11 ОГН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113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42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B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Биология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10–11 ОГН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115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47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B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</w:tbl>
    <w:p>
      <w:pPr>
        <w:spacing w:after="60" w:line="30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pStyle w:val="Heading2"/>
        <w:keepNext/>
        <w:spacing w:after="100" w:before="220"/>
      </w:pPr>
      <w:r>
        <w:rPr>
          <w:rFonts w:ascii="Arial" w:cs="Arial" w:eastAsia="Arial" w:hAnsi="Arial"/>
          <w:b/>
          <w:bCs/>
          <w:color w:val="2F6FD0"/>
          <w:sz w:val="25"/>
          <w:szCs w:val="25"/>
        </w:rPr>
        <w:t xml:space="preserve">11 класс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1500"/>
        <w:gridCol w:w="750"/>
        <w:gridCol w:w="850"/>
        <w:gridCol w:w="850"/>
        <w:gridCol w:w="2688"/>
      </w:tblGrid>
      <w:tr>
        <w:trPr>
          <w:tblHeader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D355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Предмет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D355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Группа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D355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Прил. №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D355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Целей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D355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Приор.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D355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На сайте: Г — готово, С — сверить, Н — 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Казахский язык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10–11 ЕМН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74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22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Русский язык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10–11 ЕМН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80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25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Русская литература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10–11 ЕМН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82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19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Казахский язык и литература (для неказахских школ)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10–11 ЕМН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84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33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Русский язык и литература (для нерусских школ)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10–11 ЕМН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85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27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Английский язык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10–11 ЕМН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98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58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Алгебра и начала анализа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10–11 ЕМН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104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57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Геометрия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10–11 ЕМН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106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39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Информатика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10–11 ЕМН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108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28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Химия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10–11 ЕМН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110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121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Физика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10–11 ЕМН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112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99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Биология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10–11 ЕМН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114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39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География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10–11 ЕМН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116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45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История Казахстана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10–11 ЕМН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118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62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Всемирная история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10–11 ЕМН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119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64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B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Основы права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10–11 ЕМН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121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44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B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Казахский язык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10–11 ОГН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75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26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Казахская литература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10–11 ОГН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78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14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Русский язык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10–11 ОГН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81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26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Русская литература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10–11 ОГН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83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19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Казахский язык и литература (для неказахских школ)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10–11 ОГН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84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33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Русский язык и литература (для нерусских школ)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10–11 ОГН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85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27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Английский язык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10–11 ОГН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99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59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Алгебра и начала анализа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10–11 ОГН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105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32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Геометрия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10–11 ОГН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107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28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География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10–11 ОГН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117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33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История Казахстана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10–11 ОГН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118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62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Всемирная история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10–11 ОГН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120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65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Основы права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10–11 ОГН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122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48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Информатика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10–11 ОГН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109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17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B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Химия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10–11 ОГН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111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90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B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Физика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10–11 ОГН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113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46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B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Биология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10–11 ОГН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115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34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B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</w:tbl>
    <w:p>
      <w:pPr>
        <w:spacing w:after="60" w:line="30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pStyle w:val="Heading1"/>
        <w:spacing w:after="140" w:before="320"/>
      </w:pPr>
      <w:r>
        <w:rPr>
          <w:rFonts w:ascii="Arial" w:cs="Arial" w:eastAsia="Arial" w:hAnsi="Arial"/>
          <w:b/>
          <w:bCs/>
          <w:color w:val="1D3557"/>
          <w:sz w:val="30"/>
          <w:szCs w:val="30"/>
        </w:rPr>
        <w:t xml:space="preserve">8. Что нужно решить вам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sz w:val="22"/>
          <w:szCs w:val="22"/>
        </w:rPr>
        <w:t xml:space="preserve">Согласны ли вы с порядком по классам (волны 1–5)? Альтернатива: идти по предметам через все классы сразу. Минус альтернативы — ни один класс не будет полностью готов.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sz w:val="22"/>
          <w:szCs w:val="22"/>
        </w:rPr>
        <w:t xml:space="preserve">10–11 классы: начинать с естественно-математического направления? Это моё предложение, потому что оно даёт основную часть подготовки к ЕНТ, но требования ЕНТ нужно сверить с текущими правилами на сайте НЦТ — я их в этой работе не проверял.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sz w:val="22"/>
          <w:szCs w:val="22"/>
        </w:rPr>
        <w:t xml:space="preserve">Кого просить проверять темы 5–11 классов: свои знакомые учителя или найм.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sz w:val="22"/>
          <w:szCs w:val="22"/>
        </w:rPr>
        <w:t xml:space="preserve">Нужны ли в первом запуске школы с уйгурским, узбекским и таджикским языком обучения (сейчас не вошли).</w:t>
      </w:r>
    </w:p>
    <w:p>
      <w:pPr>
        <w:pStyle w:val="Heading1"/>
        <w:spacing w:after="140" w:before="320"/>
      </w:pPr>
      <w:r>
        <w:rPr>
          <w:rFonts w:ascii="Arial" w:cs="Arial" w:eastAsia="Arial" w:hAnsi="Arial"/>
          <w:b/>
          <w:bCs/>
          <w:color w:val="1D3557"/>
          <w:sz w:val="30"/>
          <w:szCs w:val="30"/>
        </w:rPr>
        <w:t xml:space="preserve">9. Риски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sz w:val="22"/>
          <w:szCs w:val="22"/>
        </w:rPr>
        <w:t xml:space="preserve">Объём. 2500–3500 тем нельзя сделать «на высоком уровне» без проверяющих: ошибка в физике или истории разрушит доверие быстрее, чем отсутствие темы.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sz w:val="22"/>
          <w:szCs w:val="22"/>
        </w:rPr>
        <w:t xml:space="preserve">Тексты целей извлечены из документа автоматически; в некоторых местах слова разорваны пробелами. В тематических страницах цели формулируем по оригиналу приказа.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sz w:val="22"/>
          <w:szCs w:val="22"/>
        </w:rPr>
        <w:t xml:space="preserve">Казахская терминология 5–11 классов — требует сверки специалистами.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sz w:val="22"/>
          <w:szCs w:val="22"/>
        </w:rPr>
        <w:t xml:space="preserve">Юридическая часть (данные детей) — до открытия сайта для широкой публики.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2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2026-10-28T21:33:53.804Z</dcterms:created>
  <dcterms:modified xsi:type="dcterms:W3CDTF">2026-10-28T21:33:53.805Z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