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2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«БЕЛОРУССКИЙ ГОСУДАРСТВЕННЫЙ УНИВЕРСИТЕТ</w:t>
      </w:r>
    </w:p>
    <w:p w:rsidR="00000000" w:rsidDel="00000000" w:rsidP="00000000" w:rsidRDefault="00000000" w:rsidRPr="00000000" w14:paraId="00000003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ИНФОРМАТИКИ И РАДИОЭЛЕКТРОНИКИ»</w:t>
      </w:r>
    </w:p>
    <w:p w:rsidR="00000000" w:rsidDel="00000000" w:rsidP="00000000" w:rsidRDefault="00000000" w:rsidRPr="00000000" w14:paraId="00000004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76" w:lineRule="auto"/>
        <w:ind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интеллектуальных информационных технологий</w:t>
      </w:r>
    </w:p>
    <w:p w:rsidR="00000000" w:rsidDel="00000000" w:rsidP="00000000" w:rsidRDefault="00000000" w:rsidRPr="00000000" w14:paraId="00000008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276" w:lineRule="auto"/>
        <w:ind w:left="1133.8582677165355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A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ind w:left="1133.8582677165355" w:firstLine="285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276" w:lineRule="auto"/>
        <w:ind w:left="1133.8582677165355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E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по курсу </w:t>
      </w:r>
    </w:p>
    <w:p w:rsidR="00000000" w:rsidDel="00000000" w:rsidP="00000000" w:rsidRDefault="00000000" w:rsidRPr="00000000" w14:paraId="0000000F">
      <w:pPr>
        <w:spacing w:line="276" w:lineRule="auto"/>
        <w:ind w:left="-283.46456692913375" w:firstLine="285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</w:t>
      </w:r>
      <w:r w:rsidDel="00000000" w:rsidR="00000000" w:rsidRPr="00000000">
        <w:rPr>
          <w:b w:val="1"/>
          <w:sz w:val="32"/>
          <w:szCs w:val="32"/>
          <w:rtl w:val="0"/>
        </w:rPr>
        <w:t xml:space="preserve">Естественно-языковой интерфейс интеллектуальных систем</w:t>
      </w:r>
      <w:r w:rsidDel="00000000" w:rsidR="00000000" w:rsidRPr="00000000">
        <w:rPr>
          <w:b w:val="1"/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10">
      <w:pPr>
        <w:pStyle w:val="Heading1"/>
        <w:keepLines w:val="1"/>
        <w:spacing w:after="240" w:line="276" w:lineRule="auto"/>
        <w:ind w:left="-283.46456692913375" w:firstLine="285"/>
        <w:jc w:val="center"/>
        <w:rPr/>
      </w:pPr>
      <w:bookmarkStart w:colFirst="0" w:colLast="0" w:name="_xfhshgipws09" w:id="0"/>
      <w:bookmarkEnd w:id="0"/>
      <w:r w:rsidDel="00000000" w:rsidR="00000000" w:rsidRPr="00000000">
        <w:rPr>
          <w:b w:val="0"/>
          <w:sz w:val="28"/>
          <w:szCs w:val="28"/>
          <w:rtl w:val="0"/>
        </w:rPr>
        <w:t xml:space="preserve">на тему:</w:t>
      </w: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sz w:val="26"/>
          <w:szCs w:val="26"/>
          <w:rtl w:val="0"/>
        </w:rPr>
        <w:t xml:space="preserve">Семантико-синтаксический анализ текстов естественного языка</w:t>
      </w:r>
      <w:r w:rsidDel="00000000" w:rsidR="00000000" w:rsidRPr="00000000">
        <w:rPr>
          <w:rtl w:val="0"/>
        </w:rPr>
        <w:t xml:space="preserve">»</w:t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Выполнили студенты группы 921701:</w:t>
        <w:tab/>
        <w:tab/>
        <w:tab/>
        <w:t xml:space="preserve">Соловьёв А.М.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 xml:space="preserve">Шило М.Ю.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-425.19685039370086" w:firstLine="28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76" w:lineRule="auto"/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Проверил ассистент кафедры ИИТ:         </w:t>
        <w:tab/>
        <w:tab/>
        <w:tab/>
        <w:t xml:space="preserve">Крапивин Ю.Б.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Минск, 2022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Освоить принципы разработки прикладных сервисных программ для решения задачи автоматического семантико-синтаксического анализа текста естественного языка.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Задачи лабораторной работы: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Познакомиться с назначением, структурой и функциональностью, предоставляемой базовым ЛП для решения задачи автоматического семантико-синтаксического анализа ТЕЯ.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="276" w:lineRule="auto"/>
        <w:ind w:left="72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Закрепить навыки программирования при решении задач автоматической обработки ТЕЯ.</w:t>
      </w:r>
    </w:p>
    <w:p w:rsidR="00000000" w:rsidDel="00000000" w:rsidP="00000000" w:rsidRDefault="00000000" w:rsidRPr="00000000" w14:paraId="00000023">
      <w:pPr>
        <w:spacing w:line="273.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Методические указания: </w:t>
      </w:r>
    </w:p>
    <w:p w:rsidR="00000000" w:rsidDel="00000000" w:rsidP="00000000" w:rsidRDefault="00000000" w:rsidRPr="00000000" w14:paraId="00000024">
      <w:pPr>
        <w:spacing w:line="273.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спроектировать и реализовать программно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входные данные – текст заданного естественного языка;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выходные данные – структуры, полученные при проведении автоматического семантико-синтаксического анализа предложений входного текста согласно варианта задания;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взаимодействие с пользователем посредствам графического интерфейса (интерфейс должен быть интуитивно-понятным и дружественным пользователю); 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наличие системы средств помощи пользователю;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обеспечение возможности построения, сохранения, просмотра, редактирования, документирования автоматически получаемого результата либо заданной его части;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различных форматов представления входных данных (TXT, RTF, PDF, HTML, DOC, DOCX).</w:t>
      </w:r>
    </w:p>
    <w:p w:rsidR="00000000" w:rsidDel="00000000" w:rsidP="00000000" w:rsidRDefault="00000000" w:rsidRPr="00000000" w14:paraId="0000002B">
      <w:pPr>
        <w:spacing w:line="273.6" w:lineRule="auto"/>
        <w:ind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Рекомендуется использовать функциональность стандартной, а также специализированных библиотек языка программирования Python для обработки естественного языка, например, nltk, WordNet, EuroWordnet, ConceptNet, FrameNet.</w:t>
      </w:r>
    </w:p>
    <w:p w:rsidR="00000000" w:rsidDel="00000000" w:rsidP="00000000" w:rsidRDefault="00000000" w:rsidRPr="00000000" w14:paraId="0000002C">
      <w:pPr>
        <w:spacing w:line="273.6" w:lineRule="auto"/>
        <w:ind w:firstLine="700"/>
        <w:jc w:val="both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Вариант задания выбирается студентом самостоятельно и согласовывается с преподавателем. Средства разработки выбираются студентом самостоятельно. Защита лабораторной работы предполагает демонстрацию работоспособности всех реализованных функций в соответствии с требованиями.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задания: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Язык текста - английский, формат входного документа - RTF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Ход работы</w:t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Используемая библиотека</w:t>
      </w:r>
      <w:r w:rsidDel="00000000" w:rsidR="00000000" w:rsidRPr="00000000">
        <w:rPr>
          <w:b w:val="1"/>
          <w:sz w:val="28"/>
          <w:szCs w:val="28"/>
          <w:rtl w:val="0"/>
        </w:rPr>
        <w:t xml:space="preserve"> -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nltk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Наличие системы средств помощи пользователю</w:t>
      </w:r>
      <w:r w:rsidDel="00000000" w:rsidR="00000000" w:rsidRPr="00000000">
        <w:rPr>
          <w:sz w:val="28"/>
          <w:szCs w:val="28"/>
          <w:rtl w:val="0"/>
        </w:rPr>
        <w:t xml:space="preserve"> реализуется в виде</w:t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диалогового окна при нажатии кнопки </w:t>
      </w:r>
      <w:r w:rsidDel="00000000" w:rsidR="00000000" w:rsidRPr="00000000">
        <w:rPr>
          <w:i w:val="1"/>
          <w:sz w:val="28"/>
          <w:szCs w:val="28"/>
          <w:rtl w:val="0"/>
        </w:rPr>
        <w:t xml:space="preserve">help</w:t>
      </w:r>
      <w:r w:rsidDel="00000000" w:rsidR="00000000" w:rsidRPr="00000000">
        <w:rPr>
          <w:sz w:val="28"/>
          <w:szCs w:val="28"/>
          <w:rtl w:val="0"/>
        </w:rPr>
        <w:t xml:space="preserve"> в углу основного окна интерфейса. Сами компоненты при этом подписаны и интуитивно понятны.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 программы</w:t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окно выглядит следующим образом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178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 нажатии на кнопку открытия файла, открывается диалоговое окно с выбором файла в формате rtf. Для удобства текст можно изменять прямо в поле ввода.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000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Сохранение в xml документ по аналогии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0005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панели слева ведется логирование действий.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входных и выходных данных</w:t>
      </w:r>
    </w:p>
    <w:p w:rsidR="00000000" w:rsidDel="00000000" w:rsidP="00000000" w:rsidRDefault="00000000" w:rsidRPr="00000000" w14:paraId="0000004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Вход:</w:t>
      </w:r>
    </w:p>
    <w:p w:rsidR="00000000" w:rsidDel="00000000" w:rsidP="00000000" w:rsidRDefault="00000000" w:rsidRPr="00000000" w14:paraId="00000046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Файл в формате rtf с текстом</w:t>
      </w:r>
    </w:p>
    <w:p w:rsidR="00000000" w:rsidDel="00000000" w:rsidP="00000000" w:rsidRDefault="00000000" w:rsidRPr="00000000" w14:paraId="00000047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Natural language processing is a sub-area of computer science, information engineering, and artificial intelligence concerned with the interactions between computers and human languages.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Выход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0115" cy="4178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обработки и хранения данных используются встроенные в библиотеку структуры данных, а также встроенные средства языка python. 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Блок-схема основной функции генерации семантического дерева: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68178" cy="873371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8178" cy="8733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Оценка быстродействия: Дерево для среднего по размерам предложения генерируется до двух секунд.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Работа с графическим интерфейсом</w:t>
      </w:r>
    </w:p>
    <w:p w:rsidR="00000000" w:rsidDel="00000000" w:rsidP="00000000" w:rsidRDefault="00000000" w:rsidRPr="00000000" w14:paraId="0000005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графического пользовательского интерфейса использовалась библиотека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PyQt5</w:t>
        </w:r>
      </w:hyperlink>
      <w:r w:rsidDel="00000000" w:rsidR="00000000" w:rsidRPr="00000000">
        <w:rPr>
          <w:sz w:val="28"/>
          <w:szCs w:val="28"/>
          <w:rtl w:val="0"/>
        </w:rPr>
        <w:t xml:space="preserve">. Основными компонентами интерфейса являются текстовое окно, отображающее поля ввода, вывода и логирования, панель с кнопками для управления и индивидуальное диалоговое окно. При проектировании интерфейса возникла сложность с выводом семантического дерева в поле вывода ввиду отсутствия должным образом описанной документации по поводу параметров поля вывода.</w:t>
      </w:r>
    </w:p>
    <w:p w:rsidR="00000000" w:rsidDel="00000000" w:rsidP="00000000" w:rsidRDefault="00000000" w:rsidRPr="00000000" w14:paraId="0000005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Перспективы использования приложения</w:t>
      </w:r>
    </w:p>
    <w:p w:rsidR="00000000" w:rsidDel="00000000" w:rsidP="00000000" w:rsidRDefault="00000000" w:rsidRPr="00000000" w14:paraId="0000005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Обработка естественного языка - одно из центральных направлений искусственного интеллекта. Распознавание естественного языка и синтез речи как никогда актуальны в информационном обществе. Однако даже при наличии унифицированного языка представления знаний довольно сложно транслировать его структуры на естественный язык. Семантический анализатор текстов ЕЯ может помочь подойти к решению этой задачи. Тем не менее его недостаточно для синтезирования естественного текста, нужны ещё правила согласования слов в словосочетаниях и словосочетаний в предложениях, при этом не теряя смысл. Семантический анализатор текстов ЕЯ позволяет получать смысловую информацию слова.</w:t>
      </w:r>
    </w:p>
    <w:p w:rsidR="00000000" w:rsidDel="00000000" w:rsidP="00000000" w:rsidRDefault="00000000" w:rsidRPr="00000000" w14:paraId="00000057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59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были закреплены навыки работы со стандартными структурами данных и алгоритмами на python, работа с библиотекой синтаксического анализа на примере английского языка, работа с документами, а также приобретены навыки создания пользовательского интерфейса на примере библиотеки PyQt5. Изучен на практике автоматический семантический анализ текста естественного языка.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2" Type="http://schemas.openxmlformats.org/officeDocument/2006/relationships/hyperlink" Target="https://pypi.org/project/PyQt5/" TargetMode="Externa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www.nltk.org/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