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7.png" ContentType="image/png"/>
  <Override PartName="/word/media/rId28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Малашенко</w:t>
      </w:r>
      <w:r>
        <w:t xml:space="preserve"> </w:t>
      </w:r>
      <w:r>
        <w:t xml:space="preserve">Марина</w:t>
      </w:r>
      <w:r>
        <w:t xml:space="preserve"> </w:t>
      </w:r>
      <w:r>
        <w:t xml:space="preserve">Владимировна,</w:t>
      </w:r>
      <w:r>
        <w:br/>
      </w:r>
      <w:r>
        <w:t xml:space="preserve">НФИбд-01-20,</w:t>
      </w:r>
      <w:r>
        <w:t xml:space="preserve"> </w:t>
      </w:r>
      <w:r>
        <w:t xml:space="preserve">1032202459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лабораторных работ,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  <w:r>
        <w:t xml:space="preserve"> </w:t>
      </w:r>
      <w:r>
        <w:t xml:space="preserve">Изучить идеологию и применение средств контроля версий, освоить умения по работе с git.</w:t>
      </w:r>
      <w:r>
        <w:t xml:space="preserve"> </w:t>
      </w: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Oracle VM VirtualBox</w:t>
      </w:r>
      <w:r>
        <w:t xml:space="preserve"> </w:t>
      </w:r>
      <w:r>
        <w:t xml:space="preserve">— это мощная и бесплатная виртуализационная платформа, разработанная корпорацией Oracle, которая позволяет пользователям создавать и управлять виртуальными машинами на своих компьютерах. [1]</w:t>
      </w:r>
    </w:p>
    <w:p>
      <w:pPr>
        <w:pStyle w:val="BodyText"/>
      </w:pPr>
      <w:r>
        <w:rPr>
          <w:bCs/>
          <w:b/>
        </w:rPr>
        <w:t xml:space="preserve">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 [2]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дельта-компрессию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</w:p>
    <w:p>
      <w:pPr>
        <w:pStyle w:val="BodyText"/>
      </w:pP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</w:p>
    <w:p>
      <w:pPr>
        <w:pStyle w:val="BodyText"/>
      </w:pPr>
      <w:r>
        <w:t xml:space="preserve">Примеры команд для Git: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Название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clone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Клонирование репозитория на ПК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 -m "Initial Commit"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Оставление коммита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Загрузка изменений на гит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Конвертация файла .md</w:t>
            </w:r>
          </w:p>
        </w:tc>
      </w:tr>
    </w:tbl>
    <w:p>
      <w:pPr>
        <w:pStyle w:val="BodyText"/>
      </w:pPr>
      <w:r>
        <w:rPr>
          <w:bCs/>
          <w:b/>
        </w:rPr>
        <w:t xml:space="preserve">Markdown</w:t>
      </w:r>
      <w:r>
        <w:t xml:space="preserve"> </w:t>
      </w:r>
      <w:r>
        <w:t xml:space="preserve">- это легковесный язык разметки, который широко используется для создания форматированного текста в веб-среде. Его простота и читаемость делают его популярным среди разработчиков, писателей и блогеров. Синтаксис Markdown состоит из простых символов и правил форматирования, которые позволяют создавать заголовки, списки, ссылки, изображения и другие элементы веб-страниц без необходимости использовать сложные HTML-теги. Он также легко читается в исходном виде и может быть конвертирован в различные форматы, такие как HTML, PDF или документы Microsoft Word, делая Markdown удобным инструментом для создания содержательного и красочного контента в интернете. [3]</w:t>
      </w:r>
    </w:p>
    <w:bookmarkEnd w:id="21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5" w:name="Xd300e101f035699741e428a402fa882e2bd8c6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конфигурация операционной системы на виртуальную машину</w:t>
      </w:r>
    </w:p>
    <w:bookmarkStart w:id="58" w:name="virtual-box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Virtual Box</w:t>
      </w:r>
    </w:p>
    <w:p>
      <w:pPr>
        <w:pStyle w:val="CaptionedFigure"/>
      </w:pPr>
      <w:r>
        <w:drawing>
          <wp:inline>
            <wp:extent cx="3733800" cy="2620617"/>
            <wp:effectExtent b="0" l="0" r="0" t="0"/>
            <wp:docPr descr="(рис. 1. Общие настройки)" title="fig: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Общие настройки)</w:t>
      </w:r>
    </w:p>
    <w:p>
      <w:pPr>
        <w:pStyle w:val="CaptionedFigure"/>
      </w:pPr>
      <w:r>
        <w:drawing>
          <wp:inline>
            <wp:extent cx="3733800" cy="2055980"/>
            <wp:effectExtent b="0" l="0" r="0" t="0"/>
            <wp:docPr descr="(рис. 2. Имя и путь ОС)" title="fig: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Имя и путь ОС)</w:t>
      </w:r>
    </w:p>
    <w:p>
      <w:pPr>
        <w:pStyle w:val="CaptionedFigure"/>
      </w:pPr>
      <w:r>
        <w:drawing>
          <wp:inline>
            <wp:extent cx="3733800" cy="2023198"/>
            <wp:effectExtent b="0" l="0" r="0" t="0"/>
            <wp:docPr descr="(рис. 3. Размер пямяти и число процессоров)" title="fig: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Размер пямяти и число процессоров)</w:t>
      </w:r>
    </w:p>
    <w:p>
      <w:pPr>
        <w:pStyle w:val="CaptionedFigure"/>
      </w:pPr>
      <w:r>
        <w:drawing>
          <wp:inline>
            <wp:extent cx="3733800" cy="2034247"/>
            <wp:effectExtent b="0" l="0" r="0" t="0"/>
            <wp:docPr descr="(рис. 4. Виртуальный жесткий диск)" title="fig: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Виртуальный жесткий диск)</w:t>
      </w:r>
    </w:p>
    <w:p>
      <w:pPr>
        <w:pStyle w:val="CaptionedFigure"/>
      </w:pPr>
      <w:r>
        <w:drawing>
          <wp:inline>
            <wp:extent cx="3733800" cy="2608425"/>
            <wp:effectExtent b="0" l="0" r="0" t="0"/>
            <wp:docPr descr="(рис. 5. Итог настроек)" title="fig: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Итог настроек)</w:t>
      </w:r>
    </w:p>
    <w:p>
      <w:pPr>
        <w:pStyle w:val="CaptionedFigure"/>
      </w:pPr>
      <w:r>
        <w:drawing>
          <wp:inline>
            <wp:extent cx="3733800" cy="2342697"/>
            <wp:effectExtent b="0" l="0" r="0" t="0"/>
            <wp:docPr descr="(рис. 6. Носители)" title="fig: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Носители)</w:t>
      </w:r>
    </w:p>
    <w:p>
      <w:pPr>
        <w:pStyle w:val="CaptionedFigure"/>
      </w:pPr>
      <w:r>
        <w:drawing>
          <wp:inline>
            <wp:extent cx="3733800" cy="3185383"/>
            <wp:effectExtent b="0" l="0" r="0" t="0"/>
            <wp:docPr descr="(рис. 7. Стартовое меню установки)" title="fig: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Стартовое меню установки)</w:t>
      </w:r>
    </w:p>
    <w:p>
      <w:pPr>
        <w:pStyle w:val="CaptionedFigure"/>
      </w:pPr>
      <w:r>
        <w:drawing>
          <wp:inline>
            <wp:extent cx="3733800" cy="3218793"/>
            <wp:effectExtent b="0" l="0" r="0" t="0"/>
            <wp:docPr descr="(рис. 8. Server with GUI)" title="fig: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Server with GUI)</w:t>
      </w:r>
    </w:p>
    <w:p>
      <w:pPr>
        <w:pStyle w:val="CaptionedFigure"/>
      </w:pPr>
      <w:r>
        <w:drawing>
          <wp:inline>
            <wp:extent cx="3733800" cy="3198438"/>
            <wp:effectExtent b="0" l="0" r="0" t="0"/>
            <wp:docPr descr="(рис. 9. Enable KDUMP)" title="fig: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Enable KDUMP)</w:t>
      </w:r>
    </w:p>
    <w:p>
      <w:pPr>
        <w:pStyle w:val="CaptionedFigure"/>
      </w:pPr>
      <w:r>
        <w:drawing>
          <wp:inline>
            <wp:extent cx="3733800" cy="3195138"/>
            <wp:effectExtent b="0" l="0" r="0" t="0"/>
            <wp:docPr descr="(рис. 10. Root password)" title="fig:" id="50" name="Picture"/>
            <a:graphic>
              <a:graphicData uri="http://schemas.openxmlformats.org/drawingml/2006/picture">
                <pic:pic>
                  <pic:nvPicPr>
                    <pic:cNvPr descr="image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Root password)</w:t>
      </w:r>
    </w:p>
    <w:p>
      <w:pPr>
        <w:pStyle w:val="CaptionedFigure"/>
      </w:pPr>
      <w:r>
        <w:drawing>
          <wp:inline>
            <wp:extent cx="3733800" cy="3223391"/>
            <wp:effectExtent b="0" l="0" r="0" t="0"/>
            <wp:docPr descr="(рис. 11. Итоговое меню установки)" title="fig:" id="53" name="Picture"/>
            <a:graphic>
              <a:graphicData uri="http://schemas.openxmlformats.org/drawingml/2006/picture">
                <pic:pic>
                  <pic:nvPicPr>
                    <pic:cNvPr descr="image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Итоговое меню установки)</w:t>
      </w:r>
    </w:p>
    <w:p>
      <w:pPr>
        <w:pStyle w:val="CaptionedFigure"/>
      </w:pPr>
      <w:r>
        <w:drawing>
          <wp:inline>
            <wp:extent cx="3733800" cy="2975907"/>
            <wp:effectExtent b="0" l="0" r="0" t="0"/>
            <wp:docPr descr="(рис. 12. Успешное завершение установки и перезагрузка системы)" title="fig: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Успешное завершение установки и перезагрузка системы)</w:t>
      </w:r>
    </w:p>
    <w:bookmarkEnd w:id="58"/>
    <w:bookmarkStart w:id="65" w:name="переход-в-ос-linux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Переход в ОС Linux</w:t>
      </w:r>
    </w:p>
    <w:p>
      <w:pPr>
        <w:pStyle w:val="CaptionedFigure"/>
      </w:pPr>
      <w:r>
        <w:drawing>
          <wp:inline>
            <wp:extent cx="3733800" cy="2710903"/>
            <wp:effectExtent b="0" l="0" r="0" t="0"/>
            <wp:docPr descr="(рис. 13. успешное создание пользователя)" title="fig:" id="60" name="Picture"/>
            <a:graphic>
              <a:graphicData uri="http://schemas.openxmlformats.org/drawingml/2006/picture">
                <pic:pic>
                  <pic:nvPicPr>
                    <pic:cNvPr descr="image/imag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успешное создание пользователя)</w:t>
      </w:r>
    </w:p>
    <w:p>
      <w:pPr>
        <w:pStyle w:val="CaptionedFigure"/>
      </w:pPr>
      <w:r>
        <w:drawing>
          <wp:inline>
            <wp:extent cx="3733800" cy="2817700"/>
            <wp:effectExtent b="0" l="0" r="0" t="0"/>
            <wp:docPr descr="(рис. 14. Подключение гостевых настроек)" title="fig:" id="63" name="Picture"/>
            <a:graphic>
              <a:graphicData uri="http://schemas.openxmlformats.org/drawingml/2006/picture">
                <pic:pic>
                  <pic:nvPicPr>
                    <pic:cNvPr descr="image/image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Подключение гостевых настроек)</w:t>
      </w:r>
    </w:p>
    <w:bookmarkEnd w:id="65"/>
    <w:bookmarkStart w:id="84" w:name="домашнее-задание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Домашнее задание</w:t>
      </w:r>
    </w:p>
    <w:p>
      <w:pPr>
        <w:pStyle w:val="CaptionedFigure"/>
      </w:pPr>
      <w:r>
        <w:drawing>
          <wp:inline>
            <wp:extent cx="3733800" cy="3714312"/>
            <wp:effectExtent b="0" l="0" r="0" t="0"/>
            <wp:docPr descr="(рис. 15. dmesg)" title="fig:" id="67" name="Picture"/>
            <a:graphic>
              <a:graphicData uri="http://schemas.openxmlformats.org/drawingml/2006/picture">
                <pic:pic>
                  <pic:nvPicPr>
                    <pic:cNvPr descr="image/image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dmesg)</w:t>
      </w:r>
    </w:p>
    <w:p>
      <w:pPr>
        <w:pStyle w:val="CaptionedFigure"/>
      </w:pPr>
      <w:r>
        <w:drawing>
          <wp:inline>
            <wp:extent cx="3733800" cy="1742180"/>
            <wp:effectExtent b="0" l="0" r="0" t="0"/>
            <wp:docPr descr="(рис. 16. dmesg | less, версия ядра линукс, частота процессора, модель процессора)" title="fig:" id="70" name="Picture"/>
            <a:graphic>
              <a:graphicData uri="http://schemas.openxmlformats.org/drawingml/2006/picture">
                <pic:pic>
                  <pic:nvPicPr>
                    <pic:cNvPr descr="image/image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dmesg | less, версия ядра линукс, частота процессора, модель процессора)</w:t>
      </w:r>
    </w:p>
    <w:p>
      <w:pPr>
        <w:pStyle w:val="CaptionedFigure"/>
      </w:pPr>
      <w:r>
        <w:drawing>
          <wp:inline>
            <wp:extent cx="3733800" cy="2751631"/>
            <wp:effectExtent b="0" l="0" r="0" t="0"/>
            <wp:docPr descr="(рис. 17. Объем доступной оперативной памяти)" title="fig:" id="73" name="Picture"/>
            <a:graphic>
              <a:graphicData uri="http://schemas.openxmlformats.org/drawingml/2006/picture">
                <pic:pic>
                  <pic:nvPicPr>
                    <pic:cNvPr descr="image/image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Объем доступной оперативной памяти)</w:t>
      </w:r>
    </w:p>
    <w:p>
      <w:pPr>
        <w:pStyle w:val="CaptionedFigure"/>
      </w:pPr>
      <w:r>
        <w:drawing>
          <wp:inline>
            <wp:extent cx="3733800" cy="210245"/>
            <wp:effectExtent b="0" l="0" r="0" t="0"/>
            <wp:docPr descr="(рис. 18. Тип обнаруженного гипервизора)" title="fig:" id="76" name="Picture"/>
            <a:graphic>
              <a:graphicData uri="http://schemas.openxmlformats.org/drawingml/2006/picture">
                <pic:pic>
                  <pic:nvPicPr>
                    <pic:cNvPr descr="image/image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Тип обнаруженного гипервизора)</w:t>
      </w:r>
    </w:p>
    <w:p>
      <w:pPr>
        <w:pStyle w:val="CaptionedFigure"/>
      </w:pPr>
      <w:r>
        <w:drawing>
          <wp:inline>
            <wp:extent cx="3733800" cy="1660332"/>
            <wp:effectExtent b="0" l="0" r="0" t="0"/>
            <wp:docPr descr="(рис. 19. Тип файловой системы корневого раздела)" title="fig:" id="79" name="Picture"/>
            <a:graphic>
              <a:graphicData uri="http://schemas.openxmlformats.org/drawingml/2006/picture">
                <pic:pic>
                  <pic:nvPicPr>
                    <pic:cNvPr descr="image/image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Тип файловой системы корневого раздела)</w:t>
      </w:r>
    </w:p>
    <w:p>
      <w:pPr>
        <w:pStyle w:val="CaptionedFigure"/>
      </w:pPr>
      <w:r>
        <w:drawing>
          <wp:inline>
            <wp:extent cx="3733800" cy="591185"/>
            <wp:effectExtent b="0" l="0" r="0" t="0"/>
            <wp:docPr descr="(рис. 20. Последовательность монтирования файловых систем)" title="fig:" id="82" name="Picture"/>
            <a:graphic>
              <a:graphicData uri="http://schemas.openxmlformats.org/drawingml/2006/picture">
                <pic:pic>
                  <pic:nvPicPr>
                    <pic:cNvPr descr="image/image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20. Последовательность монтирования файловых систем)</w:t>
      </w:r>
    </w:p>
    <w:bookmarkEnd w:id="84"/>
    <w:bookmarkEnd w:id="85"/>
    <w:bookmarkStart w:id="138" w:name="управление-версия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версиями</w:t>
      </w:r>
    </w:p>
    <w:bookmarkStart w:id="86" w:name="настройка-github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Уже имеется аккаунт: https://github.com/Malashenkomv</w:t>
      </w:r>
    </w:p>
    <w:bookmarkEnd w:id="86"/>
    <w:bookmarkStart w:id="91" w:name="установка-программного-обеспечения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Установка программного обеспечения</w:t>
      </w:r>
    </w:p>
    <w:bookmarkStart w:id="90" w:name="установка-git-flow"/>
    <w:p>
      <w:pPr>
        <w:pStyle w:val="Heading4"/>
      </w:pPr>
      <w:r>
        <w:rPr>
          <w:rStyle w:val="SectionNumber"/>
        </w:rPr>
        <w:t xml:space="preserve">3.2.2.1</w:t>
      </w:r>
      <w:r>
        <w:tab/>
      </w:r>
      <w:r>
        <w:t xml:space="preserve">Установка git-flow</w:t>
      </w:r>
    </w:p>
    <w:p>
      <w:pPr>
        <w:pStyle w:val="CaptionedFigure"/>
      </w:pPr>
      <w:r>
        <w:drawing>
          <wp:inline>
            <wp:extent cx="3733800" cy="3811749"/>
            <wp:effectExtent b="0" l="0" r="0" t="0"/>
            <wp:docPr descr="(рис. 21. Установка git-flow)" title="fig:" id="88" name="Picture"/>
            <a:graphic>
              <a:graphicData uri="http://schemas.openxmlformats.org/drawingml/2006/picture">
                <pic:pic>
                  <pic:nvPicPr>
                    <pic:cNvPr descr="image/image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21. Установка git-flow)</w:t>
      </w:r>
    </w:p>
    <w:bookmarkEnd w:id="90"/>
    <w:bookmarkEnd w:id="91"/>
    <w:bookmarkStart w:id="95" w:name="базовая-настройка-git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Базовая настройка git</w:t>
      </w:r>
    </w:p>
    <w:p>
      <w:pPr>
        <w:pStyle w:val="CaptionedFigure"/>
      </w:pPr>
      <w:r>
        <w:drawing>
          <wp:inline>
            <wp:extent cx="3733800" cy="825407"/>
            <wp:effectExtent b="0" l="0" r="0" t="0"/>
            <wp:docPr descr="(рис. 22. Базовая настройка git)" title="fig:" id="93" name="Picture"/>
            <a:graphic>
              <a:graphicData uri="http://schemas.openxmlformats.org/drawingml/2006/picture">
                <pic:pic>
                  <pic:nvPicPr>
                    <pic:cNvPr descr="image/image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22. Базовая настройка git)</w:t>
      </w:r>
    </w:p>
    <w:bookmarkEnd w:id="95"/>
    <w:bookmarkStart w:id="102" w:name="создание-ключа-ssh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Создание ключа SSH</w:t>
      </w:r>
    </w:p>
    <w:p>
      <w:pPr>
        <w:pStyle w:val="CaptionedFigure"/>
      </w:pPr>
      <w:r>
        <w:drawing>
          <wp:inline>
            <wp:extent cx="3733800" cy="2341403"/>
            <wp:effectExtent b="0" l="0" r="0" t="0"/>
            <wp:docPr descr="(рис. 23. Создание ключа SSH)" title="fig:" id="97" name="Picture"/>
            <a:graphic>
              <a:graphicData uri="http://schemas.openxmlformats.org/drawingml/2006/picture">
                <pic:pic>
                  <pic:nvPicPr>
                    <pic:cNvPr descr="image/image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23. Создание ключа SSH)</w:t>
      </w:r>
    </w:p>
    <w:p>
      <w:pPr>
        <w:pStyle w:val="CaptionedFigure"/>
      </w:pPr>
      <w:r>
        <w:drawing>
          <wp:inline>
            <wp:extent cx="3733800" cy="2287043"/>
            <wp:effectExtent b="0" l="0" r="0" t="0"/>
            <wp:docPr descr="(рис. 24. Ключ SSH успешно добавлен на git)" title="fig:" id="100" name="Picture"/>
            <a:graphic>
              <a:graphicData uri="http://schemas.openxmlformats.org/drawingml/2006/picture">
                <pic:pic>
                  <pic:nvPicPr>
                    <pic:cNvPr descr="image/image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24. Ключ SSH успешно добавлен на git)</w:t>
      </w:r>
    </w:p>
    <w:bookmarkEnd w:id="102"/>
    <w:bookmarkStart w:id="106" w:name="создание-ключа-pgp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Создание ключа PGP</w:t>
      </w:r>
    </w:p>
    <w:p>
      <w:pPr>
        <w:pStyle w:val="CaptionedFigure"/>
      </w:pPr>
      <w:r>
        <w:drawing>
          <wp:inline>
            <wp:extent cx="3733800" cy="2753482"/>
            <wp:effectExtent b="0" l="0" r="0" t="0"/>
            <wp:docPr descr="(рис. 25. Создание ключа PGP(1))" title="fig:" id="104" name="Picture"/>
            <a:graphic>
              <a:graphicData uri="http://schemas.openxmlformats.org/drawingml/2006/picture">
                <pic:pic>
                  <pic:nvPicPr>
                    <pic:cNvPr descr="image/image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25. Создание ключа PGP(1))</w:t>
      </w:r>
    </w:p>
    <w:bookmarkEnd w:id="106"/>
    <w:bookmarkStart w:id="116" w:name="добавление-pgp-ключа-в-github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Добавление PGP ключа в GitHub</w:t>
      </w:r>
    </w:p>
    <w:p>
      <w:pPr>
        <w:pStyle w:val="CaptionedFigure"/>
      </w:pPr>
      <w:r>
        <w:drawing>
          <wp:inline>
            <wp:extent cx="3733800" cy="2933978"/>
            <wp:effectExtent b="0" l="0" r="0" t="0"/>
            <wp:docPr descr="(рис. 26. Создание ключа PGP(2))" title="fig:" id="108" name="Picture"/>
            <a:graphic>
              <a:graphicData uri="http://schemas.openxmlformats.org/drawingml/2006/picture">
                <pic:pic>
                  <pic:nvPicPr>
                    <pic:cNvPr descr="image/image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26. Создание ключа PGP(2))</w:t>
      </w:r>
    </w:p>
    <w:p>
      <w:pPr>
        <w:pStyle w:val="CaptionedFigure"/>
      </w:pPr>
      <w:r>
        <w:drawing>
          <wp:inline>
            <wp:extent cx="3733800" cy="766206"/>
            <wp:effectExtent b="0" l="0" r="0" t="0"/>
            <wp:docPr descr="(рис. 27. Создание ключа PGP(3))" title="fig:" id="111" name="Picture"/>
            <a:graphic>
              <a:graphicData uri="http://schemas.openxmlformats.org/drawingml/2006/picture">
                <pic:pic>
                  <pic:nvPicPr>
                    <pic:cNvPr descr="image/image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27. Создание ключа PGP(3))</w:t>
      </w:r>
    </w:p>
    <w:p>
      <w:pPr>
        <w:pStyle w:val="CaptionedFigure"/>
      </w:pPr>
      <w:r>
        <w:drawing>
          <wp:inline>
            <wp:extent cx="3733800" cy="2798565"/>
            <wp:effectExtent b="0" l="0" r="0" t="0"/>
            <wp:docPr descr="(рис. 28. Ключ PGP успешно добавлен на git)" title="fig:" id="114" name="Picture"/>
            <a:graphic>
              <a:graphicData uri="http://schemas.openxmlformats.org/drawingml/2006/picture">
                <pic:pic>
                  <pic:nvPicPr>
                    <pic:cNvPr descr="image/image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28. Ключ PGP успешно добавлен на git)</w:t>
      </w:r>
    </w:p>
    <w:bookmarkEnd w:id="116"/>
    <w:bookmarkStart w:id="120" w:name="X69e72f92ce02f889584ae1182e2710a24ff177c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Настройка автоматических подписей коммитов git</w:t>
      </w:r>
    </w:p>
    <w:p>
      <w:pPr>
        <w:pStyle w:val="CaptionedFigure"/>
      </w:pPr>
      <w:r>
        <w:drawing>
          <wp:inline>
            <wp:extent cx="3733800" cy="685959"/>
            <wp:effectExtent b="0" l="0" r="0" t="0"/>
            <wp:docPr descr="(рис. 29. Настройка авто-коммитов)" title="fig:" id="118" name="Picture"/>
            <a:graphic>
              <a:graphicData uri="http://schemas.openxmlformats.org/drawingml/2006/picture">
                <pic:pic>
                  <pic:nvPicPr>
                    <pic:cNvPr descr="image/image2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29. Настройка авто-коммитов)</w:t>
      </w:r>
    </w:p>
    <w:bookmarkEnd w:id="120"/>
    <w:bookmarkStart w:id="127" w:name="настройка-gh"/>
    <w:p>
      <w:pPr>
        <w:pStyle w:val="Heading3"/>
      </w:pPr>
      <w:r>
        <w:rPr>
          <w:rStyle w:val="SectionNumber"/>
        </w:rPr>
        <w:t xml:space="preserve">3.2.8</w:t>
      </w:r>
      <w:r>
        <w:tab/>
      </w:r>
      <w:r>
        <w:t xml:space="preserve">Настройка gh</w:t>
      </w:r>
    </w:p>
    <w:p>
      <w:pPr>
        <w:pStyle w:val="CaptionedFigure"/>
      </w:pPr>
      <w:r>
        <w:drawing>
          <wp:inline>
            <wp:extent cx="3733800" cy="2417123"/>
            <wp:effectExtent b="0" l="0" r="0" t="0"/>
            <wp:docPr descr="(рис. 30. Авторизация gh)" title="fig:" id="122" name="Picture"/>
            <a:graphic>
              <a:graphicData uri="http://schemas.openxmlformats.org/drawingml/2006/picture">
                <pic:pic>
                  <pic:nvPicPr>
                    <pic:cNvPr descr="image/image3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30. Авторизация gh)</w:t>
      </w:r>
    </w:p>
    <w:p>
      <w:pPr>
        <w:pStyle w:val="CaptionedFigure"/>
      </w:pPr>
      <w:r>
        <w:drawing>
          <wp:inline>
            <wp:extent cx="3733800" cy="5254977"/>
            <wp:effectExtent b="0" l="0" r="0" t="0"/>
            <wp:docPr descr="(рис. 31. Успешная авторизация gh)" title="fig:" id="125" name="Picture"/>
            <a:graphic>
              <a:graphicData uri="http://schemas.openxmlformats.org/drawingml/2006/picture">
                <pic:pic>
                  <pic:nvPicPr>
                    <pic:cNvPr descr="image/image3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31. Успешная авторизация gh)</w:t>
      </w:r>
    </w:p>
    <w:bookmarkEnd w:id="127"/>
    <w:bookmarkStart w:id="137" w:name="X34a0101e2cc7642d35b95d656e97d8eaf6ced0a"/>
    <w:p>
      <w:pPr>
        <w:pStyle w:val="Heading3"/>
      </w:pPr>
      <w:r>
        <w:rPr>
          <w:rStyle w:val="SectionNumber"/>
        </w:rPr>
        <w:t xml:space="preserve">3.2.9</w:t>
      </w:r>
      <w:r>
        <w:tab/>
      </w:r>
      <w:r>
        <w:t xml:space="preserve">Сознание репозитория курса на основе шаблона</w:t>
      </w:r>
    </w:p>
    <w:p>
      <w:pPr>
        <w:pStyle w:val="CaptionedFigure"/>
      </w:pPr>
      <w:r>
        <w:drawing>
          <wp:inline>
            <wp:extent cx="3733800" cy="420052"/>
            <wp:effectExtent b="0" l="0" r="0" t="0"/>
            <wp:docPr descr="(рис. 32. Создание репозитория по шаблону)" title="fig:" id="129" name="Picture"/>
            <a:graphic>
              <a:graphicData uri="http://schemas.openxmlformats.org/drawingml/2006/picture">
                <pic:pic>
                  <pic:nvPicPr>
                    <pic:cNvPr descr="image/image33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32. Создание репозитория по шаблону)</w:t>
      </w:r>
    </w:p>
    <w:p>
      <w:pPr>
        <w:pStyle w:val="CaptionedFigure"/>
      </w:pPr>
      <w:r>
        <w:drawing>
          <wp:inline>
            <wp:extent cx="3733800" cy="3504087"/>
            <wp:effectExtent b="0" l="0" r="0" t="0"/>
            <wp:docPr descr="(рис. 33. Рекурсивное клонирование репозитория)" title="fig:" id="132" name="Picture"/>
            <a:graphic>
              <a:graphicData uri="http://schemas.openxmlformats.org/drawingml/2006/picture">
                <pic:pic>
                  <pic:nvPicPr>
                    <pic:cNvPr descr="image/image3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4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33. Рекурсивное клонирование репозитория)</w:t>
      </w:r>
    </w:p>
    <w:p>
      <w:pPr>
        <w:pStyle w:val="CaptionedFigure"/>
      </w:pPr>
      <w:r>
        <w:drawing>
          <wp:inline>
            <wp:extent cx="3733800" cy="2272057"/>
            <wp:effectExtent b="0" l="0" r="0" t="0"/>
            <wp:docPr descr="(рис. 34. Репозиторий успешно создан)" title="fig:" id="135" name="Picture"/>
            <a:graphic>
              <a:graphicData uri="http://schemas.openxmlformats.org/drawingml/2006/picture">
                <pic:pic>
                  <pic:nvPicPr>
                    <pic:cNvPr descr="image/image35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34. Репозиторий успешно создан)</w:t>
      </w:r>
    </w:p>
    <w:p>
      <w:pPr>
        <w:pStyle w:val="BodyText"/>
      </w:pPr>
      <w:r>
        <w:t xml:space="preserve">Далее дополнительно настроили репозиторий курса согласно заданию, написали отчет на Markdown и конвертировали .md в .pdf и .docs при помощи команды make и файла Makefile.</w:t>
      </w:r>
    </w:p>
    <w:p>
      <w:pPr>
        <w:pStyle w:val="BodyText"/>
      </w:pPr>
      <w:r>
        <w:t xml:space="preserve">Отправили все изменения и коммиты на GitHub.</w:t>
      </w:r>
    </w:p>
    <w:bookmarkEnd w:id="137"/>
    <w:bookmarkEnd w:id="138"/>
    <w:bookmarkEnd w:id="139"/>
    <w:bookmarkStart w:id="14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лабораторных работ, приобретены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  <w:r>
        <w:t xml:space="preserve"> </w:t>
      </w:r>
      <w:r>
        <w:t xml:space="preserve">Были изучены идеология и применение средств контроля версий, освоены умения по работе с git.</w:t>
      </w:r>
      <w:r>
        <w:t xml:space="preserve"> </w:t>
      </w:r>
      <w:r>
        <w:t xml:space="preserve">Были приобретены практические навыки оформляения отчётов с помощью легковесного языка разметки Markdown.</w:t>
      </w:r>
    </w:p>
    <w:bookmarkEnd w:id="140"/>
    <w:bookmarkStart w:id="141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p>
      <w:pPr>
        <w:pStyle w:val="BodyText"/>
      </w:pPr>
      <w:r>
        <w:t xml:space="preserve">[2] Документация по Git: https://git-scm.com/book/ru/v2</w:t>
      </w:r>
    </w:p>
    <w:p>
      <w:pPr>
        <w:pStyle w:val="BodyText"/>
      </w:pPr>
      <w:r>
        <w:t xml:space="preserve">[3] Документация по Markdown: https://learn.microsoft.com/ru-ru/contribute/markdown-reference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8" Target="media/rId2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Информационная безопасность</dc:title>
  <dc:creator>Выполнила: Малашенко Марина Владимировна, НФИбд-01-20, 1032202459</dc:creator>
  <dc:language>ru-RU</dc:language>
  <cp:keywords/>
  <dcterms:created xsi:type="dcterms:W3CDTF">2023-09-09T19:49:39Z</dcterms:created>
  <dcterms:modified xsi:type="dcterms:W3CDTF">2023-09-09T19:49:39Z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 и конфигурация операционной системы на виртуальную машину. Система контроля версий Git. Язык разметки 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