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7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aptionedFigure"/>
      </w:pPr>
      <w:r>
        <w:drawing>
          <wp:inline>
            <wp:extent cx="3733800" cy="512018"/>
            <wp:effectExtent b="0" l="0" r="0" t="0"/>
            <wp:docPr descr="(рис. 1. useradd guest)" title="fig: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useradd guest)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995680"/>
            <wp:effectExtent b="0" l="0" r="0" t="0"/>
            <wp:docPr descr="(рис. 2. passwd guest)" title="fig: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passwd guest)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3733800" cy="5969540"/>
            <wp:effectExtent b="0" l="0" r="0" t="0"/>
            <wp:docPr descr="(рис. 3. log out)" title="fig: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log out)</w:t>
      </w:r>
    </w:p>
    <w:p>
      <w:pPr>
        <w:pStyle w:val="CaptionedFigure"/>
      </w:pPr>
      <w:r>
        <w:drawing>
          <wp:inline>
            <wp:extent cx="3733800" cy="2388380"/>
            <wp:effectExtent b="0" l="0" r="0" t="0"/>
            <wp:docPr descr="(рис. 4. log in)" title="fig: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log in)</w:t>
      </w:r>
    </w:p>
    <w:p>
      <w:pPr>
        <w:pStyle w:val="CaptionedFigure"/>
      </w:pPr>
      <w:r>
        <w:drawing>
          <wp:inline>
            <wp:extent cx="3733800" cy="562007"/>
            <wp:effectExtent b="0" l="0" r="0" t="0"/>
            <wp:docPr descr="(рис. 5. guest)" title="fig: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guest)</w:t>
      </w:r>
    </w:p>
    <w:p>
      <w:pPr>
        <w:numPr>
          <w:ilvl w:val="0"/>
          <w:numId w:val="1004"/>
        </w:numPr>
        <w:pStyle w:val="Compac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CaptionedFigure"/>
      </w:pPr>
      <w:r>
        <w:drawing>
          <wp:inline>
            <wp:extent cx="3619500" cy="1143000"/>
            <wp:effectExtent b="0" l="0" r="0" t="0"/>
            <wp:docPr descr="(рис. 6. pwd)" title="fig: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pwd)</w:t>
      </w:r>
    </w:p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 командой whoami.</w:t>
      </w:r>
    </w:p>
    <w:p>
      <w:pPr>
        <w:pStyle w:val="CaptionedFigure"/>
      </w:pPr>
      <w:r>
        <w:drawing>
          <wp:inline>
            <wp:extent cx="3733800" cy="505233"/>
            <wp:effectExtent b="0" l="0" r="0" t="0"/>
            <wp:docPr descr="(рис. 7. whoami)" title="fig: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whoami)</w:t>
      </w:r>
    </w:p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r>
        <w:drawing>
          <wp:inline>
            <wp:extent cx="3733800" cy="422321"/>
            <wp:effectExtent b="0" l="0" r="0" t="0"/>
            <wp:docPr descr="(рис. 8. id и groups)" title="fig: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id и groups)</w:t>
      </w:r>
    </w:p>
    <w:p>
      <w:pPr>
        <w:numPr>
          <w:ilvl w:val="0"/>
          <w:numId w:val="1007"/>
        </w:numPr>
        <w:pStyle w:val="Compact"/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pStyle w:val="CaptionedFigure"/>
      </w:pPr>
      <w:r>
        <w:drawing>
          <wp:inline>
            <wp:extent cx="2997200" cy="596900"/>
            <wp:effectExtent b="0" l="0" r="0" t="0"/>
            <wp:docPr descr="(рис. 9. Совпадение)" title="fig: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Совпадение)</w:t>
      </w:r>
    </w:p>
    <w:p>
      <w:pPr>
        <w:numPr>
          <w:ilvl w:val="0"/>
          <w:numId w:val="1008"/>
        </w:numPr>
        <w:pStyle w:val="Compact"/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CaptionedFigure"/>
      </w:pPr>
      <w:r>
        <w:drawing>
          <wp:inline>
            <wp:extent cx="3733800" cy="3536045"/>
            <wp:effectExtent b="0" l="0" r="0" t="0"/>
            <wp:docPr descr="(рис. 10. cat /etc/passwd)" title="fig:" id="50" name="Picture"/>
            <a:graphic>
              <a:graphicData uri="http://schemas.openxmlformats.org/drawingml/2006/picture">
                <pic:pic>
                  <pic:nvPicPr>
                    <pic:cNvPr descr="image/imag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cat /etc/passwd)</w:t>
      </w:r>
    </w:p>
    <w:p>
      <w:pPr>
        <w:numPr>
          <w:ilvl w:val="0"/>
          <w:numId w:val="1009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CaptionedFigure"/>
      </w:pPr>
      <w:r>
        <w:drawing>
          <wp:inline>
            <wp:extent cx="3733800" cy="409615"/>
            <wp:effectExtent b="0" l="0" r="0" t="0"/>
            <wp:docPr descr="(рис. 11. ls -l /home/)" title="fig:" id="53" name="Picture"/>
            <a:graphic>
              <a:graphicData uri="http://schemas.openxmlformats.org/drawingml/2006/picture">
                <pic:pic>
                  <pic:nvPicPr>
                    <pic:cNvPr descr="image/imag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ls -l /home/)</w:t>
      </w:r>
    </w:p>
    <w:p>
      <w:pPr>
        <w:numPr>
          <w:ilvl w:val="0"/>
          <w:numId w:val="1010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CaptionedFigure"/>
      </w:pPr>
      <w:r>
        <w:drawing>
          <wp:inline>
            <wp:extent cx="3733800" cy="282863"/>
            <wp:effectExtent b="0" l="0" r="0" t="0"/>
            <wp:docPr descr="(рис. 12. lsattr /home)" title="fig:" id="56" name="Picture"/>
            <a:graphic>
              <a:graphicData uri="http://schemas.openxmlformats.org/drawingml/2006/picture">
                <pic:pic>
                  <pic:nvPicPr>
                    <pic:cNvPr descr="image/imag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lsattr /home)</w:t>
      </w:r>
    </w:p>
    <w:p>
      <w:pPr>
        <w:numPr>
          <w:ilvl w:val="0"/>
          <w:numId w:val="1011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3408855"/>
            <wp:effectExtent b="0" l="0" r="0" t="0"/>
            <wp:docPr descr="(рис. 13. mkdir dir1)" title="fig:" id="59" name="Picture"/>
            <a:graphic>
              <a:graphicData uri="http://schemas.openxmlformats.org/drawingml/2006/picture">
                <pic:pic>
                  <pic:nvPicPr>
                    <pic:cNvPr descr="image/image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mkdir dir1)</w:t>
      </w:r>
    </w:p>
    <w:p>
      <w:pPr>
        <w:numPr>
          <w:ilvl w:val="0"/>
          <w:numId w:val="1012"/>
        </w:numPr>
        <w:pStyle w:val="Compact"/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733800" cy="1903386"/>
            <wp:effectExtent b="0" l="0" r="0" t="0"/>
            <wp:docPr descr="(рис. 14. chmod 000 dir1)" title="fig:" id="62" name="Picture"/>
            <a:graphic>
              <a:graphicData uri="http://schemas.openxmlformats.org/drawingml/2006/picture">
                <pic:pic>
                  <pic:nvPicPr>
                    <pic:cNvPr descr="image/image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14. chmod 000 dir1)</w:t>
      </w:r>
    </w:p>
    <w:p>
      <w:pPr>
        <w:numPr>
          <w:ilvl w:val="0"/>
          <w:numId w:val="1013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523896"/>
            <wp:effectExtent b="0" l="0" r="0" t="0"/>
            <wp:docPr descr="(рис. 15. “test” &gt; /home/guest/dir1/file1)" title="fig:" id="65" name="Picture"/>
            <a:graphic>
              <a:graphicData uri="http://schemas.openxmlformats.org/drawingml/2006/picture">
                <pic:pic>
                  <pic:nvPicPr>
                    <pic:cNvPr descr="image/image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/home/guest/dir1/file1)</w:t>
      </w:r>
    </w:p>
    <w:bookmarkEnd w:id="67"/>
    <w:bookmarkStart w:id="71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p>
      <w:pPr>
        <w:numPr>
          <w:ilvl w:val="0"/>
          <w:numId w:val="1014"/>
        </w:numPr>
        <w:pStyle w:val="Compact"/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2.1:</w:t>
      </w:r>
    </w:p>
    <w:p>
      <w:pPr>
        <w:pStyle w:val="CaptionedFigure"/>
      </w:pPr>
      <w:r>
        <w:drawing>
          <wp:inline>
            <wp:extent cx="3733800" cy="2827593"/>
            <wp:effectExtent b="0" l="0" r="0" t="0"/>
            <wp:docPr descr="(рис. 16. Проверка директории d(000) и d(100) с правами файла 000)" title="fig:" id="69" name="Picture"/>
            <a:graphic>
              <a:graphicData uri="http://schemas.openxmlformats.org/drawingml/2006/picture">
                <pic:pic>
                  <pic:nvPicPr>
                    <pic:cNvPr descr="image/image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16. Проверка директории d(000) и d(100) с правами файла 000)</w:t>
      </w:r>
    </w:p>
    <w:bookmarkEnd w:id="71"/>
    <w:bookmarkStart w:id="75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p>
      <w:pPr>
        <w:numPr>
          <w:ilvl w:val="0"/>
          <w:numId w:val="1015"/>
        </w:numPr>
        <w:pStyle w:val="Compact"/>
      </w:pPr>
      <w:r>
        <w:t xml:space="preserve">На основании заполненной таблицы определите те или иные минималь-</w:t>
      </w:r>
      <w:r>
        <w:t xml:space="preserve"> </w:t>
      </w:r>
      <w:r>
        <w:t xml:space="preserve">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2.2:</w:t>
      </w:r>
    </w:p>
    <w:p>
      <w:pPr>
        <w:pStyle w:val="CaptionedFigure"/>
      </w:pPr>
      <w:r>
        <w:drawing>
          <wp:inline>
            <wp:extent cx="3733800" cy="1571464"/>
            <wp:effectExtent b="0" l="0" r="0" t="0"/>
            <wp:docPr descr="(рис. 17. Проверка на минимальные необходимы права на создание поддиректории)" title="fig:" id="73" name="Picture"/>
            <a:graphic>
              <a:graphicData uri="http://schemas.openxmlformats.org/drawingml/2006/picture">
                <pic:pic>
                  <pic:nvPicPr>
                    <pic:cNvPr descr="image/image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17. Проверка на минимальные необходимы права на создание поддиректории)</w:t>
      </w:r>
    </w:p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77"/>
    <w:bookmarkStart w:id="78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Выполнила: Малашенко Марина Владимировна, НФИбд-01-20, 1032202459</dc:creator>
  <dc:language>ru-RU</dc:language>
  <cp:keywords/>
  <dcterms:created xsi:type="dcterms:W3CDTF">2023-09-16T15:28:06Z</dcterms:created>
  <dcterms:modified xsi:type="dcterms:W3CDTF">2023-09-16T15:28:06Z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