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4.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определим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14900" cy="1003300"/>
            <wp:effectExtent b="0" l="0" r="0" t="0"/>
            <wp:docPr descr="Figure 1: lsattr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lsattr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Установим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23321"/>
            <wp:effectExtent b="0" l="0" r="0" t="0"/>
            <wp:docPr descr="Figure 2: chmod 600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chmod 600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Попробуем добавить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865"/>
            <wp:effectExtent b="0" l="0" r="0" t="0"/>
            <wp:docPr descr="Figure 3: chattr +a от guest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chattr +a от guest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Зайдем под рута и повторим предыдущее действие. Проверим правильность установленных атрибутов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51929"/>
            <wp:effectExtent b="0" l="0" r="0" t="0"/>
            <wp:docPr descr="Figure 4: chattr +a от root" title="" id="34" name="Picture"/>
            <a:graphic>
              <a:graphicData uri="http://schemas.openxmlformats.org/drawingml/2006/picture">
                <pic:pic>
                  <pic:nvPicPr>
                    <pic:cNvPr descr=".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chattr +a от root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Выполним дозапись в</w:t>
      </w:r>
      <w:r>
        <w:t xml:space="preserve"> </w:t>
      </w:r>
      <w:r>
        <w:rPr>
          <w:rStyle w:val="VerbatimChar"/>
        </w:rPr>
        <w:t xml:space="preserve">dir1/file1</w:t>
      </w:r>
      <w:r>
        <w:t xml:space="preserve"> </w:t>
      </w:r>
      <w:r>
        <w:t xml:space="preserve">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70742"/>
            <wp:effectExtent b="0" l="0" r="0" t="0"/>
            <wp:docPr descr="Figure 5: echo append (&gt;&gt;)" title="" id="38" name="Picture"/>
            <a:graphic>
              <a:graphicData uri="http://schemas.openxmlformats.org/drawingml/2006/picture">
                <pic:pic>
                  <pic:nvPicPr>
                    <pic:cNvPr descr=".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echo append (&gt;&gt;)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Сотрем текущую информацию из файла</w:t>
      </w:r>
      <w:r>
        <w:t xml:space="preserve"> </w:t>
      </w:r>
      <w:r>
        <w:rPr>
          <w:rStyle w:val="VerbatimChar"/>
        </w:rPr>
        <w:t xml:space="preserve">dir1/file1</w:t>
      </w:r>
      <w:r>
        <w:t xml:space="preserve">. Также, попробуем переименовать файл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66750"/>
            <wp:effectExtent b="0" l="0" r="0" t="0"/>
            <wp:docPr descr="Figure 6: echo replace (&gt;)" title="" id="42" name="Picture"/>
            <a:graphic>
              <a:graphicData uri="http://schemas.openxmlformats.org/drawingml/2006/picture">
                <pic:pic>
                  <pic:nvPicPr>
                    <pic:cNvPr descr=".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echo replace (&gt;)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Попробуем изменить права доступа к файлу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2803"/>
            <wp:effectExtent b="0" l="0" r="0" t="0"/>
            <wp:docPr descr="Figure 7: chmod 000" title="" id="46" name="Picture"/>
            <a:graphic>
              <a:graphicData uri="http://schemas.openxmlformats.org/drawingml/2006/picture">
                <pic:pic>
                  <pic:nvPicPr>
                    <pic:cNvPr descr="./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chmod 000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Снимим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 повторно запустим те действия, которые приводили к ошибке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97459"/>
            <wp:effectExtent b="0" l="0" r="0" t="0"/>
            <wp:docPr descr="Figure 8: Проваленные действия после снятия расширенного атрибута" title="" id="50" name="Picture"/>
            <a:graphic>
              <a:graphicData uri="http://schemas.openxmlformats.org/drawingml/2006/picture">
                <pic:pic>
                  <pic:nvPicPr>
                    <pic:cNvPr descr="./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Проваленные действия после снятия расширенного атрибута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 «а» и «i».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4.</dc:title>
  <dc:creator>Тагиев Байрам Алтай оглы</dc:creator>
  <dc:language>ru-RU</dc:language>
  <cp:keywords/>
  <dcterms:created xsi:type="dcterms:W3CDTF">2023-09-29T17:31:16Z</dcterms:created>
  <dcterms:modified xsi:type="dcterms:W3CDTF">2023-09-29T17:31:16Z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