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Тестовое задание: Senior Backend Developer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580078125" w:line="240" w:lineRule="auto"/>
        <w:ind w:left="16.4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навыки кандидата в проектировании backend-сервиса с упором на: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архитектуру,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интеграции с внешними API,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асинхронные процессы,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идемпотентность,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обработку нестабильных внешних систем,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качество кода и технических решений.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9.680023193359375" w:right="954.603881835937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Тестовое задание должно занимать разумное время и не требует реализации большого продукта целиком.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Стек: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PHP 8.2+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Laravel 10/11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Формат сдачи: ссылка на репозиторий или архив с проектом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Задача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.480010986328125" w:right="388.067626953125" w:firstLine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реализовать небольшой сервис обработки заявок на выплату пользователю через внешний payment provider.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Бизнес-контекст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5.279998779296875" w:right="0" w:firstLine="11.88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 создает заявку на выплату средств пользователю. После создания заявки она должна быть отправлена во внешний payment provider. Provider нестабилен: может отвечать ошибками, ограничивать запросы по rate limit, а webhooks могут приходить с задержкой или повторно.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8.58001708984375" w:right="64.4189453125" w:firstLine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спроектировать и реализовать решение так, чтобы оно было устойчиво к таким сценариям.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Функциональные требования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Создание payout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Реализовать endpoint: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POST /api/payouts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Тело запроса: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53662109375" w:line="240" w:lineRule="auto"/>
        <w:ind w:left="214.6800231933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534667968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067382812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"user_id"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c5221f"/>
          <w:sz w:val="18"/>
          <w:szCs w:val="18"/>
          <w:u w:val="none"/>
          <w:shd w:fill="auto" w:val="clear"/>
          <w:vertAlign w:val="baseline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067382812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"150.00"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3115234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"USDT"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3115234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"wallet"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"TRX-ADDRESS-EXAMPLE"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067382812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"external_reference"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"order-10001"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067382812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61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Дополнительно: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endpoint должен поддерживать header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Idempotency-Key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528.7434768676758" w:lineRule="auto"/>
        <w:ind w:left="5.500030517578125" w:right="535.069580078125" w:firstLine="1.5399169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повторный запрос с тем же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Idempotency-Key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не должен создавать дубль payout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Хранение состояния payout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528.7434768676758" w:lineRule="auto"/>
        <w:ind w:left="16.280059814453125" w:right="2170.3515625" w:firstLine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создания payout должен сохраняться в локальной системе. Минимально ожидаемые статусы: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необходимости можно расширить модель статусов.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Асинхронная отправка во внешний provider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39700317383" w:lineRule="auto"/>
        <w:ind w:left="14.51995849609375" w:right="21.3195800781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создания payout сервис должен асинхронно инициировать отправку во внешний provider.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63916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выполнять retry/backoff в controller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14.51995849609375" w:right="450.1007080078125" w:hanging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orchestration логика должна жить в queue/job, workflow, application service, process manager или аналогичном слое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7917480469" w:line="240" w:lineRule="auto"/>
        <w:ind w:left="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Обработка нестабильного provider API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учесть следующие сценарии: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provider может вернуть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`429 Too Many 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provider может вернуть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5xx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возможны временные сетевые ошибки / timeout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Ожидается: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retry policy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backoff strategy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.039947509765625" w:right="1631.06628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корректная обработка временных и финальных ошибок - логирование или иной способ наблюдаемости за попытками отправки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9.6800231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Обработка webhook от provider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Реализовать endpoint: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POST /api/webhooks/provider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.64007568359375" w:right="2852.0025634765625" w:firstLine="14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присылает webhook при изменении статуса payout. Webhook может: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прийти повторно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прийти с задержкой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прийти после временного сбоя на нашей стороне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17.38006591796875" w:right="1891.57958984375" w:firstLine="0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обеспечить корректную и идемпотентную обработку webhook. Контракт внешнего provider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528.7434768676758" w:lineRule="auto"/>
        <w:ind w:left="10.3399658203125" w:right="1929.2803955078125" w:hanging="10.3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задания можно использовать следующий упрощенный контракт.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payout у provider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POST /provider/payouts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Тело запроса: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530517578125" w:line="240" w:lineRule="auto"/>
        <w:ind w:left="214.6800231933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53161621093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281005859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"external_reference"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"order-10001"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792724609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"150.00"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281005859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"USDT"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281005859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"wallet"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"TRX-ADDRESS-EXAMPLE"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80798339843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Успешный ответ: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53662109375" w:line="240" w:lineRule="auto"/>
        <w:ind w:left="214.6800231933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534667968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3115234375" w:line="303.2098388671875" w:lineRule="auto"/>
        <w:ind w:left="349.1575622558594" w:right="4862.25952148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"provider_payout_id"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"prov-50001"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"accepted"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58886718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610107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Возможные ответы provider: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202 Accepted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429 Too Many 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500 Internal Server 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.64007568359375" w:right="4149.6929931640625" w:firstLine="1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добавить другие сценарии ошибок. Webhook provider: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POST /api/webhooks/provider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Пример payload: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716552734375" w:line="240" w:lineRule="auto"/>
        <w:ind w:left="214.6800231933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47775"/>
          <w:sz w:val="18"/>
          <w:szCs w:val="18"/>
          <w:u w:val="none"/>
          <w:shd w:fill="auto" w:val="clear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53466796875" w:line="240" w:lineRule="auto"/>
        <w:ind w:left="238.4399414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3115234375" w:line="240" w:lineRule="auto"/>
        <w:ind w:left="349.1575622558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"event_id"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"e-90001"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3115234375" w:line="303.21255683898926" w:lineRule="auto"/>
        <w:ind w:left="349.1575622558594" w:right="4754.241943359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"provider_payout_id"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"prov-50001"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"external_reference"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"order-10001"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8564453125" w:line="303.22068214416504" w:lineRule="auto"/>
        <w:ind w:left="238.43994140625" w:right="4646.59423828125" w:firstLine="110.71762084960938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"occurred_at"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  <w:rtl w:val="0"/>
        </w:rPr>
        <w:t xml:space="preserve">"2026-04-30T12:00:00Z"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37474f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1220703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Возможные значения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failed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Ограничения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требуется frontend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требуется авторизация пользователей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7.039947509765625" w:right="3279.5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требуется полноценная production-инфраструктура - отдельный payment provider поднимать не нужно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13.4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нужно сдать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9535446167" w:lineRule="auto"/>
        <w:ind w:left="6.3800048828125" w:right="1637.70629882812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Исходный код проекта или ссылка на репозиторий (любой открытый)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инструкцией по запуску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9.2399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Краткое описание архитектуры: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разделены слои,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обеспечена идемпотентность,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реализованы retry/backoff,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39700317383" w:lineRule="auto"/>
        <w:ind w:left="2.859954833984375" w:right="1978.2006835937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 решение можно развивать под большую нагрузку 4. Краткий список допущений и упрощений, если они были сделаны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333984375" w:line="240" w:lineRule="auto"/>
        <w:ind w:left="13.4199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будет плюсом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.039947509765625" w:right="2809.57336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использование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Temporal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или аналогичного workflow engine - отдельная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d9d9d9" w:val="clear"/>
          <w:vertAlign w:val="baseline"/>
          <w:rtl w:val="0"/>
        </w:rPr>
        <w:t xml:space="preserve">RetryPolicy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классификация ошибок provider - защита webhook через подпись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inbox/outbox подход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structured logging / metrics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осмысленное использование Redis</w:t>
      </w:r>
    </w:p>
    <w:sectPr>
      <w:pgSz w:h="16840" w:w="11920" w:orient="portrait"/>
      <w:pgMar w:bottom="1537.470703125" w:top="1425.1171875" w:left="1440" w:right="1483.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