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activeX/activeX1.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xml" ContentType="application/vnd.ms-office.activeX+xml"/>
  <Override PartName="/word/activeX/activeX20.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extended-properties" Target="docProps/app.xml"/>
  <Relationship Id="rId3" Type="http://schemas.openxmlformats.org/officeDocument/2006/relationships/officeDocument" Target="word/document.xml"/>
  <Relationship Id="rId4" Type="http://schemas.openxmlformats.org/package/2006/relationships/metadata/core-properties" Target="docProps/core.xml"/>
</Relationships>

</file>

<file path=word/document.xml><?xml version="1.0" encoding="utf-8"?>
<w:document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taisx="http://lrs.lt/TAIS/DocPartXmlMark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body>
    <w:p>
      <w:pPr>
        <w:jc w:val="both"/>
        <w:rPr>
          <w:rFonts w:ascii="Arial" w:hAnsi="Arial"/>
        </w:rPr>
      </w:pPr>
      <w:r>
        <w:rPr>
          <w:rFonts w:ascii="Arial" w:hAnsi="Arial"/>
          <w:b/>
          <w:i/>
        </w:rPr>
        <w:t>Suvestinė redakcija nuo 2024-04-30</w:t>
      </w:r>
    </w:p>
    <w:p>
      <w:pPr>
        <w:jc w:val="both"/>
        <w:rPr>
          <w:rFonts w:ascii="Arial" w:hAnsi="Arial"/>
          <w:sz w:val="20"/>
        </w:rPr>
      </w:pPr>
    </w:p>
    <w:p>
      <w:pPr>
        <w:jc w:val="both"/>
        <w:rPr>
          <w:rFonts w:ascii="Arial" w:hAnsi="Arial"/>
          <w:sz w:val="20"/>
        </w:rPr>
      </w:pPr>
      <w:bookmarkStart w:id="0" w:name="_GoBack"/>
      <w:bookmarkEnd w:id="0"/>
      <w:r>
        <w:rPr>
          <w:rFonts w:ascii="Arial" w:hAnsi="Arial"/>
          <w:sz w:val="20"/>
          <w:i/>
        </w:rPr>
        <w:t xml:space="preserve">Įsakymas paskelbtas: Žin. 2013, Nr. </w:t>
      </w:r>
      <w:fldSimple w:instr="HYPERLINK https://www.e-tar.lt/portal/legalAct.html?documentId=TAR.FEC90E6937D4">
        <w:r w:rsidRPr="00532B9F">
          <w:rPr>
            <w:rFonts w:ascii="Arial" w:eastAsia="MS Mincho" w:hAnsi="Arial"/>
            <w:sz w:val="20"/>
            <w:i/>
            <w:iCs/>
            <w:color w:val="0000FF" w:themeColor="hyperlink"/>
            <w:u w:val="single"/>
          </w:rPr>
          <w:t>4-127</w:t>
        </w:r>
      </w:fldSimple>
      <w:r>
        <w:rPr>
          <w:rFonts w:ascii="Arial" w:eastAsia="MS Mincho" w:hAnsi="Arial"/>
          <w:sz w:val="20"/>
          <w:i/>
          <w:iCs/>
        </w:rPr>
        <w:t>, i. k. 113301MISAK000D1-14</w:t>
      </w:r>
    </w:p>
    <w:p>
      <w:pPr>
        <w:jc w:val="both"/>
        <w:rPr>
          <w:rFonts w:ascii="Arial" w:hAnsi="Arial"/>
          <w:sz w:val="20"/>
        </w:rPr>
      </w:pPr>
    </w:p>
    <w:p>
      <w:pPr>
        <w:widowControl w:val="0"/>
        <w:jc w:val="center"/>
        <w:rPr>
          <w:color w:val="000000"/>
        </w:rPr>
      </w:pPr>
      <w:r>
        <w:rPr>
          <w:color w:val="000000"/>
        </w:rPr>
        <w:pict>
          <v:shapetype id="_x0000_t201" coordsize="21600,21600" o:spt="201" path="m,l,21600r21600,l21600,xe">
            <v:stroke joinstyle="miter"/>
            <v:path shadowok="f" o:extrusionok="f" strokeok="f" fillok="f" o:connecttype="rect"/>
            <o:lock v:ext="edit" shapetype="t"/>
          </v:shapetype>
          <v:shape id="_x0000_s1026" type="#_x0000_t201" style="position:absolute;left:0;text-align:left;margin-left:0;margin-top:0;width:.75pt;height:.75pt;z-index:251657728;visibility:hidden;mso-position-horizontal-relative:text;mso-position-vertical-relative:text" stroked="f">
            <v:imagedata r:id="rId14" o:title=""/>
          </v:shape>
          <w:control r:id="rId15" w:name="Control 2" w:shapeid="_x0000_s1026"/>
        </w:pict>
        <w:t>LIETUVOS RESPUBLIKOS APLINKOS MINISTRO</w:t>
      </w:r>
    </w:p>
    <w:p>
      <w:pPr>
        <w:widowControl w:val="0"/>
        <w:jc w:val="center"/>
        <w:rPr>
          <w:color w:val="000000"/>
        </w:rPr>
      </w:pPr>
      <w:r>
        <w:rPr>
          <w:color w:val="000000"/>
        </w:rPr>
        <w:t>Į S A K Y M A S</w:t>
      </w:r>
    </w:p>
    <w:p>
      <w:pPr>
        <w:widowControl w:val="0"/>
        <w:jc w:val="center"/>
        <w:rPr>
          <w:color w:val="000000"/>
        </w:rPr>
      </w:pPr>
    </w:p>
    <w:p>
      <w:pPr>
        <w:widowControl w:val="0"/>
        <w:jc w:val="center"/>
        <w:rPr>
          <w:b/>
          <w:bCs/>
          <w:caps/>
          <w:color w:val="000000"/>
        </w:rPr>
      </w:pPr>
      <w:r>
        <w:rPr>
          <w:b/>
          <w:bCs/>
          <w:caps/>
          <w:color w:val="000000"/>
        </w:rPr>
        <w:t>DĖL MĖGĖJŲ ŽVEJYBOS VIDAUS VANDENYSE TAISYKLIŲ PATVIRTINIMO</w:t>
      </w:r>
    </w:p>
    <w:p>
      <w:pPr>
        <w:widowControl w:val="0"/>
        <w:ind w:firstLine="567"/>
        <w:jc w:val="both"/>
        <w:rPr>
          <w:b/>
          <w:bCs/>
          <w:color w:val="000000"/>
        </w:rPr>
      </w:pPr>
    </w:p>
    <w:p>
      <w:pPr>
        <w:widowControl w:val="0"/>
        <w:jc w:val="center"/>
        <w:rPr>
          <w:color w:val="000000"/>
        </w:rPr>
      </w:pPr>
      <w:r>
        <w:rPr>
          <w:color w:val="000000"/>
        </w:rPr>
        <w:t>2013 m. sausio 4 d. Nr. D1-14</w:t>
      </w:r>
    </w:p>
    <w:p>
      <w:pPr>
        <w:widowControl w:val="0"/>
        <w:jc w:val="center"/>
        <w:rPr>
          <w:color w:val="000000"/>
        </w:rPr>
      </w:pPr>
      <w:r>
        <w:rPr>
          <w:color w:val="000000"/>
        </w:rPr>
        <w:t>Vilnius</w:t>
      </w:r>
    </w:p>
    <w:p>
      <w:pPr>
        <w:widowControl w:val="0"/>
        <w:ind w:firstLine="567"/>
        <w:jc w:val="both"/>
        <w:rPr>
          <w:color w:val="000000"/>
        </w:rPr>
      </w:pPr>
    </w:p>
    <w:p>
      <w:pPr>
        <w:widowControl w:val="0"/>
        <w:ind w:firstLine="567"/>
        <w:jc w:val="both"/>
        <w:rPr>
          <w:color w:val="000000"/>
        </w:rPr>
      </w:pPr>
    </w:p>
    <w:p>
      <w:pPr>
        <w:ind w:firstLine="567"/>
        <w:jc w:val="both"/>
        <w:rPr>
          <w:szCs w:val="24"/>
          <w:lang w:eastAsia="lt-LT"/>
        </w:rPr>
      </w:pPr>
      <w:r>
        <w:rPr>
          <w:color w:val="000000"/>
          <w:szCs w:val="24"/>
          <w:lang w:eastAsia="lt-LT"/>
        </w:rPr>
        <w:t>Vadovaudamasis Lietuvos Respublikos mėgėjų žvejybos įstatymo 3 straipsnio 3 dalies 1 punktu ir 13 straipsnio 1 dalies 1 punktu:</w:t>
      </w:r>
    </w:p>
    <w:p>
      <w:pPr>
        <w:ind w:firstLine="567"/>
        <w:jc w:val="both"/>
      </w:pPr>
      <w:r>
        <w:rPr>
          <w:color w:val="000000"/>
          <w:szCs w:val="24"/>
          <w:lang w:eastAsia="lt-LT"/>
        </w:rPr>
        <w:t>T v i r t i n u Mėgėjų žvejybos vidaus vandenyse taisykles (pridedama).</w:t>
      </w:r>
    </w:p>
    <w:p>
      <w:pPr>
        <w:widowControl w:val="0"/>
        <w:tabs>
          <w:tab w:val="right" w:pos="9071"/>
        </w:tabs>
      </w:pPr>
    </w:p>
    <w:p>
      <w:pPr>
        <w:widowControl w:val="0"/>
        <w:tabs>
          <w:tab w:val="right" w:pos="9071"/>
        </w:tabs>
      </w:pPr>
    </w:p>
    <w:p>
      <w:pPr>
        <w:widowControl w:val="0"/>
        <w:tabs>
          <w:tab w:val="right" w:pos="9071"/>
        </w:tabs>
      </w:pPr>
    </w:p>
    <w:p>
      <w:pPr>
        <w:widowControl w:val="0"/>
        <w:tabs>
          <w:tab w:val="right" w:pos="9071"/>
        </w:tabs>
        <w:rPr>
          <w:caps/>
          <w:color w:val="000000"/>
        </w:rPr>
      </w:pPr>
      <w:r>
        <w:rPr>
          <w:caps/>
          <w:color w:val="000000"/>
        </w:rPr>
        <w:t>Aplinkos ministras</w:t>
        <w:tab/>
        <w:t>Valentinas Mazuronis</w:t>
      </w:r>
    </w:p>
    <w:p/>
    <w:p>
      <w:pPr>
        <w:widowControl w:val="0"/>
        <w:tabs>
          <w:tab w:val="left" w:pos="4962"/>
        </w:tabs>
        <w:suppressAutoHyphens/>
        <w:ind w:left="4962" w:right="-142"/>
        <w:sectPr>
          <w:headerReference w:type="default" r:id="rId16"/>
          <w:footnotePr>
            <w:pos w:val="beneathText"/>
          </w:footnotePr>
          <w:pgSz w:w="11905" w:h="16837"/>
          <w:pgMar w:top="851" w:right="708" w:bottom="1032" w:left="1701" w:header="720" w:footer="919" w:gutter="0"/>
          <w:pgNumType w:start="1"/>
          <w:cols w:space="1296"/>
          <w:formProt w:val="0"/>
          <w:titlePg/>
          <w:docGrid w:linePitch="360"/>
        </w:sectPr>
      </w:pPr>
    </w:p>
    <w:p>
      <w:pPr>
        <w:widowControl w:val="0"/>
        <w:suppressAutoHyphens/>
        <w:ind w:left="5670" w:right="-142"/>
        <w:rPr>
          <w:color w:val="000000"/>
          <w:lang w:eastAsia="lt-LT"/>
        </w:rPr>
      </w:pPr>
      <w:r>
        <w:rPr>
          <w:color w:val="000000"/>
          <w:lang w:eastAsia="lt-LT"/>
        </w:rPr>
        <w:t>PATVIRTINTA</w:t>
      </w:r>
    </w:p>
    <w:p>
      <w:pPr>
        <w:widowControl w:val="0"/>
        <w:suppressAutoHyphens/>
        <w:ind w:left="5670" w:right="-142"/>
        <w:rPr>
          <w:szCs w:val="24"/>
          <w:lang w:eastAsia="lt-LT"/>
        </w:rPr>
      </w:pPr>
      <w:r>
        <w:rPr>
          <w:color w:val="000000"/>
          <w:lang w:eastAsia="lt-LT"/>
        </w:rPr>
        <w:t xml:space="preserve">Lietuvos Respublikos aplinkos ministro 2013 m. sausio 4 d. įsakymu Nr. D1-14 </w:t>
      </w:r>
      <w:r>
        <w:rPr>
          <w:szCs w:val="24"/>
          <w:lang w:eastAsia="lt-LT"/>
        </w:rPr>
        <w:t xml:space="preserve">(Lietuvos Respublikos aplinkos ministro </w:t>
      </w:r>
    </w:p>
    <w:p>
      <w:pPr>
        <w:widowControl w:val="0"/>
        <w:suppressAutoHyphens/>
        <w:ind w:left="5670" w:right="-142"/>
        <w:rPr>
          <w:szCs w:val="24"/>
          <w:lang w:eastAsia="lt-LT"/>
        </w:rPr>
      </w:pPr>
      <w:r>
        <w:rPr>
          <w:szCs w:val="24"/>
          <w:lang w:eastAsia="lt-LT"/>
        </w:rPr>
        <w:t>2019 m. liepos 23 d. įsakymo Nr. D1-435 redakcija)</w:t>
      </w:r>
    </w:p>
    <w:p>
      <w:pPr>
        <w:widowControl w:val="0"/>
        <w:suppressAutoHyphens/>
        <w:ind w:left="4535"/>
        <w:rPr>
          <w:color w:val="000000"/>
          <w:lang w:eastAsia="lt-LT"/>
        </w:rPr>
      </w:pPr>
    </w:p>
    <w:p>
      <w:pPr>
        <w:widowControl w:val="0"/>
        <w:suppressAutoHyphens/>
        <w:jc w:val="center"/>
        <w:rPr>
          <w:b/>
          <w:bCs/>
          <w:caps/>
          <w:color w:val="000000"/>
          <w:lang w:eastAsia="lt-LT"/>
        </w:rPr>
      </w:pPr>
      <w:r>
        <w:rPr>
          <w:b/>
          <w:bCs/>
          <w:caps/>
          <w:color w:val="000000"/>
          <w:lang w:eastAsia="lt-LT"/>
        </w:rPr>
        <w:t>MĖGĖJŲ ŽVEJYBOS VIDAUS VANDENYSE TAISYKLĖS</w:t>
      </w:r>
    </w:p>
    <w:p>
      <w:pPr>
        <w:widowControl w:val="0"/>
        <w:suppressAutoHyphens/>
        <w:jc w:val="center"/>
        <w:rPr>
          <w:b/>
          <w:bCs/>
          <w:caps/>
          <w:color w:val="000000"/>
          <w:lang w:eastAsia="lt-LT"/>
        </w:rPr>
      </w:pPr>
    </w:p>
    <w:p>
      <w:pPr>
        <w:widowControl w:val="0"/>
        <w:suppressAutoHyphens/>
        <w:jc w:val="center"/>
        <w:rPr>
          <w:b/>
          <w:bCs/>
          <w:caps/>
          <w:color w:val="000000"/>
          <w:lang w:eastAsia="lt-LT"/>
        </w:rPr>
      </w:pPr>
      <w:r>
        <w:rPr>
          <w:b/>
          <w:bCs/>
          <w:caps/>
          <w:color w:val="000000"/>
          <w:lang w:eastAsia="lt-LT"/>
        </w:rPr>
        <w:t>I</w:t>
      </w:r>
      <w:r>
        <w:rPr>
          <w:b/>
          <w:bCs/>
          <w:caps/>
          <w:color w:val="000000"/>
          <w:lang w:eastAsia="lt-LT"/>
        </w:rPr>
        <w:t xml:space="preserve"> Skyrius</w:t>
      </w:r>
    </w:p>
    <w:p>
      <w:pPr>
        <w:widowControl w:val="0"/>
        <w:suppressAutoHyphens/>
        <w:jc w:val="center"/>
        <w:rPr>
          <w:b/>
          <w:bCs/>
          <w:caps/>
          <w:color w:val="000000"/>
          <w:lang w:eastAsia="lt-LT"/>
        </w:rPr>
      </w:pPr>
      <w:r>
        <w:rPr>
          <w:b/>
          <w:bCs/>
          <w:caps/>
          <w:color w:val="000000"/>
          <w:lang w:eastAsia="lt-LT"/>
        </w:rPr>
        <w:t>Bendrosios nuostatos</w:t>
      </w:r>
    </w:p>
    <w:p>
      <w:pPr>
        <w:widowControl w:val="0"/>
        <w:suppressAutoHyphens/>
        <w:ind w:firstLine="567"/>
        <w:jc w:val="both"/>
        <w:rPr>
          <w:color w:val="000000"/>
          <w:lang w:eastAsia="lt-LT"/>
        </w:rPr>
      </w:pPr>
    </w:p>
    <w:p>
      <w:pPr>
        <w:widowControl w:val="0"/>
        <w:suppressAutoHyphens/>
        <w:ind w:firstLine="567"/>
        <w:jc w:val="both"/>
        <w:rPr>
          <w:color w:val="000000"/>
          <w:lang w:eastAsia="lt-LT"/>
        </w:rPr>
      </w:pPr>
      <w:r>
        <w:rPr>
          <w:color w:val="000000"/>
          <w:lang w:eastAsia="lt-LT"/>
        </w:rPr>
        <w:t>1</w:t>
      </w:r>
      <w:r>
        <w:rPr>
          <w:color w:val="000000"/>
          <w:lang w:eastAsia="lt-LT"/>
        </w:rPr>
        <w:t>. Mėgėjų žvejybos vidaus vandenyse taisyklės (toliau – Taisyklės) nustato mėgėjų žvejybos objektus, įrankius, būdus, režimą, mėgėjų žvejybos organizavimo tvarką, reglamentuoja kitą su mėgėjų žvejyba vidaus vandenyse susijusią veiklą.</w:t>
      </w:r>
    </w:p>
    <w:p>
      <w:pPr>
        <w:suppressAutoHyphens/>
        <w:ind w:firstLine="567"/>
        <w:jc w:val="both"/>
        <w:rPr>
          <w:color w:val="000000"/>
          <w:spacing w:val="-2"/>
          <w:lang w:eastAsia="lt-LT"/>
        </w:rPr>
      </w:pPr>
      <w:r>
        <w:rPr>
          <w:lang w:eastAsia="lt-LT"/>
        </w:rPr>
        <w:t>2</w:t>
      </w:r>
      <w:r>
        <w:rPr>
          <w:lang w:eastAsia="lt-LT"/>
        </w:rPr>
        <w:t xml:space="preserve">. </w:t>
      </w:r>
      <w:r>
        <w:rPr>
          <w:color w:val="000000"/>
          <w:spacing w:val="-2"/>
          <w:lang w:eastAsia="lt-LT"/>
        </w:rPr>
        <w:t>Taisyklės netaikomos mėgėjų žvejybai Baltijos jūroje ir privačiuose dirbtiniuose vandens telkiniuose.</w:t>
      </w:r>
      <w:r>
        <w:rPr>
          <w:lang w:eastAsia="lt-LT"/>
        </w:rPr>
        <w:t xml:space="preserve"> </w:t>
      </w:r>
    </w:p>
    <w:p>
      <w:pPr>
        <w:suppressAutoHyphens/>
        <w:ind w:firstLine="567"/>
        <w:jc w:val="both"/>
        <w:rPr>
          <w:color w:val="000000"/>
          <w:lang w:eastAsia="lt-LT"/>
        </w:rPr>
      </w:pPr>
      <w:r>
        <w:rPr>
          <w:lang w:eastAsia="lt-LT"/>
        </w:rPr>
        <w:t>3</w:t>
      </w:r>
      <w:r>
        <w:rPr>
          <w:lang w:eastAsia="lt-LT"/>
        </w:rPr>
        <w:t xml:space="preserve">. Vykdant limituotą žvejybą Taisyklės taikomos tiek, kiek tai nurodyta limituotą žvejybą reglamentuojančiuose teisės aktuose. Kai siekiama pagerinti vandens telkinių ekologinę būklę, įgyvendinant Vandenų srities plėtros 2017–2023 metų programos įgyvendinimo veiksmų planą, patvirtintą Lietuvos Respublikos aplinkos ministro ir Lietuvos Respublikos žemės ūkio ministro 2017 m. gegužės 5 d. įsakymu Nr. D1-375/3D-312 „Dėl Vandenų srities plėtros 2017–2023 metų programos įgyvendinimo veiksmų plano patvirtinimo“, Taisyklės žvejybai taikomos tiek, kiek tai nurodyta Taisyklių 7 priede. </w:t>
      </w:r>
    </w:p>
    <w:p>
      <w:pPr>
        <w:pStyle w:val="PlainText"/>
        <w:rPr>
          <w:rFonts w:ascii="Arial" w:eastAsia="MS Mincho" w:hAnsi="Arial"/>
          <w:sz w:val="20"/>
          <w:i/>
          <w:iCs/>
        </w:rPr>
      </w:pPr>
      <w:r>
        <w:rPr>
          <w:rFonts w:ascii="Arial" w:eastAsia="MS Mincho" w:hAnsi="Arial"/>
          <w:sz w:val="20"/>
          <w:i/>
          <w:iCs/>
        </w:rPr>
        <w:t>Punkto pakeitimai:</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9aa92ee0395e11eb8d9fe110e148c770">
        <w:r w:rsidRPr="00532B9F">
          <w:rPr>
            <w:rFonts w:ascii="Arial" w:eastAsia="MS Mincho" w:hAnsi="Arial"/>
            <w:sz w:val="20"/>
            <w:i/>
            <w:iCs/>
            <w:color w:val="0000FF" w:themeColor="hyperlink"/>
            <w:u w:val="single"/>
          </w:rPr>
          <w:t>D1-751</w:t>
        </w:r>
      </w:fldSimple>
      <w:r>
        <w:rPr>
          <w:rFonts w:ascii="Arial" w:eastAsia="MS Mincho" w:hAnsi="Arial"/>
          <w:sz w:val="20"/>
          <w:i/>
          <w:iCs/>
        </w:rPr>
        <w:t>,
2020-12-08,
paskelbta TAR 2020-12-08, i. k. 2020-26555            </w:t>
      </w:r>
    </w:p>
    <w:p/>
    <w:p>
      <w:pPr>
        <w:widowControl w:val="0"/>
        <w:suppressAutoHyphens/>
        <w:jc w:val="center"/>
        <w:rPr>
          <w:b/>
          <w:bCs/>
          <w:caps/>
          <w:color w:val="000000"/>
          <w:lang w:eastAsia="lt-LT"/>
        </w:rPr>
      </w:pPr>
      <w:r>
        <w:rPr>
          <w:b/>
          <w:bCs/>
          <w:caps/>
          <w:color w:val="000000"/>
          <w:lang w:eastAsia="lt-LT"/>
        </w:rPr>
        <w:t>II</w:t>
      </w:r>
      <w:r>
        <w:rPr>
          <w:b/>
          <w:bCs/>
          <w:caps/>
          <w:color w:val="000000"/>
          <w:lang w:eastAsia="lt-LT"/>
        </w:rPr>
        <w:t xml:space="preserve"> Skyrius</w:t>
      </w:r>
    </w:p>
    <w:p>
      <w:pPr>
        <w:widowControl w:val="0"/>
        <w:suppressAutoHyphens/>
        <w:jc w:val="center"/>
        <w:rPr>
          <w:b/>
          <w:bCs/>
          <w:caps/>
          <w:color w:val="000000"/>
          <w:lang w:eastAsia="lt-LT"/>
        </w:rPr>
      </w:pPr>
      <w:r>
        <w:rPr>
          <w:b/>
          <w:bCs/>
          <w:caps/>
          <w:color w:val="000000"/>
          <w:lang w:eastAsia="lt-LT"/>
        </w:rPr>
        <w:t>sąvokos</w:t>
      </w:r>
    </w:p>
    <w:p>
      <w:pPr>
        <w:widowControl w:val="0"/>
        <w:suppressAutoHyphens/>
        <w:ind w:firstLine="567"/>
        <w:jc w:val="both"/>
        <w:rPr>
          <w:color w:val="000000"/>
          <w:lang w:eastAsia="lt-LT"/>
        </w:rPr>
      </w:pPr>
    </w:p>
    <w:p>
      <w:pPr>
        <w:widowControl w:val="0"/>
        <w:suppressAutoHyphens/>
        <w:ind w:firstLine="567"/>
        <w:jc w:val="both"/>
        <w:rPr>
          <w:color w:val="000000"/>
          <w:lang w:eastAsia="lt-LT"/>
        </w:rPr>
      </w:pPr>
      <w:r>
        <w:rPr>
          <w:color w:val="000000"/>
          <w:lang w:eastAsia="lt-LT"/>
        </w:rPr>
        <w:t>4</w:t>
      </w:r>
      <w:r>
        <w:rPr>
          <w:color w:val="000000"/>
          <w:lang w:eastAsia="lt-LT"/>
        </w:rPr>
        <w:t>. Taisyklėse naudojamos sąvokos:</w:t>
      </w:r>
    </w:p>
    <w:p>
      <w:pPr>
        <w:suppressAutoHyphens/>
        <w:ind w:firstLine="567"/>
        <w:jc w:val="both"/>
        <w:rPr>
          <w:color w:val="000000"/>
          <w:lang w:eastAsia="lt-LT"/>
        </w:rPr>
      </w:pPr>
      <w:r>
        <w:rPr>
          <w:lang w:eastAsia="lt-LT"/>
        </w:rPr>
        <w:t>4.1</w:t>
      </w:r>
      <w:r>
        <w:rPr>
          <w:lang w:eastAsia="lt-LT"/>
        </w:rPr>
        <w:t xml:space="preserve">. </w:t>
      </w:r>
      <w:r>
        <w:rPr>
          <w:b/>
          <w:bCs/>
          <w:lang w:eastAsia="lt-LT"/>
        </w:rPr>
        <w:t xml:space="preserve">bučiukas vėžiams gaudyti </w:t>
      </w:r>
      <w:r>
        <w:rPr>
          <w:lang w:eastAsia="lt-LT"/>
        </w:rPr>
        <w:t>– ne ilgesnė kaip 100 cm, ne platesnė kaip 50 cm ir ne aukštesnė kaip 50 cm arba ne didesnio kaip 100 cm pagrindo skersmens ir ne aukštesnė kaip 50 cm gaudyklė;</w:t>
      </w:r>
      <w:r>
        <w:t xml:space="preserve"> </w:t>
      </w:r>
    </w:p>
    <w:p>
      <w:pPr>
        <w:pStyle w:val="PlainText"/>
        <w:rPr>
          <w:rFonts w:ascii="Arial" w:eastAsia="MS Mincho" w:hAnsi="Arial"/>
          <w:sz w:val="20"/>
          <w:i/>
          <w:iCs/>
        </w:rPr>
      </w:pPr>
      <w:r>
        <w:rPr>
          <w:rFonts w:ascii="Arial" w:eastAsia="MS Mincho" w:hAnsi="Arial"/>
          <w:sz w:val="20"/>
          <w:i/>
          <w:iCs/>
        </w:rPr>
        <w:t>Papunkčio pakeitimai:</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9aa92ee0395e11eb8d9fe110e148c770">
        <w:r w:rsidRPr="00532B9F">
          <w:rPr>
            <w:rFonts w:ascii="Arial" w:eastAsia="MS Mincho" w:hAnsi="Arial"/>
            <w:sz w:val="20"/>
            <w:i/>
            <w:iCs/>
            <w:color w:val="0000FF" w:themeColor="hyperlink"/>
            <w:u w:val="single"/>
          </w:rPr>
          <w:t>D1-751</w:t>
        </w:r>
      </w:fldSimple>
      <w:r>
        <w:rPr>
          <w:rFonts w:ascii="Arial" w:eastAsia="MS Mincho" w:hAnsi="Arial"/>
          <w:sz w:val="20"/>
          <w:i/>
          <w:iCs/>
        </w:rPr>
        <w:t>,
2020-12-08,
paskelbta TAR 2020-12-08, i. k. 2020-26555            </w:t>
      </w:r>
    </w:p>
    <w:p/>
    <w:p>
      <w:pPr>
        <w:widowControl w:val="0"/>
        <w:suppressAutoHyphens/>
        <w:ind w:firstLine="567"/>
        <w:jc w:val="both"/>
        <w:rPr>
          <w:color w:val="000000"/>
          <w:lang w:eastAsia="lt-LT"/>
        </w:rPr>
      </w:pPr>
      <w:r>
        <w:rPr>
          <w:color w:val="000000"/>
          <w:lang w:eastAsia="lt-LT"/>
        </w:rPr>
        <w:t>4.2</w:t>
      </w:r>
      <w:r>
        <w:rPr>
          <w:color w:val="000000"/>
          <w:lang w:eastAsia="lt-LT"/>
        </w:rPr>
        <w:t xml:space="preserve">. </w:t>
      </w:r>
      <w:r>
        <w:rPr>
          <w:b/>
          <w:bCs/>
          <w:color w:val="000000"/>
          <w:lang w:eastAsia="lt-LT"/>
        </w:rPr>
        <w:t>viena žvejyba</w:t>
      </w:r>
      <w:r>
        <w:rPr>
          <w:color w:val="000000"/>
          <w:lang w:eastAsia="lt-LT"/>
        </w:rPr>
        <w:t xml:space="preserve"> – mėgėjų žvejyba ar limituota žvejyba nuo asmens atvykimo į žvejybą iki žvejybos pabaigos;</w:t>
      </w:r>
    </w:p>
    <w:p>
      <w:pPr>
        <w:widowControl w:val="0"/>
        <w:suppressAutoHyphens/>
        <w:ind w:firstLine="567"/>
        <w:jc w:val="both"/>
        <w:rPr>
          <w:color w:val="000000"/>
          <w:lang w:eastAsia="lt-LT"/>
        </w:rPr>
      </w:pPr>
      <w:r>
        <w:rPr>
          <w:color w:val="000000"/>
          <w:lang w:eastAsia="lt-LT"/>
        </w:rPr>
        <w:t>4.3</w:t>
      </w:r>
      <w:r>
        <w:rPr>
          <w:color w:val="000000"/>
          <w:lang w:eastAsia="lt-LT"/>
        </w:rPr>
        <w:t xml:space="preserve">. </w:t>
      </w:r>
      <w:r>
        <w:rPr>
          <w:b/>
          <w:bCs/>
          <w:color w:val="000000"/>
          <w:lang w:eastAsia="lt-LT"/>
        </w:rPr>
        <w:t>žvejo mėgėjo bilietas</w:t>
      </w:r>
      <w:r>
        <w:rPr>
          <w:color w:val="000000"/>
          <w:lang w:eastAsia="lt-LT"/>
        </w:rPr>
        <w:t xml:space="preserve"> – mėgėjų žvejybos leidimas, kuriuo fiziniam asmeniui suteikiama teisė žvejoti valstybiniuose žuvininkystės vandens telkiniuose, kurie nenaudojami kaip žvejybos plotai ir kuriuose mėgėjų žvejyba nedraudžiama pagal mėgėjų žvejybą reglamentuojančius teisės aktus ir tokiai žvejybai nereikalinga žvejo mėgėjo kortelė;</w:t>
      </w:r>
    </w:p>
    <w:p>
      <w:pPr>
        <w:suppressAutoHyphens/>
        <w:ind w:firstLine="567"/>
        <w:jc w:val="both"/>
        <w:rPr>
          <w:color w:val="000000"/>
          <w:lang w:eastAsia="lt-LT"/>
        </w:rPr>
      </w:pPr>
      <w:r>
        <w:rPr>
          <w:lang w:eastAsia="lt-LT"/>
        </w:rPr>
        <w:t>4.4</w:t>
      </w:r>
      <w:r>
        <w:rPr>
          <w:lang w:eastAsia="lt-LT"/>
        </w:rPr>
        <w:t xml:space="preserve">. </w:t>
      </w:r>
      <w:r>
        <w:rPr>
          <w:b/>
          <w:lang w:eastAsia="lt-LT"/>
        </w:rPr>
        <w:t>žvejo mėgėjo kortelė</w:t>
      </w:r>
      <w:r>
        <w:rPr>
          <w:lang w:eastAsia="lt-LT"/>
        </w:rPr>
        <w:t xml:space="preserve"> – mėgėjų žvejybos leidimas, kuriuo suteikiama teisė žvejoti jame nurodytame valstybiniame vandens telkinyje, kuriame vykdoma limituota žvejyba. </w:t>
      </w:r>
    </w:p>
    <w:p>
      <w:pPr>
        <w:widowControl w:val="0"/>
        <w:suppressAutoHyphens/>
        <w:ind w:firstLine="567"/>
        <w:jc w:val="both"/>
        <w:rPr>
          <w:color w:val="000000"/>
          <w:lang w:eastAsia="lt-LT"/>
        </w:rPr>
      </w:pPr>
      <w:r>
        <w:rPr>
          <w:color w:val="000000"/>
          <w:lang w:eastAsia="lt-LT"/>
        </w:rPr>
        <w:t>4.5</w:t>
      </w:r>
      <w:r>
        <w:rPr>
          <w:color w:val="000000"/>
          <w:lang w:eastAsia="lt-LT"/>
        </w:rPr>
        <w:t xml:space="preserve">. Kitos šiose Taisyklėse vartojamos sąvokos suprantamos taip, kaip jos apibrėžtos Lietuvos Respublikos mėgėjų žvejybos įstatyme, Lietuvos Respublikos žuvininkystės įstatyme, </w:t>
      </w:r>
      <w:r>
        <w:rPr>
          <w:lang w:eastAsia="lt-LT"/>
        </w:rPr>
        <w:t>Lietuvos Respublikos vandens įstatyme</w:t>
      </w:r>
      <w:r>
        <w:rPr>
          <w:color w:val="000000"/>
          <w:lang w:eastAsia="lt-LT"/>
        </w:rPr>
        <w:t xml:space="preserve"> ir kituose mėgėjų žvejybą reglamentuojančiuose teisės aktuose. </w:t>
      </w:r>
    </w:p>
    <w:p>
      <w:pPr>
        <w:widowControl w:val="0"/>
        <w:suppressAutoHyphens/>
        <w:ind w:firstLine="567"/>
        <w:jc w:val="both"/>
        <w:rPr>
          <w:color w:val="000000"/>
          <w:lang w:eastAsia="lt-LT"/>
        </w:rPr>
      </w:pPr>
    </w:p>
    <w:p>
      <w:pPr>
        <w:widowControl w:val="0"/>
        <w:suppressAutoHyphens/>
        <w:jc w:val="center"/>
        <w:rPr>
          <w:b/>
          <w:bCs/>
          <w:caps/>
          <w:color w:val="000000"/>
          <w:lang w:eastAsia="lt-LT"/>
        </w:rPr>
      </w:pPr>
      <w:r>
        <w:rPr>
          <w:b/>
          <w:bCs/>
          <w:caps/>
          <w:color w:val="000000"/>
          <w:lang w:eastAsia="lt-LT"/>
        </w:rPr>
        <w:t>III</w:t>
      </w:r>
      <w:r>
        <w:rPr>
          <w:b/>
          <w:bCs/>
          <w:caps/>
          <w:color w:val="000000"/>
          <w:lang w:eastAsia="lt-LT"/>
        </w:rPr>
        <w:t xml:space="preserve"> Skyrius</w:t>
      </w:r>
    </w:p>
    <w:p>
      <w:pPr>
        <w:widowControl w:val="0"/>
        <w:suppressAutoHyphens/>
        <w:jc w:val="center"/>
        <w:rPr>
          <w:b/>
          <w:bCs/>
          <w:caps/>
          <w:color w:val="000000"/>
          <w:lang w:eastAsia="lt-LT"/>
        </w:rPr>
      </w:pPr>
      <w:r>
        <w:rPr>
          <w:b/>
          <w:bCs/>
          <w:caps/>
          <w:color w:val="000000"/>
          <w:lang w:eastAsia="lt-LT"/>
        </w:rPr>
        <w:t>MĖGĖJŲ ŽVEJYBOS REŽIMAS</w:t>
      </w:r>
    </w:p>
    <w:p>
      <w:pPr>
        <w:widowControl w:val="0"/>
        <w:suppressAutoHyphens/>
        <w:ind w:firstLine="567"/>
        <w:jc w:val="both"/>
        <w:rPr>
          <w:color w:val="000000"/>
          <w:lang w:eastAsia="lt-LT"/>
        </w:rPr>
      </w:pPr>
    </w:p>
    <w:p>
      <w:pPr>
        <w:suppressAutoHyphens/>
        <w:ind w:firstLine="567"/>
        <w:jc w:val="both"/>
        <w:rPr>
          <w:color w:val="000000"/>
          <w:lang w:eastAsia="lt-LT"/>
        </w:rPr>
      </w:pPr>
      <w:r>
        <w:rPr>
          <w:lang w:eastAsia="lt-LT"/>
        </w:rPr>
        <w:t>5</w:t>
      </w:r>
      <w:r>
        <w:rPr>
          <w:lang w:eastAsia="lt-LT"/>
        </w:rPr>
        <w:t xml:space="preserve">. Vienu metu galima naudoti ne daugiau kaip 5 bučiukus ar samtelius vėžiams gaudyti ir 4 kitus mėgėjų žvejybos įrankius, </w:t>
      </w:r>
      <w:r>
        <w:rPr>
          <w:b/>
          <w:bCs/>
          <w:lang w:eastAsia="lt-LT"/>
        </w:rPr>
        <w:t> </w:t>
      </w:r>
      <w:r>
        <w:rPr>
          <w:lang w:eastAsia="lt-LT"/>
        </w:rPr>
        <w:t>iš jų ne daugiau kaip 2 įrankius (netaikoma stintų žvejybai), kuriais žvejojama masalui naudojant žuvelę ar jos gabalėlį. Žvejodamas iš vandens transporto priemonės, vienas žvejys vienu metu gali naudoti ne daugiau kaip 2 meškeres, išskyrus atvejus, kai žvejojama iš inkaru ar kitomis priemonėmis sustabdytos vandens transporto priemonės. Bendras vienu metu naudojamų kabliukų skaičius negali viršyti 6 vienetų, išskyrus stintų ir seliavų žvejybą, kur bendras kabliukų skaičius gali būti 12 vienetų. Gaudant stintas arba seliavas ne nuo ledo, visos sugautos kitų rūšių žuvys, išskyrus plekšnes,</w:t>
      </w:r>
      <w:r>
        <w:rPr>
          <w:b/>
          <w:bCs/>
          <w:lang w:eastAsia="lt-LT"/>
        </w:rPr>
        <w:t> </w:t>
      </w:r>
      <w:r>
        <w:rPr>
          <w:lang w:eastAsia="lt-LT"/>
        </w:rPr>
        <w:t>nedelsiant paleidžiamos į tą patį vandens telkinį. Dvišakis ar trišakis kabliukas laikomas vienu. Rainuotųjų ir žymėtųjų vėžių gaudymui bučiukų ir samtelių kiekis neribojamas, šiuos vėžius taip pat leidžiama gaudyti rankomis ir graibštais, tačiau tokios žvejybos metu visi sugauti plačiažnypliai, siauražnypliai vėžiai ar žuvys turi būti nedelsiant paleisti į tą patį vandens telkinį.</w:t>
      </w:r>
      <w:r>
        <w:t xml:space="preserve"> </w:t>
      </w:r>
    </w:p>
    <w:p>
      <w:pPr>
        <w:pStyle w:val="PlainText"/>
        <w:rPr>
          <w:rFonts w:ascii="Arial" w:eastAsia="MS Mincho" w:hAnsi="Arial"/>
          <w:sz w:val="20"/>
          <w:i/>
          <w:iCs/>
        </w:rPr>
      </w:pPr>
      <w:r>
        <w:rPr>
          <w:rFonts w:ascii="Arial" w:eastAsia="MS Mincho" w:hAnsi="Arial"/>
          <w:sz w:val="20"/>
          <w:i/>
          <w:iCs/>
        </w:rPr>
        <w:t>Punkto pakeitimai:</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89dba030022c11ea9d279ea27696ab7b">
        <w:r w:rsidRPr="00532B9F">
          <w:rPr>
            <w:rFonts w:ascii="Arial" w:eastAsia="MS Mincho" w:hAnsi="Arial"/>
            <w:sz w:val="20"/>
            <w:i/>
            <w:iCs/>
            <w:color w:val="0000FF" w:themeColor="hyperlink"/>
            <w:u w:val="single"/>
          </w:rPr>
          <w:t>D1-657</w:t>
        </w:r>
      </w:fldSimple>
      <w:r>
        <w:rPr>
          <w:rFonts w:ascii="Arial" w:eastAsia="MS Mincho" w:hAnsi="Arial"/>
          <w:sz w:val="20"/>
          <w:i/>
          <w:iCs/>
        </w:rPr>
        <w:t>,
2019-11-05,
paskelbta TAR 2019-11-08, i. k. 2019-17995            </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93350c90ae3111eba871a26c1fc3fbc1">
        <w:r w:rsidRPr="00532B9F">
          <w:rPr>
            <w:rFonts w:ascii="Arial" w:eastAsia="MS Mincho" w:hAnsi="Arial"/>
            <w:sz w:val="20"/>
            <w:i/>
            <w:iCs/>
            <w:color w:val="0000FF" w:themeColor="hyperlink"/>
            <w:u w:val="single"/>
          </w:rPr>
          <w:t>D1-272</w:t>
        </w:r>
      </w:fldSimple>
      <w:r>
        <w:rPr>
          <w:rFonts w:ascii="Arial" w:eastAsia="MS Mincho" w:hAnsi="Arial"/>
          <w:sz w:val="20"/>
          <w:i/>
          <w:iCs/>
        </w:rPr>
        <w:t>,
2021-05-06,
paskelbta TAR 2021-05-06, i. k. 2021-09999            </w:t>
      </w:r>
    </w:p>
    <w:p/>
    <w:p>
      <w:pPr>
        <w:suppressAutoHyphens/>
        <w:ind w:firstLine="567"/>
        <w:jc w:val="both"/>
        <w:rPr>
          <w:color w:val="000000"/>
          <w:lang w:eastAsia="lt-LT"/>
        </w:rPr>
      </w:pPr>
      <w:r>
        <w:rPr>
          <w:color w:val="000000"/>
        </w:rPr>
        <w:t>6</w:t>
      </w:r>
      <w:r>
        <w:rPr>
          <w:color w:val="000000"/>
        </w:rPr>
        <w:t>. Vienos žvejybos metu leidžiama sugauti 1 šamą, ne daugiau kaip 2 vienetus lydekų, sterkų, margųjų upėtakių, kiršlių, salačių, ūsorių, 3 vienetus vėgėlių, ungurių, ne daugiau kaip 5 vienetus šapalų, meknių (bendras šiame punkte nurodytų žuvų kiekis negali viršyti 5 vienetų), ne daugiau kaip 50 vienetų siauražnyplių vėžių (išskyrus rainuotuosius ir žymėtuosius vėžius, kurių sugavimo kiekis ir dydis neribojamas). Vienos žvejybos metu sugautų žuvų bendras svoris negali viršyti 5 kg, o Kuršių mariose – 7 kg, neskaitant stintų, kurių leidžiamas sugauti kiekis neribojamas, paskutinės sugautos žuvies svorio ir išskyrus atvejus, kai vienos žuvies svoris didesnis už šiame punkte nustatytą normą. Kiekvienas asmuo, užsiimantis mėgėjų žvejyba, savo sugautą laimikį privalo laikyti atskirai nuo kitų asmenų laimikio, į laimikį neįskaitomos žuvys, įrašytos į Invazinių Lietuvoje rūšių sąrašą, patvirtintą Lietuvos Respublikos aplinkos ministro 2004 m. rugpjūčio 16 d. įsakymu Nr. D1-433 „Dėl Invazinių Lietuvoje rūšių sąrašo patvirtinimo“ (toliau – Invazinių rūšių sąrašas), ir žuvys, kurios sugautos gyvybingos nedelsiant paleidžiamos atgal į vandens telkinį. Žuvys, laikomos tinklelyje ar kitais būdais apribojant jų laisvą judėjimą vandens telkinyje, įskaitomos į laimikį. Už visas laimikyje esančias žuvis, sugautas pažeidžiant mėgėjų žvejybą reglamentuojančius teisės aktus, nepriklausomai nuo jų gyvybingumo, skaičiuojama padaryta žuvų ištekliams žala.</w:t>
      </w:r>
      <w:r>
        <w:t xml:space="preserve"> </w:t>
      </w:r>
    </w:p>
    <w:p>
      <w:pPr>
        <w:pStyle w:val="PlainText"/>
        <w:rPr>
          <w:rFonts w:ascii="Arial" w:eastAsia="MS Mincho" w:hAnsi="Arial"/>
          <w:sz w:val="20"/>
          <w:i/>
          <w:iCs/>
        </w:rPr>
      </w:pPr>
      <w:r>
        <w:rPr>
          <w:rFonts w:ascii="Arial" w:eastAsia="MS Mincho" w:hAnsi="Arial"/>
          <w:sz w:val="20"/>
          <w:i/>
          <w:iCs/>
        </w:rPr>
        <w:t>Punkto pakeitimai:</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93350c90ae3111eba871a26c1fc3fbc1">
        <w:r w:rsidRPr="00532B9F">
          <w:rPr>
            <w:rFonts w:ascii="Arial" w:eastAsia="MS Mincho" w:hAnsi="Arial"/>
            <w:sz w:val="20"/>
            <w:i/>
            <w:iCs/>
            <w:color w:val="0000FF" w:themeColor="hyperlink"/>
            <w:u w:val="single"/>
          </w:rPr>
          <w:t>D1-272</w:t>
        </w:r>
      </w:fldSimple>
      <w:r>
        <w:rPr>
          <w:rFonts w:ascii="Arial" w:eastAsia="MS Mincho" w:hAnsi="Arial"/>
          <w:sz w:val="20"/>
          <w:i/>
          <w:iCs/>
        </w:rPr>
        <w:t>,
2021-05-06,
paskelbta TAR 2021-05-06, i. k. 2021-09999            </w:t>
      </w:r>
    </w:p>
    <w:p/>
    <w:p>
      <w:pPr>
        <w:suppressAutoHyphens/>
        <w:ind w:firstLine="567"/>
        <w:jc w:val="both"/>
        <w:rPr>
          <w:color w:val="000000"/>
          <w:lang w:eastAsia="lt-LT"/>
        </w:rPr>
      </w:pPr>
      <w:r>
        <w:t>7</w:t>
      </w:r>
      <w:r>
        <w:t>. Leidžiama gaudyti masalui žuveles ir uodo trūklio lervas vienu tinkliniu samteliu masalui gaudyti, kurio skersmuo yra ne didesnis kaip 1 metras, tinklo akutės – ne didesnės kaip 10 mm. Uodo trūklio lervas leidžiama gaudyti ir kitokiu įrankiu, į kurį negali pakliūti žuvys ar vėžiai.</w:t>
      </w:r>
      <w:r>
        <w:rPr>
          <w:b/>
          <w:bCs/>
        </w:rPr>
        <w:t xml:space="preserve"> </w:t>
      </w:r>
      <w:r>
        <w:t xml:space="preserve">Vienos žvejybos metu vienam žvejui leidžiama sugauti ne daugiau kaip 30 vienetų karosų, kuojų, ešerių ir kitų rūšių žuvų jauniklių, išskyrus plėšriąsias žuvis, Taisyklių 11.1, 11.2 papunkčiuose ir </w:t>
      </w:r>
      <w:r>
        <w:rPr>
          <w:color w:val="000000"/>
          <w:lang w:eastAsia="lt-LT"/>
        </w:rPr>
        <w:t>11</w:t>
      </w:r>
      <w:r>
        <w:rPr>
          <w:color w:val="000000"/>
          <w:vertAlign w:val="superscript"/>
          <w:lang w:eastAsia="lt-LT"/>
        </w:rPr>
        <w:t>1</w:t>
      </w:r>
      <w:r>
        <w:rPr>
          <w:b/>
          <w:bCs/>
          <w:color w:val="000000"/>
          <w:vertAlign w:val="superscript"/>
          <w:lang w:eastAsia="lt-LT"/>
        </w:rPr>
        <w:t xml:space="preserve"> </w:t>
      </w:r>
      <w:r>
        <w:t xml:space="preserve">punkte išvardytas žuvis, į globojamų žuvų ir vėžių rūšių sąrašą, patvirtintą Lietuvos Respublikos aplinkos ministro 1999 m. kovo 31 d. įsakymu Nr. 84 „Dėl globojamų žuvų ir vėžių rūšių sąrašo“, įrašytas žuvis. Mažesniuose kaip 100 ha vandens telkiniuose, kurie naudojami kaip žvejybos plotai, uodo trūklio lervas leidžiama gaudyti tik sutikus žvejybos ploto naudotojui, turint jo išduotą mėgėjų žvejybos leidimą, kuriame nurodyta teisė gaudyti uodo trūklio lervas. </w:t>
      </w:r>
    </w:p>
    <w:p>
      <w:pPr>
        <w:pStyle w:val="PlainText"/>
        <w:rPr>
          <w:rFonts w:ascii="Arial" w:eastAsia="MS Mincho" w:hAnsi="Arial"/>
          <w:sz w:val="20"/>
          <w:i/>
          <w:iCs/>
        </w:rPr>
      </w:pPr>
      <w:r>
        <w:rPr>
          <w:rFonts w:ascii="Arial" w:eastAsia="MS Mincho" w:hAnsi="Arial"/>
          <w:sz w:val="20"/>
          <w:i/>
          <w:iCs/>
        </w:rPr>
        <w:t>Punkto pakeitimai:</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3b8941d005e711efbcbfb318996800a8">
        <w:r w:rsidRPr="00532B9F">
          <w:rPr>
            <w:rFonts w:ascii="Arial" w:eastAsia="MS Mincho" w:hAnsi="Arial"/>
            <w:sz w:val="20"/>
            <w:i/>
            <w:iCs/>
            <w:color w:val="0000FF" w:themeColor="hyperlink"/>
            <w:u w:val="single"/>
          </w:rPr>
          <w:t>D1-136</w:t>
        </w:r>
      </w:fldSimple>
      <w:r>
        <w:rPr>
          <w:rFonts w:ascii="Arial" w:eastAsia="MS Mincho" w:hAnsi="Arial"/>
          <w:sz w:val="20"/>
          <w:i/>
          <w:iCs/>
        </w:rPr>
        <w:t>,
2024-04-29,
paskelbta TAR 2024-04-29, i. k. 2024-07825            </w:t>
      </w:r>
    </w:p>
    <w:p/>
    <w:p>
      <w:pPr>
        <w:tabs>
          <w:tab w:val="left" w:pos="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firstLine="567"/>
        <w:jc w:val="both"/>
        <w:rPr>
          <w:lang w:eastAsia="lt-LT"/>
        </w:rPr>
      </w:pPr>
      <w:r>
        <w:rPr>
          <w:lang w:eastAsia="lt-LT"/>
        </w:rPr>
        <w:t>8</w:t>
      </w:r>
      <w:r>
        <w:rPr>
          <w:lang w:eastAsia="lt-LT"/>
        </w:rPr>
        <w:t>. Mėgėjų žvejybos varžybų metu gali būti nesilaikoma Taisyklių 6 punkte nurodytų apribojimų (jei po varžybų kiekvienas žvejys atgal į tą patį vandens telkinį paleidžia žuvis, viršijančias vienos žvejybos metu leidžiamą sugauti žuvų kiekį) gavus suderinimą raštu iš:</w:t>
      </w:r>
    </w:p>
    <w:p>
      <w:pPr>
        <w:tabs>
          <w:tab w:val="left" w:pos="99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firstLine="567"/>
        <w:jc w:val="both"/>
        <w:rPr>
          <w:szCs w:val="24"/>
          <w:lang w:eastAsia="lt-LT"/>
        </w:rPr>
      </w:pPr>
      <w:r>
        <w:rPr>
          <w:color w:val="000000"/>
          <w:lang w:eastAsia="lt-LT"/>
        </w:rPr>
        <w:t>8.1</w:t>
      </w:r>
      <w:r>
        <w:rPr>
          <w:color w:val="000000"/>
          <w:lang w:eastAsia="lt-LT"/>
        </w:rPr>
        <w:t>. Aplinkos apsaugos departamento prie Aplinkos ministerijos (toliau – AAD) – valstybiniuose vandens telkiniuose, į kuriuos neišduoti leidimai naudoti žvejybos plotą;</w:t>
      </w:r>
    </w:p>
    <w:p>
      <w:pPr>
        <w:widowControl w:val="0"/>
        <w:suppressAutoHyphens/>
        <w:ind w:firstLine="567"/>
        <w:jc w:val="both"/>
        <w:rPr>
          <w:color w:val="000000"/>
          <w:lang w:eastAsia="lt-LT"/>
        </w:rPr>
      </w:pPr>
      <w:r>
        <w:rPr>
          <w:color w:val="000000"/>
          <w:lang w:eastAsia="lt-LT"/>
        </w:rPr>
        <w:t>8.2</w:t>
      </w:r>
      <w:r>
        <w:rPr>
          <w:color w:val="000000"/>
          <w:lang w:eastAsia="lt-LT"/>
        </w:rPr>
        <w:t>. žvejybos ploto naudotojo – valstybiniuose vandens telkiniuose, į kuriuos išduoti leidimai naudoti žvejybos plotą. Žvejybos ploto naudotojas žvejybos sąlygas turi suderinti su AAD;</w:t>
      </w:r>
    </w:p>
    <w:p>
      <w:pPr>
        <w:widowControl w:val="0"/>
        <w:suppressAutoHyphens/>
        <w:ind w:firstLine="567"/>
        <w:jc w:val="both"/>
        <w:rPr>
          <w:color w:val="000000"/>
          <w:lang w:eastAsia="lt-LT"/>
        </w:rPr>
      </w:pPr>
      <w:r>
        <w:rPr>
          <w:color w:val="000000"/>
          <w:lang w:eastAsia="lt-LT"/>
        </w:rPr>
        <w:t>8.3</w:t>
      </w:r>
      <w:r>
        <w:rPr>
          <w:color w:val="000000"/>
          <w:lang w:eastAsia="lt-LT"/>
        </w:rPr>
        <w:t xml:space="preserve">. valstybinio parko direkcijos (papildomai), jeigu </w:t>
      </w:r>
      <w:r>
        <w:rPr>
          <w:lang w:eastAsia="lt-LT"/>
        </w:rPr>
        <w:t>vandens t</w:t>
      </w:r>
      <w:r>
        <w:rPr>
          <w:color w:val="000000"/>
          <w:lang w:eastAsia="lt-LT"/>
        </w:rPr>
        <w:t>elkinys yra valstybinio parko teritorijoje.</w:t>
      </w:r>
      <w:r>
        <w:rPr>
          <w:lang w:eastAsia="lt-LT"/>
        </w:rPr>
        <w:t xml:space="preserve"> </w:t>
      </w:r>
    </w:p>
    <w:p>
      <w:pPr>
        <w:widowControl w:val="0"/>
        <w:suppressAutoHyphens/>
        <w:ind w:firstLine="567"/>
        <w:jc w:val="both"/>
        <w:rPr>
          <w:color w:val="000000"/>
          <w:lang w:eastAsia="lt-LT"/>
        </w:rPr>
      </w:pPr>
      <w:r>
        <w:rPr>
          <w:color w:val="000000"/>
          <w:lang w:eastAsia="lt-LT"/>
        </w:rPr>
        <w:t>9</w:t>
      </w:r>
      <w:r>
        <w:rPr>
          <w:color w:val="000000"/>
          <w:lang w:eastAsia="lt-LT"/>
        </w:rPr>
        <w:t>. Draudžiama veikla:</w:t>
      </w:r>
    </w:p>
    <w:p>
      <w:pPr>
        <w:ind w:firstLine="567"/>
        <w:jc w:val="both"/>
        <w:rPr>
          <w:color w:val="000000"/>
          <w:lang w:eastAsia="lt-LT"/>
        </w:rPr>
      </w:pPr>
      <w:r>
        <w:rPr>
          <w:szCs w:val="24"/>
          <w:lang w:eastAsia="lt-LT"/>
        </w:rPr>
        <w:t>9.1</w:t>
      </w:r>
      <w:r>
        <w:rPr>
          <w:szCs w:val="24"/>
          <w:lang w:eastAsia="lt-LT"/>
        </w:rPr>
        <w:t xml:space="preserve">. žvejoti naudojant elektros energiją, nuodingąsias ar sprogstamąsias medžiagas, šaunamuosius ar pneumatinius ginklus (išskyrus povandeninės žūklės šautuvus), akvalangus bei kitus autonominius kvėpavimo prietaisus, šaudyti žuvis povandeninei žūklei skirtais šautuvais iš valties, braidant ar vaikštant pakrantėmis, žvejoti duriamuoju, užkabinamuoju (kai žuvis gaudoma ar sugaunama kabliuku ar kabliu už bet kurios kūno dalies, išskyrus galvą), smogiamuoju būdu, du ir daugiau kartų viršijant leidžiamą naudoti žvejybos įrankių ar kabliukų skaičių, naudojant plūdrius mėgėjų žvejybos įrankius, kurie nepritvirtinti prie meškerykočio ir kuriais žvejojama naudojant kabliuką (išskyrus žvejybą nuo ledo), naudojant ne mėgėjų žvejybos įrankius ar juos išimant iš vandens telkinių, nesilaikant 9.3 papunkčio reikalavimų, vietose, kuriose žvejoti draudžiama ar tuo metu draudžiama, įrankiais ar masalais, kuriais tuo metu toje vietoje žvejoti draudžiama, ar nustatyta tvarka neįgijus teisės žvejoti tokiais įrankiais ir masalais, pažeidžiant Taisyklių 11 punkto reikalavimus, žvejoti kiršlius, marguosius upėtakius, šlakius, lašišas natūralios kilmės masalais, bučiukais ar samteliais vėžiams gaudyti kitų rūšių žuvis nei siauražnypliai, žymėtieji ir rainuotieji vėžiai (toliau – draudžiami žvejybos būdai); </w:t>
      </w:r>
    </w:p>
    <w:p>
      <w:pPr>
        <w:pStyle w:val="PlainText"/>
        <w:rPr>
          <w:rFonts w:ascii="Arial" w:eastAsia="MS Mincho" w:hAnsi="Arial"/>
          <w:sz w:val="20"/>
          <w:i/>
          <w:iCs/>
        </w:rPr>
      </w:pPr>
      <w:r>
        <w:rPr>
          <w:rFonts w:ascii="Arial" w:eastAsia="MS Mincho" w:hAnsi="Arial"/>
          <w:sz w:val="20"/>
          <w:i/>
          <w:iCs/>
        </w:rPr>
        <w:t>Papunkčio pakeitimai:</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d305a2e0247c11edb4cae1b158f98ea5">
        <w:r w:rsidRPr="00532B9F">
          <w:rPr>
            <w:rFonts w:ascii="Arial" w:eastAsia="MS Mincho" w:hAnsi="Arial"/>
            <w:sz w:val="20"/>
            <w:i/>
            <w:iCs/>
            <w:color w:val="0000FF" w:themeColor="hyperlink"/>
            <w:u w:val="single"/>
          </w:rPr>
          <w:t>D1-283</w:t>
        </w:r>
      </w:fldSimple>
      <w:r>
        <w:rPr>
          <w:rFonts w:ascii="Arial" w:eastAsia="MS Mincho" w:hAnsi="Arial"/>
          <w:sz w:val="20"/>
          <w:i/>
          <w:iCs/>
        </w:rPr>
        <w:t>,
2022-08-25,
paskelbta TAR 2022-08-25, i. k. 2022-17542            </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3b8941d005e711efbcbfb318996800a8">
        <w:r w:rsidRPr="00532B9F">
          <w:rPr>
            <w:rFonts w:ascii="Arial" w:eastAsia="MS Mincho" w:hAnsi="Arial"/>
            <w:sz w:val="20"/>
            <w:i/>
            <w:iCs/>
            <w:color w:val="0000FF" w:themeColor="hyperlink"/>
            <w:u w:val="single"/>
          </w:rPr>
          <w:t>D1-136</w:t>
        </w:r>
      </w:fldSimple>
      <w:r>
        <w:rPr>
          <w:rFonts w:ascii="Arial" w:eastAsia="MS Mincho" w:hAnsi="Arial"/>
          <w:sz w:val="20"/>
          <w:i/>
          <w:iCs/>
        </w:rPr>
        <w:t>,
2024-04-29,
paskelbta TAR 2024-04-29, i. k. 2024-07825            </w:t>
      </w:r>
    </w:p>
    <w:p/>
    <w:p>
      <w:pPr>
        <w:suppressAutoHyphens/>
        <w:ind w:firstLine="567"/>
        <w:jc w:val="both"/>
        <w:rPr>
          <w:color w:val="000000"/>
          <w:lang w:eastAsia="lt-LT"/>
        </w:rPr>
      </w:pPr>
      <w:r>
        <w:rPr>
          <w:lang w:eastAsia="lt-LT"/>
        </w:rPr>
        <w:t>9.2</w:t>
      </w:r>
      <w:r>
        <w:rPr>
          <w:lang w:eastAsia="lt-LT"/>
        </w:rPr>
        <w:t xml:space="preserve">. laikyti ar gabenti žeberklus, ūdas ir ne mėgėjų žvejybos įrankius (toliau – draudžiami žvejybos įrankiai), išskyrus atvejus, kai šie įrankiai teisės aktų nustatyta tvarka naudojami verslinei ar specialiajai žvejybai ar mokslo ir mokymo tikslais; </w:t>
      </w:r>
    </w:p>
    <w:p>
      <w:pPr>
        <w:widowControl w:val="0"/>
        <w:suppressAutoHyphens/>
        <w:ind w:firstLine="567"/>
        <w:jc w:val="both"/>
        <w:rPr>
          <w:color w:val="000000"/>
          <w:spacing w:val="-2"/>
          <w:lang w:eastAsia="lt-LT"/>
        </w:rPr>
      </w:pPr>
      <w:r>
        <w:rPr>
          <w:lang w:eastAsia="lt-LT"/>
        </w:rPr>
        <w:t>9.3</w:t>
      </w:r>
      <w:r>
        <w:rPr>
          <w:lang w:eastAsia="lt-LT"/>
        </w:rPr>
        <w:t xml:space="preserve">. išimti iš vandens telkinių ūdas, tinklinius ne mėgėjų žvejybos įrankius ir žuvis iš jų. Asmenys, pastebėję vandens telkinyje draudžiamus ar nepažymėtus žvejybos įrankius pagal  Lietuvos Respublikos aplinkos ministro 2005 m. liepos 29 d. įsakymo Nr. D1-383 „Dėl plombos aprašymo patvirtinimo bei žvejybos įrankių ženklinimo tvarkos nustatymo“ reikalavimus (toliau – žvejybos įrankių ženklinimo tvarka), neišimdami jų iš vandens, privalo pranešti apie tai bendruoju pagalbos centro numeriu 112;</w:t>
      </w:r>
      <w:r>
        <w:t xml:space="preserve"> </w:t>
      </w:r>
    </w:p>
    <w:p>
      <w:pPr>
        <w:pStyle w:val="PlainText"/>
        <w:rPr>
          <w:rFonts w:ascii="Arial" w:eastAsia="MS Mincho" w:hAnsi="Arial"/>
          <w:sz w:val="20"/>
          <w:i/>
          <w:iCs/>
        </w:rPr>
      </w:pPr>
      <w:r>
        <w:rPr>
          <w:rFonts w:ascii="Arial" w:eastAsia="MS Mincho" w:hAnsi="Arial"/>
          <w:sz w:val="20"/>
          <w:i/>
          <w:iCs/>
        </w:rPr>
        <w:t>Papunkčio pakeitimai:</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3b8941d005e711efbcbfb318996800a8">
        <w:r w:rsidRPr="00532B9F">
          <w:rPr>
            <w:rFonts w:ascii="Arial" w:eastAsia="MS Mincho" w:hAnsi="Arial"/>
            <w:sz w:val="20"/>
            <w:i/>
            <w:iCs/>
            <w:color w:val="0000FF" w:themeColor="hyperlink"/>
            <w:u w:val="single"/>
          </w:rPr>
          <w:t>D1-136</w:t>
        </w:r>
      </w:fldSimple>
      <w:r>
        <w:rPr>
          <w:rFonts w:ascii="Arial" w:eastAsia="MS Mincho" w:hAnsi="Arial"/>
          <w:sz w:val="20"/>
          <w:i/>
          <w:iCs/>
        </w:rPr>
        <w:t>,
2024-04-29,
paskelbta TAR 2024-04-29, i. k. 2024-07825            </w:t>
      </w:r>
    </w:p>
    <w:p/>
    <w:p>
      <w:pPr>
        <w:widowControl w:val="0"/>
        <w:suppressAutoHyphens/>
        <w:ind w:firstLine="567"/>
        <w:jc w:val="both"/>
        <w:rPr>
          <w:color w:val="000000"/>
          <w:lang w:eastAsia="lt-LT"/>
        </w:rPr>
      </w:pPr>
      <w:r>
        <w:t>9.4</w:t>
      </w:r>
      <w:r>
        <w:t>. naudoti masalui gyvūnus, įrašytus į Invazinių rūšių sąrašą, Taisyklių 11.1, 11.2 papunkčiuose ir 11</w:t>
      </w:r>
      <w:r>
        <w:rPr>
          <w:vertAlign w:val="superscript"/>
        </w:rPr>
        <w:t>1</w:t>
      </w:r>
      <w:r>
        <w:rPr>
          <w:b/>
          <w:bCs/>
          <w:vertAlign w:val="superscript"/>
        </w:rPr>
        <w:t xml:space="preserve"> </w:t>
      </w:r>
      <w:r>
        <w:t xml:space="preserve">punkte išvardytas žuvis; </w:t>
      </w:r>
    </w:p>
    <w:p>
      <w:pPr>
        <w:pStyle w:val="PlainText"/>
        <w:rPr>
          <w:rFonts w:ascii="Arial" w:eastAsia="MS Mincho" w:hAnsi="Arial"/>
          <w:sz w:val="20"/>
          <w:i/>
          <w:iCs/>
        </w:rPr>
      </w:pPr>
      <w:r>
        <w:rPr>
          <w:rFonts w:ascii="Arial" w:eastAsia="MS Mincho" w:hAnsi="Arial"/>
          <w:sz w:val="20"/>
          <w:i/>
          <w:iCs/>
        </w:rPr>
        <w:t>Papunkčio pakeitimai:</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3b8941d005e711efbcbfb318996800a8">
        <w:r w:rsidRPr="00532B9F">
          <w:rPr>
            <w:rFonts w:ascii="Arial" w:eastAsia="MS Mincho" w:hAnsi="Arial"/>
            <w:sz w:val="20"/>
            <w:i/>
            <w:iCs/>
            <w:color w:val="0000FF" w:themeColor="hyperlink"/>
            <w:u w:val="single"/>
          </w:rPr>
          <w:t>D1-136</w:t>
        </w:r>
      </w:fldSimple>
      <w:r>
        <w:rPr>
          <w:rFonts w:ascii="Arial" w:eastAsia="MS Mincho" w:hAnsi="Arial"/>
          <w:sz w:val="20"/>
          <w:i/>
          <w:iCs/>
        </w:rPr>
        <w:t>,
2024-04-29,
paskelbta TAR 2024-04-29, i. k. 2024-07825            </w:t>
      </w:r>
    </w:p>
    <w:p/>
    <w:p>
      <w:pPr>
        <w:widowControl w:val="0"/>
        <w:tabs>
          <w:tab w:val="num" w:pos="567"/>
        </w:tabs>
        <w:suppressAutoHyphens/>
        <w:ind w:firstLine="567"/>
        <w:jc w:val="both"/>
        <w:rPr>
          <w:color w:val="000000"/>
          <w:lang w:eastAsia="lt-LT"/>
        </w:rPr>
      </w:pPr>
      <w:r>
        <w:rPr>
          <w:rFonts w:eastAsia="Lucida Sans Unicode"/>
          <w:bCs/>
          <w:szCs w:val="24"/>
          <w:lang w:eastAsia="lt-LT"/>
        </w:rPr>
        <w:t>9.5</w:t>
      </w:r>
      <w:r>
        <w:rPr>
          <w:rFonts w:eastAsia="Lucida Sans Unicode"/>
          <w:bCs/>
          <w:szCs w:val="24"/>
          <w:lang w:eastAsia="lt-LT"/>
        </w:rPr>
        <w:t>. vykdyti povandeninę žūklę neturint</w:t>
      </w:r>
      <w:r>
        <w:rPr>
          <w:rFonts w:eastAsia="Lucida Sans Unicode"/>
          <w:b/>
          <w:bCs/>
          <w:szCs w:val="24"/>
          <w:lang w:eastAsia="lt-LT"/>
        </w:rPr>
        <w:t xml:space="preserve"> </w:t>
      </w:r>
      <w:r>
        <w:rPr>
          <w:rFonts w:eastAsia="Lucida Sans Unicode"/>
          <w:bCs/>
          <w:szCs w:val="24"/>
          <w:lang w:eastAsia="lt-LT"/>
        </w:rPr>
        <w:t>žūklės vietoje ryškiai matomo plūduro, naudoti kitų nei unguriai žuvų povandeninei žūklei dvišakius ar daugiašakius strėlių antgalius;</w:t>
      </w:r>
      <w:r>
        <w:rPr>
          <w:lang w:eastAsia="lt-LT"/>
        </w:rPr>
        <w:t xml:space="preserve"> </w:t>
      </w:r>
    </w:p>
    <w:p>
      <w:pPr>
        <w:widowControl w:val="0"/>
        <w:suppressAutoHyphens/>
        <w:ind w:firstLine="567"/>
        <w:jc w:val="both"/>
        <w:rPr>
          <w:lang w:eastAsia="lt-LT"/>
        </w:rPr>
      </w:pPr>
      <w:r>
        <w:rPr>
          <w:color w:val="000000"/>
          <w:szCs w:val="24"/>
          <w:lang w:eastAsia="lt-LT"/>
        </w:rPr>
        <w:t>9.6</w:t>
      </w:r>
      <w:r>
        <w:rPr>
          <w:color w:val="000000"/>
          <w:szCs w:val="24"/>
          <w:lang w:eastAsia="lt-LT"/>
        </w:rPr>
        <w:t>. būti vandens telkiniuose ar arčiau kaip 25 m nuo jų su mėgėjų žvejybos įrankiais, jei tuose vandens telkiniuose žvejyba draudžiama ar tuo metu draudžiama, ar neturint mėgėjų žvejybos leidimo, suteikiančio teisę žvejoti tame vandens telkinyje ar nemokamos žvejybos teisės, taip pat būti su povandeninei žūklei skirtais šautuvais vandens telkiniuose ar arčiau kaip 25 m nuo jų, jei tuose vandens telkiniuose povandeninė žūklė neleidžiama;</w:t>
      </w:r>
      <w:r>
        <w:rPr>
          <w:lang w:eastAsia="lt-LT"/>
        </w:rPr>
        <w:t xml:space="preserve"> </w:t>
      </w:r>
    </w:p>
    <w:p>
      <w:pPr>
        <w:widowControl w:val="0"/>
        <w:suppressAutoHyphens/>
        <w:ind w:firstLine="567"/>
        <w:jc w:val="both"/>
        <w:rPr>
          <w:lang w:eastAsia="lt-LT"/>
        </w:rPr>
      </w:pPr>
      <w:r>
        <w:rPr>
          <w:color w:val="000000"/>
          <w:szCs w:val="24"/>
          <w:lang w:eastAsia="lt-LT"/>
        </w:rPr>
        <w:t>9.7</w:t>
      </w:r>
      <w:r>
        <w:rPr>
          <w:color w:val="000000"/>
          <w:szCs w:val="24"/>
          <w:lang w:eastAsia="lt-LT"/>
        </w:rPr>
        <w:t>. prekiauti mėgėjų žvejybos būdu sužvejotomis žuvimis ir iš jų pagamintais produktais;</w:t>
      </w:r>
    </w:p>
    <w:p>
      <w:pPr>
        <w:widowControl w:val="0"/>
        <w:suppressAutoHyphens/>
        <w:ind w:firstLine="567"/>
        <w:jc w:val="both"/>
        <w:rPr>
          <w:color w:val="000000"/>
          <w:lang w:eastAsia="lt-LT"/>
        </w:rPr>
      </w:pPr>
      <w:r>
        <w:rPr>
          <w:color w:val="000000"/>
          <w:szCs w:val="24"/>
          <w:lang w:eastAsia="lt-LT"/>
        </w:rPr>
        <w:t>9.8</w:t>
      </w:r>
      <w:r>
        <w:rPr>
          <w:color w:val="000000"/>
          <w:szCs w:val="24"/>
          <w:lang w:eastAsia="lt-LT"/>
        </w:rPr>
        <w:t>. būti vandens telkiniuose ant ledo, kai dėl ledo būklės kyla pavojus žmonių gyvybei ar sveikatai, susidarius plonai ledo dangai ar Lietuvos hidrometeorologijos tarnybai prie Aplinkos ministerijos paskelbus apie ledo būklę, kuri gali kelti pavojų žmonių gyvybei ar sveikatai.</w:t>
      </w:r>
    </w:p>
    <w:p>
      <w:pPr>
        <w:widowControl w:val="0"/>
        <w:suppressAutoHyphens/>
        <w:ind w:firstLine="567"/>
        <w:jc w:val="both"/>
        <w:rPr>
          <w:color w:val="000000"/>
          <w:szCs w:val="24"/>
          <w:lang w:eastAsia="lt-LT"/>
        </w:rPr>
      </w:pPr>
      <w:r>
        <w:rPr>
          <w:color w:val="000000"/>
          <w:szCs w:val="24"/>
          <w:lang w:eastAsia="lt-LT"/>
        </w:rPr>
        <w:t>10</w:t>
      </w:r>
      <w:r>
        <w:rPr>
          <w:color w:val="000000"/>
          <w:szCs w:val="24"/>
          <w:lang w:eastAsia="lt-LT"/>
        </w:rPr>
        <w:t>. Draudžiama žvejoti:</w:t>
      </w:r>
    </w:p>
    <w:p>
      <w:pPr>
        <w:widowControl w:val="0"/>
        <w:suppressAutoHyphens/>
        <w:ind w:firstLine="567"/>
        <w:jc w:val="both"/>
        <w:rPr>
          <w:color w:val="000000"/>
          <w:szCs w:val="24"/>
          <w:lang w:eastAsia="lt-LT"/>
        </w:rPr>
      </w:pPr>
      <w:r>
        <w:rPr>
          <w:lang w:eastAsia="lt-LT"/>
        </w:rPr>
        <w:t>10.1</w:t>
      </w:r>
      <w:r>
        <w:rPr>
          <w:lang w:eastAsia="lt-LT"/>
        </w:rPr>
        <w:t>. be mėgėjų žvejybos leidimo, suteikiančio teisę žvejoti tame vandens telkinyje, išskyrus asmenis, turinčius nemokamą žvejybos teisę. Vasario 16 d., kovo 11 d., liepos 6 d. ir rugpjūčio 15 d. visuose valstybiniuose vandens telkiniuose, kuriuose mėgėjų žvejyba nedraudžiama ir kuriuose neorganizuojama limituota žvejyba, visi asmenys turi teisę žvejoti nemokamai;</w:t>
      </w:r>
      <w:r>
        <w:t xml:space="preserve"> </w:t>
      </w:r>
    </w:p>
    <w:p>
      <w:pPr>
        <w:pStyle w:val="PlainText"/>
        <w:rPr>
          <w:rFonts w:ascii="Arial" w:eastAsia="MS Mincho" w:hAnsi="Arial"/>
          <w:sz w:val="20"/>
          <w:i/>
          <w:iCs/>
        </w:rPr>
      </w:pPr>
      <w:r>
        <w:rPr>
          <w:rFonts w:ascii="Arial" w:eastAsia="MS Mincho" w:hAnsi="Arial"/>
          <w:sz w:val="20"/>
          <w:i/>
          <w:iCs/>
        </w:rPr>
        <w:t>Papunkčio pakeitimai:</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a8791d904f2711ea931dbf3357b5b1c0">
        <w:r w:rsidRPr="00532B9F">
          <w:rPr>
            <w:rFonts w:ascii="Arial" w:eastAsia="MS Mincho" w:hAnsi="Arial"/>
            <w:sz w:val="20"/>
            <w:i/>
            <w:iCs/>
            <w:color w:val="0000FF" w:themeColor="hyperlink"/>
            <w:u w:val="single"/>
          </w:rPr>
          <w:t>D1-93</w:t>
        </w:r>
      </w:fldSimple>
      <w:r>
        <w:rPr>
          <w:rFonts w:ascii="Arial" w:eastAsia="MS Mincho" w:hAnsi="Arial"/>
          <w:sz w:val="20"/>
          <w:i/>
          <w:iCs/>
        </w:rPr>
        <w:t>,
2020-02-14,
paskelbta TAR 2020-02-14, i. k. 2020-03422            </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3b8941d005e711efbcbfb318996800a8">
        <w:r w:rsidRPr="00532B9F">
          <w:rPr>
            <w:rFonts w:ascii="Arial" w:eastAsia="MS Mincho" w:hAnsi="Arial"/>
            <w:sz w:val="20"/>
            <w:i/>
            <w:iCs/>
            <w:color w:val="0000FF" w:themeColor="hyperlink"/>
            <w:u w:val="single"/>
          </w:rPr>
          <w:t>D1-136</w:t>
        </w:r>
      </w:fldSimple>
      <w:r>
        <w:rPr>
          <w:rFonts w:ascii="Arial" w:eastAsia="MS Mincho" w:hAnsi="Arial"/>
          <w:sz w:val="20"/>
          <w:i/>
          <w:iCs/>
        </w:rPr>
        <w:t>,
2024-04-29,
paskelbta TAR 2024-04-29, i. k. 2024-07825            </w:t>
      </w:r>
    </w:p>
    <w:p/>
    <w:p>
      <w:pPr>
        <w:widowControl w:val="0"/>
        <w:suppressAutoHyphens/>
        <w:ind w:firstLine="567"/>
        <w:jc w:val="both"/>
        <w:rPr>
          <w:color w:val="000000"/>
          <w:szCs w:val="24"/>
          <w:lang w:eastAsia="lt-LT"/>
        </w:rPr>
      </w:pPr>
      <w:r>
        <w:rPr>
          <w:color w:val="000000"/>
          <w:szCs w:val="24"/>
          <w:lang w:eastAsia="lt-LT"/>
        </w:rPr>
        <w:t>10.2</w:t>
      </w:r>
      <w:r>
        <w:rPr>
          <w:color w:val="000000"/>
          <w:szCs w:val="24"/>
          <w:lang w:eastAsia="lt-LT"/>
        </w:rPr>
        <w:t>. draudžiamais žvejybos įrankiais ar būdais;</w:t>
      </w:r>
    </w:p>
    <w:p>
      <w:pPr>
        <w:widowControl w:val="0"/>
        <w:suppressAutoHyphens/>
        <w:ind w:firstLine="567"/>
        <w:jc w:val="both"/>
        <w:rPr>
          <w:color w:val="000000"/>
          <w:szCs w:val="24"/>
          <w:lang w:eastAsia="lt-LT"/>
        </w:rPr>
      </w:pPr>
      <w:r>
        <w:rPr>
          <w:color w:val="000000"/>
          <w:szCs w:val="24"/>
          <w:lang w:eastAsia="lt-LT"/>
        </w:rPr>
        <w:t>10.3</w:t>
      </w:r>
      <w:r>
        <w:rPr>
          <w:color w:val="000000"/>
          <w:szCs w:val="24"/>
          <w:lang w:eastAsia="lt-LT"/>
        </w:rPr>
        <w:t>. naudojant prie mėgėjų žvejybos įrankių pritvirtintas ilgesnes kaip 20 cm gumas;</w:t>
      </w:r>
    </w:p>
    <w:p>
      <w:pPr>
        <w:suppressAutoHyphens/>
        <w:ind w:firstLine="567"/>
        <w:jc w:val="both"/>
        <w:rPr>
          <w:color w:val="000000"/>
          <w:spacing w:val="-4"/>
          <w:szCs w:val="24"/>
          <w:lang w:eastAsia="lt-LT"/>
        </w:rPr>
      </w:pPr>
      <w:r>
        <w:rPr>
          <w:lang w:eastAsia="lt-LT"/>
        </w:rPr>
        <w:t>10.4</w:t>
      </w:r>
      <w:r>
        <w:rPr>
          <w:lang w:eastAsia="lt-LT"/>
        </w:rPr>
        <w:t xml:space="preserve">. siauražnyplius vėžius kitais žvejybos įrankiais ar būdais, nei bučiukais ir samteliais vėžiams gaudyti. Šiais įrankiais sugautos visų rūšių žuvys turi būti nedelsiant paleistos atgal į tą patį vandens telkinį; </w:t>
      </w:r>
    </w:p>
    <w:p>
      <w:pPr>
        <w:widowControl w:val="0"/>
        <w:suppressAutoHyphens/>
        <w:ind w:firstLine="567"/>
        <w:jc w:val="both"/>
        <w:rPr>
          <w:color w:val="000000"/>
          <w:szCs w:val="24"/>
          <w:lang w:eastAsia="lt-LT"/>
        </w:rPr>
      </w:pPr>
      <w:r>
        <w:rPr>
          <w:color w:val="000000"/>
          <w:szCs w:val="24"/>
          <w:lang w:eastAsia="lt-LT"/>
        </w:rPr>
        <w:t>10.5</w:t>
      </w:r>
      <w:r>
        <w:rPr>
          <w:color w:val="000000"/>
          <w:szCs w:val="24"/>
          <w:lang w:eastAsia="lt-LT"/>
        </w:rPr>
        <w:t>. salačius naudojant daugiau kaip du masalus;</w:t>
      </w:r>
    </w:p>
    <w:p>
      <w:pPr>
        <w:widowControl w:val="0"/>
        <w:suppressAutoHyphens/>
        <w:ind w:firstLine="567"/>
        <w:jc w:val="both"/>
        <w:rPr>
          <w:color w:val="000000"/>
          <w:szCs w:val="24"/>
          <w:lang w:eastAsia="lt-LT"/>
        </w:rPr>
      </w:pPr>
      <w:r>
        <w:t>10.6</w:t>
      </w:r>
      <w:r>
        <w:t xml:space="preserve">. arčiau kaip 10 m atstumu nuo tinklinių ne mėgėjų žvejybos įrankių, pažymėtų laikantis žvejybos įrankių ženklinimo tvarkos; </w:t>
      </w:r>
    </w:p>
    <w:p>
      <w:pPr>
        <w:pStyle w:val="PlainText"/>
        <w:rPr>
          <w:rFonts w:ascii="Arial" w:eastAsia="MS Mincho" w:hAnsi="Arial"/>
          <w:sz w:val="20"/>
          <w:i/>
          <w:iCs/>
        </w:rPr>
      </w:pPr>
      <w:r>
        <w:rPr>
          <w:rFonts w:ascii="Arial" w:eastAsia="MS Mincho" w:hAnsi="Arial"/>
          <w:sz w:val="20"/>
          <w:i/>
          <w:iCs/>
        </w:rPr>
        <w:t>Papunkčio pakeitimai:</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3b8941d005e711efbcbfb318996800a8">
        <w:r w:rsidRPr="00532B9F">
          <w:rPr>
            <w:rFonts w:ascii="Arial" w:eastAsia="MS Mincho" w:hAnsi="Arial"/>
            <w:sz w:val="20"/>
            <w:i/>
            <w:iCs/>
            <w:color w:val="0000FF" w:themeColor="hyperlink"/>
            <w:u w:val="single"/>
          </w:rPr>
          <w:t>D1-136</w:t>
        </w:r>
      </w:fldSimple>
      <w:r>
        <w:rPr>
          <w:rFonts w:ascii="Arial" w:eastAsia="MS Mincho" w:hAnsi="Arial"/>
          <w:sz w:val="20"/>
          <w:i/>
          <w:iCs/>
        </w:rPr>
        <w:t>,
2024-04-29,
paskelbta TAR 2024-04-29, i. k. 2024-07825            </w:t>
      </w:r>
    </w:p>
    <w:p/>
    <w:p>
      <w:pPr>
        <w:ind w:firstLine="567"/>
        <w:jc w:val="both"/>
        <w:rPr>
          <w:color w:val="000000"/>
          <w:szCs w:val="24"/>
          <w:lang w:eastAsia="lt-LT"/>
        </w:rPr>
      </w:pPr>
      <w:r>
        <w:rPr>
          <w:color w:val="000000"/>
          <w:szCs w:val="24"/>
          <w:lang w:eastAsia="en-GB"/>
        </w:rPr>
        <w:t>10.7</w:t>
      </w:r>
      <w:r>
        <w:rPr>
          <w:color w:val="000000"/>
          <w:szCs w:val="24"/>
          <w:lang w:eastAsia="en-GB"/>
        </w:rPr>
        <w:t xml:space="preserve">. žuvų praplaukimo takuose (specialiuose įrenginiuose žuvims migruoti per užtvanką) ir arčiau kaip 100 m žemiau tvenkinių vandens nuleistuvų (užtvankų), išskyrus vėžių, </w:t>
      </w:r>
      <w:r>
        <w:rPr>
          <w:color w:val="000000"/>
        </w:rPr>
        <w:t>įrašytų į Invazinių rūšių sąrašą, gaudymą</w:t>
      </w:r>
      <w:r>
        <w:rPr>
          <w:color w:val="000000"/>
          <w:szCs w:val="24"/>
          <w:lang w:eastAsia="en-GB"/>
        </w:rPr>
        <w:t>;</w:t>
      </w:r>
      <w:r>
        <w:t xml:space="preserve"> </w:t>
      </w:r>
    </w:p>
    <w:p>
      <w:pPr>
        <w:pStyle w:val="PlainText"/>
        <w:rPr>
          <w:rFonts w:ascii="Arial" w:eastAsia="MS Mincho" w:hAnsi="Arial"/>
          <w:sz w:val="20"/>
          <w:i/>
          <w:iCs/>
        </w:rPr>
      </w:pPr>
      <w:r>
        <w:rPr>
          <w:rFonts w:ascii="Arial" w:eastAsia="MS Mincho" w:hAnsi="Arial"/>
          <w:sz w:val="20"/>
          <w:i/>
          <w:iCs/>
        </w:rPr>
        <w:t>Papunkčio pakeitimai:</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89dba030022c11ea9d279ea27696ab7b">
        <w:r w:rsidRPr="00532B9F">
          <w:rPr>
            <w:rFonts w:ascii="Arial" w:eastAsia="MS Mincho" w:hAnsi="Arial"/>
            <w:sz w:val="20"/>
            <w:i/>
            <w:iCs/>
            <w:color w:val="0000FF" w:themeColor="hyperlink"/>
            <w:u w:val="single"/>
          </w:rPr>
          <w:t>D1-657</w:t>
        </w:r>
      </w:fldSimple>
      <w:r>
        <w:rPr>
          <w:rFonts w:ascii="Arial" w:eastAsia="MS Mincho" w:hAnsi="Arial"/>
          <w:sz w:val="20"/>
          <w:i/>
          <w:iCs/>
        </w:rPr>
        <w:t>,
2019-11-05,
paskelbta TAR 2019-11-08, i. k. 2019-17995            </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5437bff0eb8c11eaa12ad7c04a383ca0">
        <w:r w:rsidRPr="00532B9F">
          <w:rPr>
            <w:rFonts w:ascii="Arial" w:eastAsia="MS Mincho" w:hAnsi="Arial"/>
            <w:sz w:val="20"/>
            <w:i/>
            <w:iCs/>
            <w:color w:val="0000FF" w:themeColor="hyperlink"/>
            <w:u w:val="single"/>
          </w:rPr>
          <w:t>D1-505</w:t>
        </w:r>
      </w:fldSimple>
      <w:r>
        <w:rPr>
          <w:rFonts w:ascii="Arial" w:eastAsia="MS Mincho" w:hAnsi="Arial"/>
          <w:sz w:val="20"/>
          <w:i/>
          <w:iCs/>
        </w:rPr>
        <w:t>,
2020-08-31,
paskelbta TAR 2020-08-31, i. k. 2020-18289            </w:t>
      </w:r>
    </w:p>
    <w:p/>
    <w:p>
      <w:pPr>
        <w:widowControl w:val="0"/>
        <w:suppressAutoHyphens/>
        <w:ind w:firstLine="567"/>
        <w:jc w:val="both"/>
        <w:rPr>
          <w:color w:val="000000"/>
          <w:szCs w:val="24"/>
          <w:lang w:eastAsia="lt-LT"/>
        </w:rPr>
      </w:pPr>
      <w:r>
        <w:rPr>
          <w:color w:val="000000"/>
          <w:szCs w:val="24"/>
          <w:lang w:eastAsia="lt-LT"/>
        </w:rPr>
        <w:t>10.8</w:t>
      </w:r>
      <w:r>
        <w:rPr>
          <w:color w:val="000000"/>
          <w:szCs w:val="24"/>
          <w:lang w:eastAsia="lt-LT"/>
        </w:rPr>
        <w:t>. ant ledo neturint priemonių, kuriomis pasinaudojus būtų galima įlūžus išlipti ant ledo – dviejų lanksčia jungtimi sujungtų smaigų;</w:t>
      </w:r>
    </w:p>
    <w:p>
      <w:pPr>
        <w:suppressAutoHyphens/>
        <w:ind w:firstLine="567"/>
        <w:jc w:val="both"/>
        <w:rPr>
          <w:color w:val="000000"/>
          <w:szCs w:val="24"/>
          <w:lang w:eastAsia="lt-LT"/>
        </w:rPr>
      </w:pPr>
      <w:r>
        <w:rPr>
          <w:szCs w:val="24"/>
          <w:lang w:val="lt" w:eastAsia="lt-LT"/>
        </w:rPr>
        <w:t>10.9</w:t>
      </w:r>
      <w:r>
        <w:rPr>
          <w:szCs w:val="24"/>
          <w:lang w:val="lt" w:eastAsia="lt-LT"/>
        </w:rPr>
        <w:t>. nuo balandžio 20 d. iki gegužės 20 d. 400 m zonoje apie Dabintos pusiasalį Kauno mariose</w:t>
      </w:r>
      <w:r>
        <w:rPr>
          <w:lang w:eastAsia="lt-LT"/>
        </w:rPr>
        <w:t>;</w:t>
      </w:r>
    </w:p>
    <w:p>
      <w:pPr>
        <w:suppressAutoHyphens/>
        <w:ind w:firstLine="567"/>
        <w:jc w:val="both"/>
        <w:rPr>
          <w:color w:val="000000"/>
          <w:szCs w:val="24"/>
          <w:lang w:eastAsia="lt-LT"/>
        </w:rPr>
      </w:pPr>
      <w:r>
        <w:rPr>
          <w:lang w:eastAsia="lt-LT"/>
        </w:rPr>
        <w:t>10.10</w:t>
      </w:r>
      <w:r>
        <w:rPr>
          <w:lang w:eastAsia="lt-LT"/>
        </w:rPr>
        <w:t>. nuo gruodžio 15 d. iki sausio 31 d. Nemuno upėje nuo Gėgės upės žiočių iki Jurbarko tilto ir Nevėžio upėje nuo žiočių iki Babtų tilto tamsiuoju paros metu nuo saulės laidos iki patekėjimo (vadovaujantis įrašais kalendoriuje);</w:t>
      </w:r>
      <w:r>
        <w:t xml:space="preserve"> </w:t>
      </w:r>
    </w:p>
    <w:p>
      <w:pPr>
        <w:pStyle w:val="PlainText"/>
        <w:rPr>
          <w:rFonts w:ascii="Arial" w:eastAsia="MS Mincho" w:hAnsi="Arial"/>
          <w:sz w:val="20"/>
          <w:i/>
          <w:iCs/>
        </w:rPr>
      </w:pPr>
      <w:r>
        <w:rPr>
          <w:rFonts w:ascii="Arial" w:eastAsia="MS Mincho" w:hAnsi="Arial"/>
          <w:sz w:val="20"/>
          <w:i/>
          <w:iCs/>
        </w:rPr>
        <w:t>Papunkčio pakeitimai:</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93350c90ae3111eba871a26c1fc3fbc1">
        <w:r w:rsidRPr="00532B9F">
          <w:rPr>
            <w:rFonts w:ascii="Arial" w:eastAsia="MS Mincho" w:hAnsi="Arial"/>
            <w:sz w:val="20"/>
            <w:i/>
            <w:iCs/>
            <w:color w:val="0000FF" w:themeColor="hyperlink"/>
            <w:u w:val="single"/>
          </w:rPr>
          <w:t>D1-272</w:t>
        </w:r>
      </w:fldSimple>
      <w:r>
        <w:rPr>
          <w:rFonts w:ascii="Arial" w:eastAsia="MS Mincho" w:hAnsi="Arial"/>
          <w:sz w:val="20"/>
          <w:i/>
          <w:iCs/>
        </w:rPr>
        <w:t>,
2021-05-06,
paskelbta TAR 2021-05-06, i. k. 2021-09999            </w:t>
      </w:r>
    </w:p>
    <w:p/>
    <w:p>
      <w:pPr>
        <w:widowControl w:val="0"/>
        <w:suppressAutoHyphens/>
        <w:ind w:firstLine="567"/>
        <w:jc w:val="both"/>
        <w:rPr>
          <w:color w:val="000000"/>
          <w:szCs w:val="24"/>
          <w:lang w:eastAsia="lt-LT"/>
        </w:rPr>
      </w:pPr>
      <w:r>
        <w:rPr>
          <w:color w:val="000000"/>
          <w:szCs w:val="24"/>
          <w:lang w:eastAsia="lt-LT"/>
        </w:rPr>
        <w:t>10.11</w:t>
      </w:r>
      <w:r>
        <w:rPr>
          <w:color w:val="000000"/>
          <w:szCs w:val="24"/>
          <w:lang w:eastAsia="lt-LT"/>
        </w:rPr>
        <w:t>. ištisus metus Taisyklių 1 priede išvardintuose vandens telkiniuose;</w:t>
      </w:r>
    </w:p>
    <w:p>
      <w:pPr>
        <w:suppressAutoHyphens/>
        <w:ind w:firstLine="567"/>
        <w:jc w:val="both"/>
        <w:rPr>
          <w:color w:val="000000"/>
          <w:szCs w:val="24"/>
          <w:lang w:eastAsia="lt-LT"/>
        </w:rPr>
      </w:pPr>
      <w:r>
        <w:rPr>
          <w:szCs w:val="24"/>
          <w:lang w:eastAsia="lt-LT"/>
        </w:rPr>
        <w:t>10.12</w:t>
      </w:r>
      <w:r>
        <w:rPr>
          <w:szCs w:val="24"/>
          <w:lang w:eastAsia="lt-LT"/>
        </w:rPr>
        <w:t xml:space="preserve">. nuo rugsėjo 16 d. iki spalio 15 d. taisyklių 5 priede nurodytuose upių ruožuose; </w:t>
      </w:r>
    </w:p>
    <w:p>
      <w:pPr>
        <w:widowControl w:val="0"/>
        <w:suppressAutoHyphens/>
        <w:ind w:firstLine="567"/>
        <w:jc w:val="both"/>
        <w:rPr>
          <w:color w:val="000000"/>
          <w:szCs w:val="24"/>
          <w:lang w:eastAsia="lt-LT"/>
        </w:rPr>
      </w:pPr>
      <w:r>
        <w:rPr>
          <w:color w:val="000000"/>
          <w:szCs w:val="24"/>
          <w:lang w:eastAsia="lt-LT"/>
        </w:rPr>
        <w:t>10.13</w:t>
      </w:r>
      <w:r>
        <w:rPr>
          <w:color w:val="000000"/>
          <w:szCs w:val="24"/>
          <w:lang w:eastAsia="lt-LT"/>
        </w:rPr>
        <w:t>. nuo spalio 1 d. iki gruodžio 31 d. Taisyklių 2 priede išvardintose upėse;</w:t>
      </w:r>
    </w:p>
    <w:p>
      <w:pPr>
        <w:widowControl w:val="0"/>
        <w:suppressAutoHyphens/>
        <w:ind w:firstLine="567"/>
        <w:jc w:val="both"/>
        <w:rPr>
          <w:color w:val="000000"/>
          <w:spacing w:val="-2"/>
          <w:szCs w:val="24"/>
          <w:lang w:eastAsia="lt-LT"/>
        </w:rPr>
      </w:pPr>
      <w:r>
        <w:rPr>
          <w:color w:val="000000"/>
          <w:spacing w:val="-2"/>
          <w:szCs w:val="24"/>
          <w:lang w:eastAsia="lt-LT"/>
        </w:rPr>
        <w:t>10.14</w:t>
      </w:r>
      <w:r>
        <w:rPr>
          <w:color w:val="000000"/>
          <w:spacing w:val="-2"/>
          <w:szCs w:val="24"/>
          <w:lang w:eastAsia="lt-LT"/>
        </w:rPr>
        <w:t>. nuo rugsėjo 16 d. iki spalio 15 d. be žvejo mėgėjo kortelių ar neturint nemokamos žvejybos teisės Taisyklių 3 priede nurodytuose upių ruožuose</w:t>
      </w:r>
      <w:r>
        <w:rPr>
          <w:color w:val="000000"/>
          <w:spacing w:val="-2"/>
          <w:lang w:eastAsia="lt-LT"/>
        </w:rPr>
        <w:t>, išskyrus rainuotųjų ir žymėtųjų vėžių gaudymą bučiukais ir samteliais vėžiams gaudyti;</w:t>
      </w:r>
    </w:p>
    <w:p>
      <w:pPr>
        <w:widowControl w:val="0"/>
        <w:ind w:firstLine="567"/>
        <w:jc w:val="both"/>
        <w:rPr>
          <w:lang w:eastAsia="lt-LT"/>
        </w:rPr>
      </w:pPr>
      <w:r>
        <w:t>10.15</w:t>
      </w:r>
      <w:r>
        <w:t xml:space="preserve">. nuo spalio 16 d. iki gruodžio 31 d. Taisyklių 4 priede nurodytuose upių ruožuose; </w:t>
      </w:r>
    </w:p>
    <w:p>
      <w:pPr>
        <w:pStyle w:val="PlainText"/>
        <w:rPr>
          <w:rFonts w:ascii="Arial" w:eastAsia="MS Mincho" w:hAnsi="Arial"/>
          <w:sz w:val="20"/>
          <w:i/>
          <w:iCs/>
        </w:rPr>
      </w:pPr>
      <w:r>
        <w:rPr>
          <w:rFonts w:ascii="Arial" w:eastAsia="MS Mincho" w:hAnsi="Arial"/>
          <w:sz w:val="20"/>
          <w:i/>
          <w:iCs/>
        </w:rPr>
        <w:t>Papunkčio pakeitimai:</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d305a2e0247c11edb4cae1b158f98ea5">
        <w:r w:rsidRPr="00532B9F">
          <w:rPr>
            <w:rFonts w:ascii="Arial" w:eastAsia="MS Mincho" w:hAnsi="Arial"/>
            <w:sz w:val="20"/>
            <w:i/>
            <w:iCs/>
            <w:color w:val="0000FF" w:themeColor="hyperlink"/>
            <w:u w:val="single"/>
          </w:rPr>
          <w:t>D1-283</w:t>
        </w:r>
      </w:fldSimple>
      <w:r>
        <w:rPr>
          <w:rFonts w:ascii="Arial" w:eastAsia="MS Mincho" w:hAnsi="Arial"/>
          <w:sz w:val="20"/>
          <w:i/>
          <w:iCs/>
        </w:rPr>
        <w:t>,
2022-08-25,
paskelbta TAR 2022-08-25, i. k. 2022-17542            </w:t>
      </w:r>
    </w:p>
    <w:p/>
    <w:p>
      <w:pPr>
        <w:suppressAutoHyphens/>
        <w:ind w:firstLine="567"/>
        <w:jc w:val="both"/>
        <w:rPr>
          <w:lang w:eastAsia="lt-LT"/>
        </w:rPr>
      </w:pPr>
      <w:r>
        <w:rPr>
          <w:szCs w:val="24"/>
          <w:lang w:eastAsia="lt-LT"/>
        </w:rPr>
        <w:t>10.16</w:t>
      </w:r>
      <w:r>
        <w:rPr>
          <w:szCs w:val="24"/>
          <w:lang w:eastAsia="lt-LT"/>
        </w:rPr>
        <w:t>. nuo rugsėjo 16 d. iki spalio 15 d. praėjus daugiau kaip valandai po saulės laidos ar likus daugiau kaip valandai iki saulės patekėjimo (pagal kalendoriuje nurodytą laiką) (pagal kalendoriuje nurodytą laiką) Taisyklių 3 priede nurodytuose upių ruožuose;</w:t>
      </w:r>
    </w:p>
    <w:p>
      <w:pPr>
        <w:ind w:firstLine="567"/>
        <w:jc w:val="both"/>
        <w:rPr>
          <w:lang w:eastAsia="lt-LT"/>
        </w:rPr>
      </w:pPr>
      <w:r>
        <w:rPr>
          <w:color w:val="000000"/>
        </w:rPr>
        <w:t>10.17</w:t>
      </w:r>
      <w:r>
        <w:rPr>
          <w:color w:val="000000"/>
        </w:rPr>
        <w:t>. nuo liepos 1 d. iki gruodžio 1 d. taisyklių 6 priede nurodytuose upių ruožuose;</w:t>
      </w:r>
      <w:r>
        <w:t xml:space="preserve"> </w:t>
      </w:r>
    </w:p>
    <w:p>
      <w:pPr>
        <w:pStyle w:val="PlainText"/>
        <w:rPr>
          <w:rFonts w:ascii="Arial" w:eastAsia="MS Mincho" w:hAnsi="Arial"/>
          <w:sz w:val="20"/>
          <w:i/>
          <w:iCs/>
        </w:rPr>
      </w:pPr>
      <w:r>
        <w:rPr>
          <w:rFonts w:ascii="Arial" w:eastAsia="MS Mincho" w:hAnsi="Arial"/>
          <w:sz w:val="20"/>
          <w:i/>
          <w:iCs/>
        </w:rPr>
        <w:t>Papunkčio pakeitimai:</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5437bff0eb8c11eaa12ad7c04a383ca0">
        <w:r w:rsidRPr="00532B9F">
          <w:rPr>
            <w:rFonts w:ascii="Arial" w:eastAsia="MS Mincho" w:hAnsi="Arial"/>
            <w:sz w:val="20"/>
            <w:i/>
            <w:iCs/>
            <w:color w:val="0000FF" w:themeColor="hyperlink"/>
            <w:u w:val="single"/>
          </w:rPr>
          <w:t>D1-505</w:t>
        </w:r>
      </w:fldSimple>
      <w:r>
        <w:rPr>
          <w:rFonts w:ascii="Arial" w:eastAsia="MS Mincho" w:hAnsi="Arial"/>
          <w:sz w:val="20"/>
          <w:i/>
          <w:iCs/>
        </w:rPr>
        <w:t>,
2020-08-31,
paskelbta TAR 2020-08-31, i. k. 2020-18289            </w:t>
      </w:r>
    </w:p>
    <w:p/>
    <w:p>
      <w:pPr>
        <w:widowControl w:val="0"/>
        <w:ind w:firstLine="567"/>
        <w:jc w:val="both"/>
        <w:rPr>
          <w:lang w:eastAsia="lt-LT"/>
        </w:rPr>
      </w:pPr>
      <w:r>
        <w:t>10.18</w:t>
      </w:r>
      <w:r>
        <w:t xml:space="preserve">. nuo rugsėjo 16 d. iki gruodžio 31 d. Neryje nuo Žirmūnų tilto iki Valakupių tilto Vilniaus mieste naudojant dirbtinius masalus ar žuvelę; </w:t>
      </w:r>
    </w:p>
    <w:p>
      <w:pPr>
        <w:pStyle w:val="PlainText"/>
        <w:rPr>
          <w:rFonts w:ascii="Arial" w:eastAsia="MS Mincho" w:hAnsi="Arial"/>
          <w:sz w:val="20"/>
          <w:i/>
          <w:iCs/>
        </w:rPr>
      </w:pPr>
      <w:r>
        <w:rPr>
          <w:rFonts w:ascii="Arial" w:eastAsia="MS Mincho" w:hAnsi="Arial"/>
          <w:sz w:val="20"/>
          <w:i/>
          <w:iCs/>
        </w:rPr>
        <w:t>Papunkčio pakeitimai:</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d305a2e0247c11edb4cae1b158f98ea5">
        <w:r w:rsidRPr="00532B9F">
          <w:rPr>
            <w:rFonts w:ascii="Arial" w:eastAsia="MS Mincho" w:hAnsi="Arial"/>
            <w:sz w:val="20"/>
            <w:i/>
            <w:iCs/>
            <w:color w:val="0000FF" w:themeColor="hyperlink"/>
            <w:u w:val="single"/>
          </w:rPr>
          <w:t>D1-283</w:t>
        </w:r>
      </w:fldSimple>
      <w:r>
        <w:rPr>
          <w:rFonts w:ascii="Arial" w:eastAsia="MS Mincho" w:hAnsi="Arial"/>
          <w:sz w:val="20"/>
          <w:i/>
          <w:iCs/>
        </w:rPr>
        <w:t>,
2022-08-25,
paskelbta TAR 2022-08-25, i. k. 2022-17542            </w:t>
      </w:r>
    </w:p>
    <w:p/>
    <w:p>
      <w:pPr>
        <w:suppressAutoHyphens/>
        <w:ind w:firstLine="567"/>
        <w:jc w:val="both"/>
        <w:rPr>
          <w:lang w:eastAsia="lt-LT"/>
        </w:rPr>
      </w:pPr>
      <w:r>
        <w:rPr>
          <w:lang w:eastAsia="lt-LT"/>
        </w:rPr>
        <w:t>10.19</w:t>
      </w:r>
      <w:r>
        <w:rPr>
          <w:lang w:eastAsia="lt-LT"/>
        </w:rPr>
        <w:t>. nuo sausio 2</w:t>
      </w:r>
      <w:r>
        <w:rPr>
          <w:b/>
          <w:lang w:eastAsia="lt-LT"/>
        </w:rPr>
        <w:t xml:space="preserve"> </w:t>
      </w:r>
      <w:r>
        <w:rPr>
          <w:lang w:eastAsia="lt-LT"/>
        </w:rPr>
        <w:t>d. iki balandžio 30 d. žvejoti masalui naudojant žuvelę (išskyrus žvejybą Kuršių mariose ir žvejybą žuvies gabalėliu);</w:t>
      </w:r>
      <w:r>
        <w:t xml:space="preserve"> </w:t>
      </w:r>
    </w:p>
    <w:p>
      <w:pPr>
        <w:pStyle w:val="PlainText"/>
        <w:rPr>
          <w:rFonts w:ascii="Arial" w:eastAsia="MS Mincho" w:hAnsi="Arial"/>
          <w:sz w:val="20"/>
          <w:i/>
          <w:iCs/>
        </w:rPr>
      </w:pPr>
      <w:r>
        <w:rPr>
          <w:rFonts w:ascii="Arial" w:eastAsia="MS Mincho" w:hAnsi="Arial"/>
          <w:sz w:val="20"/>
          <w:i/>
          <w:iCs/>
        </w:rPr>
        <w:t>Papunkčio pakeitimai:</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93350c90ae3111eba871a26c1fc3fbc1">
        <w:r w:rsidRPr="00532B9F">
          <w:rPr>
            <w:rFonts w:ascii="Arial" w:eastAsia="MS Mincho" w:hAnsi="Arial"/>
            <w:sz w:val="20"/>
            <w:i/>
            <w:iCs/>
            <w:color w:val="0000FF" w:themeColor="hyperlink"/>
            <w:u w:val="single"/>
          </w:rPr>
          <w:t>D1-272</w:t>
        </w:r>
      </w:fldSimple>
      <w:r>
        <w:rPr>
          <w:rFonts w:ascii="Arial" w:eastAsia="MS Mincho" w:hAnsi="Arial"/>
          <w:sz w:val="20"/>
          <w:i/>
          <w:iCs/>
        </w:rPr>
        <w:t>,
2021-05-06,
paskelbta TAR 2021-05-06, i. k. 2021-09999            </w:t>
      </w:r>
    </w:p>
    <w:p/>
    <w:p>
      <w:pPr>
        <w:ind w:firstLine="567"/>
        <w:jc w:val="both"/>
        <w:rPr>
          <w:lang w:eastAsia="lt-LT"/>
        </w:rPr>
      </w:pPr>
      <w:r>
        <w:rPr>
          <w:szCs w:val="24"/>
          <w:lang w:eastAsia="en-GB"/>
        </w:rPr>
        <w:t>10.20</w:t>
      </w:r>
      <w:r>
        <w:rPr>
          <w:szCs w:val="24"/>
          <w:lang w:eastAsia="en-GB"/>
        </w:rPr>
        <w:t>. nuo spalio 16 d. iki gruodžio 31 d. Šventosios upėje nuo Dagios žiočių iki Kavarsko užtvankos naudojant dirbtinius masalus ar žuvelę;</w:t>
      </w:r>
      <w:r>
        <w:t xml:space="preserve"> </w:t>
      </w:r>
    </w:p>
    <w:p>
      <w:pPr>
        <w:pStyle w:val="PlainText"/>
        <w:rPr>
          <w:rFonts w:ascii="Arial" w:eastAsia="MS Mincho" w:hAnsi="Arial"/>
          <w:sz w:val="20"/>
          <w:i/>
          <w:iCs/>
        </w:rPr>
      </w:pPr>
      <w:r>
        <w:rPr>
          <w:rFonts w:ascii="Arial" w:eastAsia="MS Mincho" w:hAnsi="Arial"/>
          <w:sz w:val="20"/>
          <w:i/>
          <w:iCs/>
        </w:rPr>
        <w:t>Papunkčio pakeitimai:</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d305a2e0247c11edb4cae1b158f98ea5">
        <w:r w:rsidRPr="00532B9F">
          <w:rPr>
            <w:rFonts w:ascii="Arial" w:eastAsia="MS Mincho" w:hAnsi="Arial"/>
            <w:sz w:val="20"/>
            <w:i/>
            <w:iCs/>
            <w:color w:val="0000FF" w:themeColor="hyperlink"/>
            <w:u w:val="single"/>
          </w:rPr>
          <w:t>D1-283</w:t>
        </w:r>
      </w:fldSimple>
      <w:r>
        <w:rPr>
          <w:rFonts w:ascii="Arial" w:eastAsia="MS Mincho" w:hAnsi="Arial"/>
          <w:sz w:val="20"/>
          <w:i/>
          <w:iCs/>
        </w:rPr>
        <w:t>,
2022-08-25,
paskelbta TAR 2022-08-25, i. k. 2022-17542            </w:t>
      </w:r>
    </w:p>
    <w:p/>
    <w:p>
      <w:pPr>
        <w:suppressAutoHyphens/>
        <w:ind w:firstLine="567"/>
        <w:jc w:val="both"/>
        <w:rPr>
          <w:lang w:eastAsia="lt-LT"/>
        </w:rPr>
      </w:pPr>
      <w:r>
        <w:rPr>
          <w:lang w:eastAsia="lt-LT"/>
        </w:rPr>
        <w:t>10.21</w:t>
      </w:r>
      <w:r>
        <w:rPr>
          <w:lang w:eastAsia="lt-LT"/>
        </w:rPr>
        <w:t>. tvenkiniuose jų vandens išleidimo metu, kai numatyta visiškai išleisti vandenį;</w:t>
      </w:r>
    </w:p>
    <w:p>
      <w:pPr>
        <w:widowControl w:val="0"/>
        <w:ind w:firstLine="567"/>
        <w:jc w:val="both"/>
        <w:rPr>
          <w:lang w:eastAsia="lt-LT"/>
        </w:rPr>
      </w:pPr>
      <w:r>
        <w:t>10.22</w:t>
      </w:r>
      <w:r>
        <w:t xml:space="preserve">. Vilnios upėje nuo žiočių iki Kenos žiočių natūralios kilmės masalais (išskyrus rainuotųjų ir žymėtųjų vėžių gaudymą bučiukais ir samteliais vėžiams gaudyti) ir naudojant daugiau kaip vieną vienšakį kabliuką; </w:t>
      </w:r>
    </w:p>
    <w:p>
      <w:pPr>
        <w:pStyle w:val="PlainText"/>
        <w:rPr>
          <w:rFonts w:ascii="Arial" w:eastAsia="MS Mincho" w:hAnsi="Arial"/>
          <w:sz w:val="20"/>
          <w:i/>
          <w:iCs/>
        </w:rPr>
      </w:pPr>
      <w:r>
        <w:rPr>
          <w:rFonts w:ascii="Arial" w:eastAsia="MS Mincho" w:hAnsi="Arial"/>
          <w:sz w:val="20"/>
          <w:i/>
          <w:iCs/>
        </w:rPr>
        <w:t>Papunkčio pakeitimai:</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9aa92ee0395e11eb8d9fe110e148c770">
        <w:r w:rsidRPr="00532B9F">
          <w:rPr>
            <w:rFonts w:ascii="Arial" w:eastAsia="MS Mincho" w:hAnsi="Arial"/>
            <w:sz w:val="20"/>
            <w:i/>
            <w:iCs/>
            <w:color w:val="0000FF" w:themeColor="hyperlink"/>
            <w:u w:val="single"/>
          </w:rPr>
          <w:t>D1-751</w:t>
        </w:r>
      </w:fldSimple>
      <w:r>
        <w:rPr>
          <w:rFonts w:ascii="Arial" w:eastAsia="MS Mincho" w:hAnsi="Arial"/>
          <w:sz w:val="20"/>
          <w:i/>
          <w:iCs/>
        </w:rPr>
        <w:t>,
2020-12-08,
paskelbta TAR 2020-12-08, i. k. 2020-26555            </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d305a2e0247c11edb4cae1b158f98ea5">
        <w:r w:rsidRPr="00532B9F">
          <w:rPr>
            <w:rFonts w:ascii="Arial" w:eastAsia="MS Mincho" w:hAnsi="Arial"/>
            <w:sz w:val="20"/>
            <w:i/>
            <w:iCs/>
            <w:color w:val="0000FF" w:themeColor="hyperlink"/>
            <w:u w:val="single"/>
          </w:rPr>
          <w:t>D1-283</w:t>
        </w:r>
      </w:fldSimple>
      <w:r>
        <w:rPr>
          <w:rFonts w:ascii="Arial" w:eastAsia="MS Mincho" w:hAnsi="Arial"/>
          <w:sz w:val="20"/>
          <w:i/>
          <w:iCs/>
        </w:rPr>
        <w:t>,
2022-08-25,
paskelbta TAR 2022-08-25, i. k. 2022-17542            </w:t>
      </w:r>
    </w:p>
    <w:p/>
    <w:p>
      <w:pPr>
        <w:suppressAutoHyphens/>
        <w:ind w:firstLine="567"/>
        <w:jc w:val="both"/>
      </w:pPr>
      <w:r>
        <w:rPr>
          <w:lang w:eastAsia="lt-LT"/>
        </w:rPr>
        <w:t>10.23</w:t>
      </w:r>
      <w:r>
        <w:rPr>
          <w:lang w:eastAsia="lt-LT"/>
        </w:rPr>
        <w:t>.</w:t>
      </w:r>
      <w:r>
        <w:rPr>
          <w:b/>
          <w:lang w:eastAsia="lt-LT"/>
        </w:rPr>
        <w:t xml:space="preserve"> </w:t>
      </w:r>
      <w:r>
        <w:rPr>
          <w:lang w:eastAsia="lt-LT"/>
        </w:rPr>
        <w:t xml:space="preserve">Neryje </w:t>
      </w:r>
      <w:r>
        <w:rPr>
          <w:color w:val="000000"/>
          <w:szCs w:val="24"/>
          <w:lang w:eastAsia="lt-LT"/>
        </w:rPr>
        <w:t>nuo saulės laidos iki patekėjimo (pagal kalendoriuje nurodytą laiką) nuo kovo 20 d. iki balandžio 20 d.;</w:t>
      </w:r>
    </w:p>
    <w:p>
      <w:pPr>
        <w:widowControl w:val="0"/>
        <w:ind w:firstLine="567"/>
        <w:jc w:val="both"/>
        <w:rPr>
          <w:lang w:eastAsia="lt-LT"/>
        </w:rPr>
      </w:pPr>
      <w:r>
        <w:t>10.24</w:t>
      </w:r>
      <w:r>
        <w:t xml:space="preserve">. Rokantiškių tvenkinyje naudojant daugiau kaip vieną vienšakį kabliuką nuo spalio 1 d. iki balandžio 30 d. </w:t>
      </w:r>
    </w:p>
    <w:p>
      <w:pPr>
        <w:pStyle w:val="PlainText"/>
        <w:rPr>
          <w:rFonts w:ascii="Arial" w:eastAsia="MS Mincho" w:hAnsi="Arial"/>
          <w:sz w:val="20"/>
          <w:i/>
          <w:iCs/>
        </w:rPr>
      </w:pPr>
      <w:r>
        <w:rPr>
          <w:rFonts w:ascii="Arial" w:eastAsia="MS Mincho" w:hAnsi="Arial"/>
          <w:sz w:val="20"/>
          <w:i/>
          <w:iCs/>
        </w:rPr>
        <w:t>Papildyta papunkčiu:</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d305a2e0247c11edb4cae1b158f98ea5">
        <w:r w:rsidRPr="00532B9F">
          <w:rPr>
            <w:rFonts w:ascii="Arial" w:eastAsia="MS Mincho" w:hAnsi="Arial"/>
            <w:sz w:val="20"/>
            <w:i/>
            <w:iCs/>
            <w:color w:val="0000FF" w:themeColor="hyperlink"/>
            <w:u w:val="single"/>
          </w:rPr>
          <w:t>D1-283</w:t>
        </w:r>
      </w:fldSimple>
      <w:r>
        <w:rPr>
          <w:rFonts w:ascii="Arial" w:eastAsia="MS Mincho" w:hAnsi="Arial"/>
          <w:sz w:val="20"/>
          <w:i/>
          <w:iCs/>
        </w:rPr>
        <w:t>,
2022-08-25,
paskelbta TAR 2022-08-25, i. k. 2022-17542        </w:t>
      </w:r>
    </w:p>
    <w:p/>
    <w:p>
      <w:pPr>
        <w:widowControl w:val="0"/>
        <w:suppressAutoHyphens/>
        <w:ind w:firstLine="567"/>
        <w:jc w:val="both"/>
        <w:rPr>
          <w:color w:val="000000"/>
          <w:lang w:eastAsia="lt-LT"/>
        </w:rPr>
      </w:pPr>
      <w:r>
        <w:rPr>
          <w:color w:val="000000"/>
          <w:lang w:eastAsia="lt-LT"/>
        </w:rPr>
        <w:t>11</w:t>
      </w:r>
      <w:r>
        <w:rPr>
          <w:color w:val="000000"/>
          <w:lang w:eastAsia="lt-LT"/>
        </w:rPr>
        <w:t>. Draudžiama gaudyti:</w:t>
      </w:r>
    </w:p>
    <w:p>
      <w:pPr>
        <w:suppressAutoHyphens/>
        <w:ind w:firstLine="567"/>
        <w:jc w:val="both"/>
        <w:rPr>
          <w:lang w:eastAsia="lt-LT"/>
        </w:rPr>
      </w:pPr>
      <w:r>
        <w:rPr>
          <w:color w:val="000000"/>
        </w:rPr>
        <w:t>11.1</w:t>
      </w:r>
      <w:r>
        <w:rPr>
          <w:color w:val="000000"/>
        </w:rPr>
        <w:t>. šių rūšių žuvis ir vėžius:</w:t>
      </w:r>
      <w:r>
        <w:t xml:space="preserve"> </w:t>
      </w:r>
    </w:p>
    <w:p>
      <w:pPr>
        <w:suppressAutoHyphens/>
        <w:ind w:firstLine="567"/>
        <w:jc w:val="both"/>
        <w:rPr>
          <w:lang w:eastAsia="lt-LT"/>
        </w:rPr>
      </w:pPr>
      <w:r>
        <w:rPr>
          <w:lang w:eastAsia="lt-LT"/>
        </w:rPr>
        <w:t>11.1.1</w:t>
      </w:r>
      <w:r>
        <w:rPr>
          <w:lang w:eastAsia="lt-LT"/>
        </w:rPr>
        <w:t>. skersnukius (</w:t>
      </w:r>
      <w:r>
        <w:rPr>
          <w:i/>
          <w:lang w:eastAsia="lt-LT"/>
        </w:rPr>
        <w:t>Chondrostoma nasus</w:t>
      </w:r>
      <w:r>
        <w:rPr>
          <w:lang w:eastAsia="lt-LT"/>
        </w:rPr>
        <w:t>);</w:t>
      </w:r>
    </w:p>
    <w:p>
      <w:pPr>
        <w:suppressAutoHyphens/>
        <w:ind w:firstLine="567"/>
        <w:jc w:val="both"/>
        <w:rPr>
          <w:lang w:eastAsia="lt-LT"/>
        </w:rPr>
      </w:pPr>
      <w:r>
        <w:rPr>
          <w:lang w:eastAsia="lt-LT"/>
        </w:rPr>
        <w:t>11.1.2</w:t>
      </w:r>
      <w:r>
        <w:rPr>
          <w:lang w:eastAsia="lt-LT"/>
        </w:rPr>
        <w:t>. vijūnus (</w:t>
      </w:r>
      <w:r>
        <w:rPr>
          <w:i/>
          <w:lang w:eastAsia="lt-LT"/>
        </w:rPr>
        <w:t>Misgurnus fossilis</w:t>
      </w:r>
      <w:r>
        <w:rPr>
          <w:lang w:eastAsia="lt-LT"/>
        </w:rPr>
        <w:t>);</w:t>
      </w:r>
    </w:p>
    <w:p>
      <w:pPr>
        <w:suppressAutoHyphens/>
        <w:ind w:firstLine="567"/>
        <w:jc w:val="both"/>
        <w:rPr>
          <w:lang w:eastAsia="lt-LT"/>
        </w:rPr>
      </w:pPr>
      <w:r>
        <w:rPr>
          <w:lang w:eastAsia="lt-LT"/>
        </w:rPr>
        <w:t>11.1.3</w:t>
      </w:r>
      <w:r>
        <w:rPr>
          <w:lang w:eastAsia="lt-LT"/>
        </w:rPr>
        <w:t>. jūrines nėges (</w:t>
      </w:r>
      <w:r>
        <w:rPr>
          <w:i/>
          <w:lang w:eastAsia="lt-LT"/>
        </w:rPr>
        <w:t>Petromyzon marinus</w:t>
      </w:r>
      <w:r>
        <w:rPr>
          <w:lang w:eastAsia="lt-LT"/>
        </w:rPr>
        <w:t>);</w:t>
      </w:r>
    </w:p>
    <w:p>
      <w:pPr>
        <w:suppressAutoHyphens/>
        <w:ind w:firstLine="567"/>
        <w:jc w:val="both"/>
        <w:rPr>
          <w:lang w:eastAsia="lt-LT"/>
        </w:rPr>
      </w:pPr>
      <w:r>
        <w:rPr>
          <w:lang w:eastAsia="lt-LT"/>
        </w:rPr>
        <w:t>11.1.4</w:t>
      </w:r>
      <w:r>
        <w:rPr>
          <w:lang w:eastAsia="lt-LT"/>
        </w:rPr>
        <w:t>. mažąsias nėges (</w:t>
      </w:r>
      <w:r>
        <w:rPr>
          <w:i/>
          <w:lang w:eastAsia="lt-LT"/>
        </w:rPr>
        <w:t>Lampetra planeri</w:t>
      </w:r>
      <w:r>
        <w:rPr>
          <w:lang w:eastAsia="lt-LT"/>
        </w:rPr>
        <w:t>);</w:t>
      </w:r>
    </w:p>
    <w:p>
      <w:pPr>
        <w:suppressAutoHyphens/>
        <w:ind w:firstLine="567"/>
        <w:jc w:val="both"/>
        <w:rPr>
          <w:lang w:eastAsia="lt-LT"/>
        </w:rPr>
      </w:pPr>
      <w:r>
        <w:rPr>
          <w:lang w:eastAsia="lt-LT"/>
        </w:rPr>
        <w:t>11.1.5</w:t>
      </w:r>
      <w:r>
        <w:rPr>
          <w:lang w:eastAsia="lt-LT"/>
        </w:rPr>
        <w:t>. nėgių vingilius;</w:t>
      </w:r>
    </w:p>
    <w:p>
      <w:pPr>
        <w:suppressAutoHyphens/>
        <w:ind w:firstLine="567"/>
        <w:jc w:val="both"/>
        <w:rPr>
          <w:lang w:eastAsia="lt-LT"/>
        </w:rPr>
      </w:pPr>
      <w:r>
        <w:rPr>
          <w:lang w:eastAsia="lt-LT"/>
        </w:rPr>
        <w:t>11.1.6</w:t>
      </w:r>
      <w:r>
        <w:rPr>
          <w:lang w:eastAsia="lt-LT"/>
        </w:rPr>
        <w:t>. aštriašnipius eršketus (</w:t>
      </w:r>
      <w:r>
        <w:rPr>
          <w:i/>
          <w:lang w:eastAsia="lt-LT"/>
        </w:rPr>
        <w:t>Acipenser oxyrinchus</w:t>
      </w:r>
      <w:r>
        <w:rPr>
          <w:lang w:eastAsia="lt-LT"/>
        </w:rPr>
        <w:t>);</w:t>
      </w:r>
    </w:p>
    <w:p>
      <w:pPr>
        <w:tabs>
          <w:tab w:val="left" w:pos="0"/>
          <w:tab w:val="left" w:pos="99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firstLine="567"/>
        <w:jc w:val="both"/>
        <w:rPr>
          <w:lang w:eastAsia="lt-LT"/>
        </w:rPr>
      </w:pPr>
      <w:r>
        <w:rPr>
          <w:szCs w:val="24"/>
          <w:lang w:eastAsia="lt-LT"/>
        </w:rPr>
        <w:t>11.1.7</w:t>
      </w:r>
      <w:r>
        <w:rPr>
          <w:szCs w:val="24"/>
          <w:lang w:eastAsia="lt-LT"/>
        </w:rPr>
        <w:t>. sterles (</w:t>
      </w:r>
      <w:r>
        <w:rPr>
          <w:i/>
          <w:szCs w:val="24"/>
          <w:lang w:eastAsia="lt-LT"/>
        </w:rPr>
        <w:t>Acipencer ruthenus</w:t>
      </w:r>
      <w:r>
        <w:rPr>
          <w:szCs w:val="24"/>
          <w:lang w:eastAsia="lt-LT"/>
        </w:rPr>
        <w:t>);</w:t>
      </w:r>
      <w:r>
        <w:rPr>
          <w:lang w:eastAsia="lt-LT"/>
        </w:rPr>
        <w:t xml:space="preserve"> </w:t>
      </w:r>
    </w:p>
    <w:p>
      <w:pPr>
        <w:suppressAutoHyphens/>
        <w:ind w:firstLine="567"/>
        <w:jc w:val="both"/>
      </w:pPr>
      <w:r>
        <w:rPr>
          <w:color w:val="000000"/>
        </w:rPr>
        <w:t>11.1.8</w:t>
      </w:r>
      <w:r>
        <w:rPr>
          <w:color w:val="000000"/>
        </w:rPr>
        <w:t>. plačiažnyplius vėžius (</w:t>
      </w:r>
      <w:r>
        <w:rPr>
          <w:i/>
          <w:iCs/>
          <w:color w:val="000000"/>
        </w:rPr>
        <w:t>Astacus astacus</w:t>
      </w:r>
      <w:r>
        <w:rPr>
          <w:color w:val="000000"/>
        </w:rPr>
        <w:t>);</w:t>
      </w:r>
      <w:r>
        <w:t xml:space="preserve"> </w:t>
      </w:r>
    </w:p>
    <w:p>
      <w:pPr>
        <w:suppressAutoHyphens/>
        <w:ind w:firstLine="567"/>
        <w:jc w:val="both"/>
        <w:rPr>
          <w:color w:val="000000"/>
          <w:lang w:eastAsia="lt-LT"/>
        </w:rPr>
      </w:pPr>
      <w:r>
        <w:rPr>
          <w:lang w:eastAsia="lt-LT"/>
        </w:rPr>
        <w:t>11.1.9</w:t>
      </w:r>
      <w:r>
        <w:rPr>
          <w:lang w:eastAsia="lt-LT"/>
        </w:rPr>
        <w:t>. lydekas (</w:t>
      </w:r>
      <w:r>
        <w:rPr>
          <w:i/>
          <w:iCs/>
          <w:lang w:eastAsia="lt-LT"/>
        </w:rPr>
        <w:t>Esox lucius</w:t>
      </w:r>
      <w:r>
        <w:rPr>
          <w:lang w:eastAsia="lt-LT"/>
        </w:rPr>
        <w:t>) nuo vasario 1 d. iki balandžio 30 d.;</w:t>
      </w:r>
      <w:r>
        <w:t xml:space="preserve"> </w:t>
      </w:r>
    </w:p>
    <w:p>
      <w:pPr>
        <w:ind w:firstLine="567"/>
        <w:jc w:val="both"/>
        <w:rPr>
          <w:color w:val="000000"/>
          <w:lang w:eastAsia="lt-LT"/>
        </w:rPr>
      </w:pPr>
      <w:r>
        <w:rPr>
          <w:szCs w:val="24"/>
          <w:lang w:eastAsia="lt-LT"/>
        </w:rPr>
        <w:t>11.1.10</w:t>
      </w:r>
      <w:r>
        <w:rPr>
          <w:szCs w:val="24"/>
          <w:lang w:eastAsia="lt-LT"/>
        </w:rPr>
        <w:t>. sterkus (</w:t>
      </w:r>
      <w:r>
        <w:rPr>
          <w:i/>
          <w:iCs/>
          <w:szCs w:val="24"/>
          <w:lang w:eastAsia="lt-LT"/>
        </w:rPr>
        <w:t>Sander lucioperca</w:t>
      </w:r>
      <w:r>
        <w:rPr>
          <w:szCs w:val="24"/>
          <w:lang w:eastAsia="lt-LT"/>
        </w:rPr>
        <w:t>) nuo kovo 1 d. iki gegužės 31 d.;</w:t>
      </w:r>
      <w:r>
        <w:t xml:space="preserve"> </w:t>
      </w:r>
    </w:p>
    <w:p>
      <w:pPr>
        <w:widowControl w:val="0"/>
        <w:suppressAutoHyphens/>
        <w:ind w:firstLine="567"/>
        <w:jc w:val="both"/>
        <w:rPr>
          <w:color w:val="000000"/>
          <w:lang w:eastAsia="lt-LT"/>
        </w:rPr>
      </w:pPr>
      <w:r>
        <w:rPr>
          <w:color w:val="000000"/>
          <w:lang w:eastAsia="lt-LT"/>
        </w:rPr>
        <w:t>11.1.11</w:t>
      </w:r>
      <w:r>
        <w:rPr>
          <w:color w:val="000000"/>
          <w:lang w:eastAsia="lt-LT"/>
        </w:rPr>
        <w:t>. salačius (</w:t>
      </w:r>
      <w:r>
        <w:rPr>
          <w:i/>
          <w:iCs/>
          <w:color w:val="000000"/>
          <w:lang w:eastAsia="lt-LT"/>
        </w:rPr>
        <w:t>Aspius aspius</w:t>
      </w:r>
      <w:r>
        <w:rPr>
          <w:color w:val="000000"/>
          <w:lang w:eastAsia="lt-LT"/>
        </w:rPr>
        <w:t>) nuo balandžio 1 d. iki gegužės 15 d.;</w:t>
      </w:r>
    </w:p>
    <w:p>
      <w:pPr>
        <w:widowControl w:val="0"/>
        <w:suppressAutoHyphens/>
        <w:ind w:firstLine="567"/>
        <w:jc w:val="both"/>
        <w:rPr>
          <w:color w:val="000000"/>
          <w:lang w:eastAsia="lt-LT"/>
        </w:rPr>
      </w:pPr>
      <w:r>
        <w:rPr>
          <w:color w:val="000000"/>
          <w:lang w:eastAsia="lt-LT"/>
        </w:rPr>
        <w:t>11.1.12</w:t>
      </w:r>
      <w:r>
        <w:rPr>
          <w:color w:val="000000"/>
          <w:lang w:eastAsia="lt-LT"/>
        </w:rPr>
        <w:t>. kiršlius (</w:t>
      </w:r>
      <w:r>
        <w:rPr>
          <w:i/>
          <w:iCs/>
          <w:color w:val="000000"/>
          <w:lang w:eastAsia="lt-LT"/>
        </w:rPr>
        <w:t>Thymallus thymallus)</w:t>
      </w:r>
      <w:r>
        <w:rPr>
          <w:color w:val="000000"/>
          <w:lang w:eastAsia="lt-LT"/>
        </w:rPr>
        <w:t xml:space="preserve"> nuo kovo 1 d. iki gegužės 15 d.;</w:t>
      </w:r>
    </w:p>
    <w:p>
      <w:pPr>
        <w:widowControl w:val="0"/>
        <w:suppressAutoHyphens/>
        <w:ind w:firstLine="567"/>
        <w:jc w:val="both"/>
        <w:rPr>
          <w:color w:val="000000"/>
          <w:lang w:eastAsia="lt-LT"/>
        </w:rPr>
      </w:pPr>
      <w:r>
        <w:rPr>
          <w:color w:val="000000"/>
          <w:lang w:eastAsia="lt-LT"/>
        </w:rPr>
        <w:t>11.1.13</w:t>
      </w:r>
      <w:r>
        <w:rPr>
          <w:color w:val="000000"/>
          <w:lang w:eastAsia="lt-LT"/>
        </w:rPr>
        <w:t>. marguosius upėtakius (</w:t>
      </w:r>
      <w:r>
        <w:rPr>
          <w:i/>
          <w:iCs/>
          <w:color w:val="000000"/>
          <w:lang w:eastAsia="lt-LT"/>
        </w:rPr>
        <w:t>Salmo trutta fario</w:t>
      </w:r>
      <w:r>
        <w:rPr>
          <w:color w:val="000000"/>
          <w:lang w:eastAsia="lt-LT"/>
        </w:rPr>
        <w:t>) nuo spalio 1 d. iki gruodžio 31 d.;</w:t>
      </w:r>
    </w:p>
    <w:p>
      <w:pPr>
        <w:widowControl w:val="0"/>
        <w:suppressAutoHyphens/>
        <w:ind w:firstLine="567"/>
        <w:jc w:val="both"/>
        <w:rPr>
          <w:color w:val="000000"/>
          <w:lang w:eastAsia="lt-LT"/>
        </w:rPr>
      </w:pPr>
      <w:r>
        <w:rPr>
          <w:color w:val="000000"/>
          <w:lang w:eastAsia="lt-LT"/>
        </w:rPr>
        <w:t>11.1.14</w:t>
      </w:r>
      <w:r>
        <w:rPr>
          <w:color w:val="000000"/>
          <w:lang w:eastAsia="lt-LT"/>
        </w:rPr>
        <w:t>. sykus (</w:t>
      </w:r>
      <w:r>
        <w:rPr>
          <w:i/>
          <w:iCs/>
          <w:color w:val="000000"/>
          <w:lang w:eastAsia="lt-LT"/>
        </w:rPr>
        <w:t>Coregonus lavaretus</w:t>
      </w:r>
      <w:r>
        <w:rPr>
          <w:color w:val="000000"/>
          <w:lang w:eastAsia="lt-LT"/>
        </w:rPr>
        <w:t>) nuo spalio 1 d. iki gruodžio 31 d.;</w:t>
      </w:r>
    </w:p>
    <w:p>
      <w:pPr>
        <w:ind w:firstLine="567"/>
        <w:jc w:val="both"/>
        <w:rPr>
          <w:color w:val="000000"/>
          <w:lang w:eastAsia="lt-LT"/>
        </w:rPr>
      </w:pPr>
      <w:r>
        <w:rPr>
          <w:color w:val="000000"/>
          <w:szCs w:val="24"/>
          <w:lang w:eastAsia="en-GB"/>
        </w:rPr>
        <w:t>11.1.15</w:t>
      </w:r>
      <w:r>
        <w:rPr>
          <w:color w:val="000000"/>
          <w:szCs w:val="24"/>
          <w:lang w:eastAsia="en-GB"/>
        </w:rPr>
        <w:t>. vėgėles (</w:t>
      </w:r>
      <w:r>
        <w:rPr>
          <w:i/>
          <w:iCs/>
          <w:color w:val="000000"/>
          <w:szCs w:val="24"/>
          <w:lang w:eastAsia="en-GB"/>
        </w:rPr>
        <w:t>Lota lota</w:t>
      </w:r>
      <w:r>
        <w:rPr>
          <w:color w:val="000000"/>
          <w:szCs w:val="24"/>
          <w:lang w:eastAsia="en-GB"/>
        </w:rPr>
        <w:t xml:space="preserve">) nuo gruodžio 15 d. iki </w:t>
      </w:r>
      <w:r>
        <w:rPr>
          <w:szCs w:val="24"/>
          <w:lang w:eastAsia="en-GB"/>
        </w:rPr>
        <w:t xml:space="preserve">sausio 31 </w:t>
      </w:r>
      <w:r>
        <w:rPr>
          <w:color w:val="000000"/>
          <w:szCs w:val="24"/>
          <w:lang w:eastAsia="en-GB"/>
        </w:rPr>
        <w:t>d.;</w:t>
      </w:r>
      <w:r>
        <w:t xml:space="preserve"> </w:t>
      </w:r>
    </w:p>
    <w:p>
      <w:pPr>
        <w:widowControl w:val="0"/>
        <w:suppressAutoHyphens/>
        <w:ind w:firstLine="567"/>
        <w:jc w:val="both"/>
        <w:rPr>
          <w:color w:val="000000"/>
          <w:lang w:eastAsia="lt-LT"/>
        </w:rPr>
      </w:pPr>
      <w:r>
        <w:rPr>
          <w:color w:val="000000"/>
          <w:lang w:eastAsia="lt-LT"/>
        </w:rPr>
        <w:t>11.1.16</w:t>
      </w:r>
      <w:r>
        <w:rPr>
          <w:color w:val="000000"/>
          <w:lang w:eastAsia="lt-LT"/>
        </w:rPr>
        <w:t>. žiobrius (</w:t>
      </w:r>
      <w:r>
        <w:rPr>
          <w:i/>
          <w:iCs/>
          <w:color w:val="000000"/>
          <w:lang w:eastAsia="lt-LT"/>
        </w:rPr>
        <w:t>Vimba vimba</w:t>
      </w:r>
      <w:r>
        <w:rPr>
          <w:color w:val="000000"/>
          <w:lang w:eastAsia="lt-LT"/>
        </w:rPr>
        <w:t>) nuo gegužės 15 d. iki birželio 15 d.;</w:t>
      </w:r>
    </w:p>
    <w:p>
      <w:pPr>
        <w:widowControl w:val="0"/>
        <w:suppressAutoHyphens/>
        <w:ind w:firstLine="567"/>
        <w:jc w:val="both"/>
        <w:rPr>
          <w:color w:val="000000"/>
          <w:lang w:eastAsia="lt-LT"/>
        </w:rPr>
      </w:pPr>
      <w:r>
        <w:rPr>
          <w:color w:val="000000"/>
          <w:lang w:eastAsia="lt-LT"/>
        </w:rPr>
        <w:t>11.1.17</w:t>
      </w:r>
      <w:r>
        <w:rPr>
          <w:color w:val="000000"/>
          <w:lang w:eastAsia="lt-LT"/>
        </w:rPr>
        <w:t xml:space="preserve">. </w:t>
      </w:r>
      <w:r>
        <w:rPr>
          <w:lang w:eastAsia="lt-LT"/>
        </w:rPr>
        <w:t xml:space="preserve">šamus </w:t>
      </w:r>
      <w:r>
        <w:rPr>
          <w:i/>
          <w:lang w:eastAsia="lt-LT"/>
        </w:rPr>
        <w:t xml:space="preserve">(Silurus glanis) </w:t>
      </w:r>
      <w:r>
        <w:rPr>
          <w:lang w:eastAsia="lt-LT"/>
        </w:rPr>
        <w:t>nuo lapkričio 1 d. iki</w:t>
      </w:r>
      <w:r>
        <w:rPr>
          <w:i/>
          <w:lang w:eastAsia="lt-LT"/>
        </w:rPr>
        <w:t xml:space="preserve"> </w:t>
      </w:r>
      <w:r>
        <w:rPr>
          <w:lang w:eastAsia="lt-LT"/>
        </w:rPr>
        <w:t>balandžio 1 d.;</w:t>
      </w:r>
    </w:p>
    <w:p>
      <w:pPr>
        <w:widowControl w:val="0"/>
        <w:suppressAutoHyphens/>
        <w:ind w:firstLine="567"/>
        <w:jc w:val="both"/>
        <w:rPr>
          <w:color w:val="000000"/>
          <w:lang w:eastAsia="lt-LT"/>
        </w:rPr>
      </w:pPr>
      <w:r>
        <w:rPr>
          <w:color w:val="000000"/>
          <w:lang w:eastAsia="lt-LT"/>
        </w:rPr>
        <w:t>11.1.18</w:t>
      </w:r>
      <w:r>
        <w:rPr>
          <w:color w:val="000000"/>
          <w:lang w:eastAsia="lt-LT"/>
        </w:rPr>
        <w:t>. siauražnyplius vėžius nuo spalio 15 d. iki liepos 15 d.;</w:t>
      </w:r>
    </w:p>
    <w:p>
      <w:pPr>
        <w:suppressAutoHyphens/>
        <w:ind w:firstLine="567"/>
        <w:jc w:val="both"/>
        <w:rPr>
          <w:lang w:eastAsia="lt-LT"/>
        </w:rPr>
      </w:pPr>
      <w:r>
        <w:rPr>
          <w:lang w:eastAsia="lt-LT"/>
        </w:rPr>
        <w:t>11.1.19</w:t>
      </w:r>
      <w:r>
        <w:rPr>
          <w:lang w:eastAsia="lt-LT"/>
        </w:rPr>
        <w:t xml:space="preserve">. </w:t>
      </w:r>
      <w:r>
        <w:rPr>
          <w:color w:val="000000"/>
          <w:lang w:eastAsia="lt-LT"/>
        </w:rPr>
        <w:t>karšius (</w:t>
      </w:r>
      <w:r>
        <w:rPr>
          <w:i/>
          <w:iCs/>
          <w:color w:val="000000"/>
          <w:lang w:eastAsia="lt-LT"/>
        </w:rPr>
        <w:t>Abramis brama)</w:t>
      </w:r>
      <w:r>
        <w:rPr>
          <w:color w:val="000000"/>
          <w:lang w:eastAsia="lt-LT"/>
        </w:rPr>
        <w:t xml:space="preserve"> nuo balandžio 20 d. iki gegužės 20 d. Nemuno deltos regioninio parko teritorijoje esančiuose vandens telkiniuose (išskyrus karšių žvejybą polderiuose);</w:t>
      </w:r>
    </w:p>
    <w:p>
      <w:pPr>
        <w:ind w:firstLine="567"/>
        <w:jc w:val="both"/>
        <w:rPr>
          <w:color w:val="000000"/>
          <w:lang w:eastAsia="lt-LT"/>
        </w:rPr>
      </w:pPr>
      <w:r>
        <w:rPr>
          <w:color w:val="000000"/>
        </w:rPr>
        <w:t>11.1.20</w:t>
      </w:r>
      <w:r>
        <w:rPr>
          <w:color w:val="000000"/>
        </w:rPr>
        <w:t>. ungurius (</w:t>
      </w:r>
      <w:r>
        <w:rPr>
          <w:i/>
          <w:iCs/>
          <w:color w:val="000000"/>
        </w:rPr>
        <w:t>Anguilla anguilla</w:t>
      </w:r>
      <w:r>
        <w:rPr>
          <w:color w:val="000000"/>
        </w:rPr>
        <w:t xml:space="preserve">) Kuršių mariose; </w:t>
      </w:r>
    </w:p>
    <w:p>
      <w:pPr>
        <w:suppressAutoHyphens/>
        <w:ind w:firstLine="567"/>
        <w:jc w:val="both"/>
        <w:rPr>
          <w:color w:val="000000"/>
          <w:lang w:eastAsia="lt-LT"/>
        </w:rPr>
      </w:pPr>
      <w:r>
        <w:rPr>
          <w:color w:val="000000"/>
          <w:spacing w:val="-2"/>
          <w:lang w:eastAsia="lt-LT"/>
        </w:rPr>
        <w:t>11.1.21</w:t>
      </w:r>
      <w:r>
        <w:rPr>
          <w:color w:val="000000"/>
          <w:spacing w:val="-2"/>
          <w:lang w:eastAsia="lt-LT"/>
        </w:rPr>
        <w:t xml:space="preserve">. </w:t>
      </w:r>
      <w:r>
        <w:rPr>
          <w:lang w:eastAsia="lt-LT"/>
        </w:rPr>
        <w:t xml:space="preserve">kitus vandenyje gyvenančius, į Lietuvos Respublikos saugomų gyvūnų, augalų ir grybų rūšių sąrašą, patvirtintą Lietuvos Respublikos aplinkos ministro 2003 m. spalio 13 d. įsakymu Nr. 504 „Dėl Lietuvos Respublikos saugomų gyvūnų, augalų ir grybų rūšių sąrašo patvirtinimo“ (toliau – Saugomų gyvūnų sąrašas), įrašytus gyvūnus, jei jų žvejybai neišduotos žvejo mėgėjo kortelės; </w:t>
      </w:r>
    </w:p>
    <w:p>
      <w:pPr>
        <w:widowControl w:val="0"/>
        <w:suppressAutoHyphens/>
        <w:ind w:firstLine="567"/>
        <w:jc w:val="both"/>
        <w:rPr>
          <w:color w:val="000000"/>
          <w:lang w:eastAsia="lt-LT"/>
        </w:rPr>
      </w:pPr>
      <w:r>
        <w:rPr>
          <w:color w:val="000000"/>
        </w:rPr>
        <w:t>11.2</w:t>
      </w:r>
      <w:r>
        <w:rPr>
          <w:color w:val="000000"/>
        </w:rPr>
        <w:t>. be žvejo mėgėjo kortelių šias žuvis:</w:t>
      </w:r>
    </w:p>
    <w:p>
      <w:pPr>
        <w:widowControl w:val="0"/>
        <w:suppressAutoHyphens/>
        <w:ind w:firstLine="567"/>
        <w:jc w:val="both"/>
        <w:rPr>
          <w:color w:val="000000"/>
          <w:lang w:eastAsia="lt-LT"/>
        </w:rPr>
      </w:pPr>
      <w:r>
        <w:rPr>
          <w:color w:val="000000"/>
          <w:lang w:eastAsia="lt-LT"/>
        </w:rPr>
        <w:t>11.2.1</w:t>
      </w:r>
      <w:r>
        <w:rPr>
          <w:color w:val="000000"/>
          <w:lang w:eastAsia="lt-LT"/>
        </w:rPr>
        <w:t xml:space="preserve">. lašišas </w:t>
      </w:r>
      <w:r>
        <w:rPr>
          <w:i/>
          <w:iCs/>
          <w:color w:val="000000"/>
          <w:lang w:eastAsia="lt-LT"/>
        </w:rPr>
        <w:t>(Salmo salar</w:t>
      </w:r>
      <w:r>
        <w:rPr>
          <w:color w:val="000000"/>
          <w:lang w:eastAsia="lt-LT"/>
        </w:rPr>
        <w:t>);</w:t>
      </w:r>
    </w:p>
    <w:p>
      <w:pPr>
        <w:widowControl w:val="0"/>
        <w:suppressAutoHyphens/>
        <w:ind w:firstLine="567"/>
        <w:jc w:val="both"/>
        <w:rPr>
          <w:color w:val="000000"/>
          <w:lang w:eastAsia="lt-LT"/>
        </w:rPr>
      </w:pPr>
      <w:r>
        <w:rPr>
          <w:color w:val="000000"/>
          <w:lang w:eastAsia="lt-LT"/>
        </w:rPr>
        <w:t>11.2.2</w:t>
      </w:r>
      <w:r>
        <w:rPr>
          <w:color w:val="000000"/>
          <w:lang w:eastAsia="lt-LT"/>
        </w:rPr>
        <w:t xml:space="preserve">. šlakius </w:t>
      </w:r>
      <w:r>
        <w:rPr>
          <w:i/>
          <w:iCs/>
          <w:color w:val="000000"/>
          <w:lang w:eastAsia="lt-LT"/>
        </w:rPr>
        <w:t>(Salmo trutta trutta</w:t>
      </w:r>
      <w:r>
        <w:rPr>
          <w:color w:val="000000"/>
          <w:lang w:eastAsia="lt-LT"/>
        </w:rPr>
        <w:t>);</w:t>
      </w:r>
    </w:p>
    <w:p>
      <w:pPr>
        <w:widowControl w:val="0"/>
        <w:suppressAutoHyphens/>
        <w:ind w:firstLine="567"/>
        <w:jc w:val="both"/>
        <w:rPr>
          <w:color w:val="000000"/>
          <w:lang w:eastAsia="lt-LT"/>
        </w:rPr>
      </w:pPr>
      <w:r>
        <w:rPr>
          <w:color w:val="000000"/>
          <w:lang w:eastAsia="lt-LT"/>
        </w:rPr>
        <w:t>11.2.3</w:t>
      </w:r>
      <w:r>
        <w:rPr>
          <w:color w:val="000000"/>
          <w:lang w:eastAsia="lt-LT"/>
        </w:rPr>
        <w:t xml:space="preserve">. </w:t>
      </w:r>
      <w:r>
        <w:rPr>
          <w:szCs w:val="24"/>
          <w:lang w:eastAsia="lt-LT"/>
        </w:rPr>
        <w:t>marguosius upėtakius (</w:t>
      </w:r>
      <w:r>
        <w:rPr>
          <w:i/>
          <w:szCs w:val="24"/>
          <w:lang w:eastAsia="lt-LT"/>
        </w:rPr>
        <w:t>Salmo trutta fario</w:t>
      </w:r>
      <w:r>
        <w:rPr>
          <w:szCs w:val="24"/>
          <w:lang w:eastAsia="lt-LT"/>
        </w:rPr>
        <w:t>);</w:t>
      </w:r>
    </w:p>
    <w:p>
      <w:pPr>
        <w:widowControl w:val="0"/>
        <w:suppressAutoHyphens/>
        <w:ind w:firstLine="567"/>
        <w:jc w:val="both"/>
        <w:rPr>
          <w:color w:val="000000"/>
          <w:lang w:eastAsia="lt-LT"/>
        </w:rPr>
      </w:pPr>
      <w:r>
        <w:rPr>
          <w:color w:val="000000"/>
          <w:lang w:eastAsia="lt-LT"/>
        </w:rPr>
        <w:t>11.2.4</w:t>
      </w:r>
      <w:r>
        <w:rPr>
          <w:color w:val="000000"/>
          <w:lang w:eastAsia="lt-LT"/>
        </w:rPr>
        <w:t>. sykus (</w:t>
      </w:r>
      <w:r>
        <w:rPr>
          <w:i/>
          <w:iCs/>
          <w:color w:val="000000"/>
          <w:lang w:eastAsia="lt-LT"/>
        </w:rPr>
        <w:t>Coregonus lavaretus</w:t>
      </w:r>
      <w:r>
        <w:rPr>
          <w:color w:val="000000"/>
          <w:lang w:eastAsia="lt-LT"/>
        </w:rPr>
        <w:t>);</w:t>
      </w:r>
    </w:p>
    <w:p>
      <w:pPr>
        <w:widowControl w:val="0"/>
        <w:suppressAutoHyphens/>
        <w:ind w:firstLine="567"/>
        <w:jc w:val="both"/>
      </w:pPr>
      <w:r>
        <w:rPr>
          <w:color w:val="000000"/>
          <w:lang w:eastAsia="lt-LT"/>
        </w:rPr>
        <w:t>11.2.5</w:t>
      </w:r>
      <w:r>
        <w:rPr>
          <w:color w:val="000000"/>
          <w:lang w:eastAsia="lt-LT"/>
        </w:rPr>
        <w:t>. upines nėges (</w:t>
      </w:r>
      <w:r>
        <w:rPr>
          <w:i/>
          <w:iCs/>
          <w:color w:val="000000"/>
          <w:lang w:eastAsia="lt-LT"/>
        </w:rPr>
        <w:t>Lampetra fluviatilis</w:t>
      </w:r>
      <w:r>
        <w:rPr>
          <w:color w:val="000000"/>
          <w:lang w:eastAsia="lt-LT"/>
        </w:rPr>
        <w:t>).</w:t>
      </w:r>
    </w:p>
    <w:p>
      <w:pPr>
        <w:pStyle w:val="PlainText"/>
        <w:rPr>
          <w:rFonts w:ascii="Arial" w:eastAsia="MS Mincho" w:hAnsi="Arial"/>
          <w:sz w:val="20"/>
          <w:i/>
          <w:iCs/>
        </w:rPr>
      </w:pPr>
      <w:r>
        <w:rPr>
          <w:rFonts w:ascii="Arial" w:eastAsia="MS Mincho" w:hAnsi="Arial"/>
          <w:sz w:val="20"/>
          <w:i/>
          <w:iCs/>
        </w:rPr>
        <w:t>Punkto pakeitimai:</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3b8941d005e711efbcbfb318996800a8">
        <w:r w:rsidRPr="00532B9F">
          <w:rPr>
            <w:rFonts w:ascii="Arial" w:eastAsia="MS Mincho" w:hAnsi="Arial"/>
            <w:sz w:val="20"/>
            <w:i/>
            <w:iCs/>
            <w:color w:val="0000FF" w:themeColor="hyperlink"/>
            <w:u w:val="single"/>
          </w:rPr>
          <w:t>D1-136</w:t>
        </w:r>
      </w:fldSimple>
      <w:r>
        <w:rPr>
          <w:rFonts w:ascii="Arial" w:eastAsia="MS Mincho" w:hAnsi="Arial"/>
          <w:sz w:val="20"/>
          <w:i/>
          <w:iCs/>
        </w:rPr>
        <w:t>,
2024-04-29,
paskelbta TAR 2024-04-29, i. k. 2024-07825            </w:t>
      </w:r>
    </w:p>
    <w:p/>
    <w:p>
      <w:pPr>
        <w:tabs>
          <w:tab w:val="left" w:pos="1157"/>
        </w:tabs>
        <w:suppressAutoHyphens/>
        <w:ind w:right="-3" w:firstLine="567"/>
        <w:jc w:val="both"/>
        <w:rPr>
          <w:szCs w:val="24"/>
          <w:lang w:eastAsia="lt-LT"/>
        </w:rPr>
      </w:pPr>
      <w:r>
        <w:rPr>
          <w:color w:val="000000"/>
          <w:lang w:eastAsia="lt-LT"/>
        </w:rPr>
        <w:t>11</w:t>
      </w:r>
      <w:r>
        <w:rPr>
          <w:color w:val="000000"/>
          <w:vertAlign w:val="superscript"/>
          <w:lang w:eastAsia="lt-LT"/>
        </w:rPr>
        <w:t>1</w:t>
      </w:r>
      <w:r>
        <w:rPr>
          <w:szCs w:val="24"/>
          <w:lang w:eastAsia="lt-LT"/>
        </w:rPr>
        <w:t>. Pagautas mažesnes ir (arba) didesnes nei šių dydžių žuvis ir (ar) vėžius privaloma iš karto paleisti atgal į tą patį vandens telkinį (žuvys matuojamos nuo snukio pradžios iki uodegos peleko galo, vėžiai – nuo galvos smaigalio pradžios iki ištiestos uodegos plokštelės galo):</w:t>
      </w:r>
    </w:p>
    <w:p>
      <w:pPr>
        <w:tabs>
          <w:tab w:val="left" w:pos="1157"/>
        </w:tabs>
        <w:suppressAutoHyphens/>
        <w:ind w:right="-286" w:firstLine="567"/>
        <w:jc w:val="both"/>
        <w:rPr>
          <w:szCs w:val="24"/>
          <w:lang w:eastAsia="lt-LT"/>
        </w:rPr>
      </w:pPr>
      <w:r>
        <w:rPr>
          <w:color w:val="000000"/>
          <w:lang w:eastAsia="lt-LT"/>
        </w:rPr>
        <w:t>11</w:t>
      </w:r>
      <w:r>
        <w:rPr>
          <w:color w:val="000000"/>
          <w:vertAlign w:val="superscript"/>
          <w:lang w:eastAsia="lt-LT"/>
        </w:rPr>
        <w:t>1</w:t>
      </w:r>
      <w:r>
        <w:rPr>
          <w:szCs w:val="24"/>
          <w:lang w:eastAsia="lt-LT"/>
        </w:rPr>
        <w:t>.1</w:t>
      </w:r>
      <w:r>
        <w:rPr>
          <w:szCs w:val="24"/>
          <w:lang w:eastAsia="lt-LT"/>
        </w:rPr>
        <w:t>. šamus (</w:t>
      </w:r>
      <w:r>
        <w:rPr>
          <w:i/>
          <w:szCs w:val="24"/>
          <w:lang w:eastAsia="lt-LT"/>
        </w:rPr>
        <w:t>Silurus glanis</w:t>
      </w:r>
      <w:r>
        <w:rPr>
          <w:szCs w:val="24"/>
          <w:lang w:eastAsia="lt-LT"/>
        </w:rPr>
        <w:t>), mažesnius nei 75 cm;</w:t>
      </w:r>
    </w:p>
    <w:p>
      <w:pPr>
        <w:tabs>
          <w:tab w:val="left" w:pos="1157"/>
        </w:tabs>
        <w:suppressAutoHyphens/>
        <w:ind w:right="-286" w:firstLine="567"/>
        <w:jc w:val="both"/>
        <w:rPr>
          <w:szCs w:val="24"/>
          <w:lang w:eastAsia="lt-LT"/>
        </w:rPr>
      </w:pPr>
      <w:r>
        <w:rPr>
          <w:color w:val="000000"/>
          <w:lang w:eastAsia="lt-LT"/>
        </w:rPr>
        <w:t>11</w:t>
      </w:r>
      <w:r>
        <w:rPr>
          <w:color w:val="000000"/>
          <w:vertAlign w:val="superscript"/>
          <w:lang w:eastAsia="lt-LT"/>
        </w:rPr>
        <w:t>1</w:t>
      </w:r>
      <w:r>
        <w:rPr>
          <w:szCs w:val="24"/>
          <w:lang w:eastAsia="lt-LT"/>
        </w:rPr>
        <w:t>.2</w:t>
      </w:r>
      <w:r>
        <w:rPr>
          <w:szCs w:val="24"/>
          <w:lang w:eastAsia="lt-LT"/>
        </w:rPr>
        <w:t xml:space="preserve">. lašišas </w:t>
      </w:r>
      <w:r>
        <w:rPr>
          <w:i/>
          <w:szCs w:val="24"/>
          <w:lang w:eastAsia="lt-LT"/>
        </w:rPr>
        <w:t>(Salmo salar</w:t>
      </w:r>
      <w:r>
        <w:rPr>
          <w:szCs w:val="24"/>
          <w:lang w:eastAsia="lt-LT"/>
        </w:rPr>
        <w:t>), mažesnes nei 65 cm;</w:t>
      </w:r>
    </w:p>
    <w:p>
      <w:pPr>
        <w:tabs>
          <w:tab w:val="left" w:pos="1157"/>
        </w:tabs>
        <w:suppressAutoHyphens/>
        <w:ind w:right="-286" w:firstLine="567"/>
        <w:jc w:val="both"/>
        <w:rPr>
          <w:szCs w:val="24"/>
          <w:lang w:eastAsia="lt-LT"/>
        </w:rPr>
      </w:pPr>
      <w:r>
        <w:rPr>
          <w:color w:val="000000"/>
          <w:lang w:eastAsia="lt-LT"/>
        </w:rPr>
        <w:t>11</w:t>
      </w:r>
      <w:r>
        <w:rPr>
          <w:color w:val="000000"/>
          <w:vertAlign w:val="superscript"/>
          <w:lang w:eastAsia="lt-LT"/>
        </w:rPr>
        <w:t>1</w:t>
      </w:r>
      <w:r>
        <w:rPr>
          <w:szCs w:val="24"/>
          <w:lang w:eastAsia="lt-LT"/>
        </w:rPr>
        <w:t>.3</w:t>
      </w:r>
      <w:r>
        <w:rPr>
          <w:szCs w:val="24"/>
          <w:lang w:eastAsia="lt-LT"/>
        </w:rPr>
        <w:t>. šlakius (</w:t>
      </w:r>
      <w:r>
        <w:rPr>
          <w:i/>
          <w:szCs w:val="24"/>
          <w:lang w:eastAsia="lt-LT"/>
        </w:rPr>
        <w:t>Salmo trutta trutta</w:t>
      </w:r>
      <w:r>
        <w:rPr>
          <w:szCs w:val="24"/>
          <w:lang w:eastAsia="lt-LT"/>
        </w:rPr>
        <w:t>), mažesnius nei 65 cm;</w:t>
      </w:r>
    </w:p>
    <w:p>
      <w:pPr>
        <w:tabs>
          <w:tab w:val="left" w:pos="1157"/>
        </w:tabs>
        <w:suppressAutoHyphens/>
        <w:ind w:right="-286" w:firstLine="567"/>
        <w:jc w:val="both"/>
        <w:rPr>
          <w:szCs w:val="24"/>
          <w:lang w:eastAsia="lt-LT"/>
        </w:rPr>
      </w:pPr>
      <w:r>
        <w:rPr>
          <w:color w:val="000000"/>
          <w:lang w:eastAsia="lt-LT"/>
        </w:rPr>
        <w:t>11</w:t>
      </w:r>
      <w:r>
        <w:rPr>
          <w:color w:val="000000"/>
          <w:vertAlign w:val="superscript"/>
          <w:lang w:eastAsia="lt-LT"/>
        </w:rPr>
        <w:t>1</w:t>
      </w:r>
      <w:r>
        <w:rPr>
          <w:szCs w:val="24"/>
          <w:lang w:eastAsia="lt-LT"/>
        </w:rPr>
        <w:t>.4</w:t>
      </w:r>
      <w:r>
        <w:rPr>
          <w:szCs w:val="24"/>
          <w:lang w:eastAsia="lt-LT"/>
        </w:rPr>
        <w:t>. salačius (</w:t>
      </w:r>
      <w:r>
        <w:rPr>
          <w:i/>
          <w:szCs w:val="24"/>
          <w:lang w:eastAsia="lt-LT"/>
        </w:rPr>
        <w:t>Aspius aspius</w:t>
      </w:r>
      <w:r>
        <w:rPr>
          <w:szCs w:val="24"/>
          <w:lang w:eastAsia="lt-LT"/>
        </w:rPr>
        <w:t>), mažesnius nei 55 cm;</w:t>
      </w:r>
    </w:p>
    <w:p>
      <w:pPr>
        <w:tabs>
          <w:tab w:val="left" w:pos="1157"/>
        </w:tabs>
        <w:suppressAutoHyphens/>
        <w:ind w:right="-286" w:firstLine="567"/>
        <w:jc w:val="both"/>
        <w:rPr>
          <w:szCs w:val="24"/>
          <w:lang w:eastAsia="lt-LT"/>
        </w:rPr>
      </w:pPr>
      <w:r>
        <w:rPr>
          <w:color w:val="000000"/>
          <w:lang w:eastAsia="lt-LT"/>
        </w:rPr>
        <w:t>11</w:t>
      </w:r>
      <w:r>
        <w:rPr>
          <w:color w:val="000000"/>
          <w:vertAlign w:val="superscript"/>
          <w:lang w:eastAsia="lt-LT"/>
        </w:rPr>
        <w:t>1</w:t>
      </w:r>
      <w:r>
        <w:rPr>
          <w:szCs w:val="24"/>
          <w:lang w:eastAsia="lt-LT"/>
        </w:rPr>
        <w:t>.5</w:t>
      </w:r>
      <w:r>
        <w:rPr>
          <w:szCs w:val="24"/>
          <w:lang w:eastAsia="lt-LT"/>
        </w:rPr>
        <w:t>. vėgėles (</w:t>
      </w:r>
      <w:r>
        <w:rPr>
          <w:i/>
          <w:szCs w:val="24"/>
          <w:lang w:eastAsia="lt-LT"/>
        </w:rPr>
        <w:t>Lota lota</w:t>
      </w:r>
      <w:r>
        <w:rPr>
          <w:szCs w:val="24"/>
          <w:lang w:eastAsia="lt-LT"/>
        </w:rPr>
        <w:t>), mažesnes nei 45 cm;</w:t>
      </w:r>
    </w:p>
    <w:p>
      <w:pPr>
        <w:tabs>
          <w:tab w:val="left" w:pos="1157"/>
        </w:tabs>
        <w:suppressAutoHyphens/>
        <w:ind w:right="-286" w:firstLine="567"/>
        <w:jc w:val="both"/>
        <w:rPr>
          <w:szCs w:val="24"/>
          <w:lang w:eastAsia="lt-LT"/>
        </w:rPr>
      </w:pPr>
      <w:r>
        <w:rPr>
          <w:color w:val="000000"/>
          <w:lang w:eastAsia="lt-LT"/>
        </w:rPr>
        <w:t>11</w:t>
      </w:r>
      <w:r>
        <w:rPr>
          <w:color w:val="000000"/>
          <w:vertAlign w:val="superscript"/>
          <w:lang w:eastAsia="lt-LT"/>
        </w:rPr>
        <w:t>1</w:t>
      </w:r>
      <w:r>
        <w:rPr>
          <w:szCs w:val="24"/>
          <w:lang w:eastAsia="lt-LT"/>
        </w:rPr>
        <w:t>.6</w:t>
      </w:r>
      <w:r>
        <w:rPr>
          <w:szCs w:val="24"/>
          <w:lang w:eastAsia="lt-LT"/>
        </w:rPr>
        <w:t>. ūsorius (</w:t>
      </w:r>
      <w:r>
        <w:rPr>
          <w:i/>
          <w:szCs w:val="24"/>
          <w:lang w:eastAsia="lt-LT"/>
        </w:rPr>
        <w:t>Barbus barbus</w:t>
      </w:r>
      <w:r>
        <w:rPr>
          <w:szCs w:val="24"/>
          <w:lang w:eastAsia="lt-LT"/>
        </w:rPr>
        <w:t>), mažesnius nei 45 cm;</w:t>
      </w:r>
    </w:p>
    <w:p>
      <w:pPr>
        <w:tabs>
          <w:tab w:val="left" w:pos="1157"/>
        </w:tabs>
        <w:suppressAutoHyphens/>
        <w:ind w:right="-286" w:firstLine="567"/>
        <w:jc w:val="both"/>
        <w:rPr>
          <w:szCs w:val="24"/>
          <w:lang w:eastAsia="lt-LT"/>
        </w:rPr>
      </w:pPr>
      <w:r>
        <w:rPr>
          <w:color w:val="000000"/>
          <w:lang w:eastAsia="lt-LT"/>
        </w:rPr>
        <w:t>11</w:t>
      </w:r>
      <w:r>
        <w:rPr>
          <w:color w:val="000000"/>
          <w:vertAlign w:val="superscript"/>
          <w:lang w:eastAsia="lt-LT"/>
        </w:rPr>
        <w:t>1</w:t>
      </w:r>
      <w:r>
        <w:rPr>
          <w:szCs w:val="24"/>
          <w:lang w:eastAsia="lt-LT"/>
        </w:rPr>
        <w:t>.7</w:t>
      </w:r>
      <w:r>
        <w:rPr>
          <w:szCs w:val="24"/>
          <w:lang w:eastAsia="lt-LT"/>
        </w:rPr>
        <w:t>. sterkus (</w:t>
      </w:r>
      <w:r>
        <w:rPr>
          <w:i/>
          <w:szCs w:val="24"/>
          <w:lang w:eastAsia="lt-LT"/>
        </w:rPr>
        <w:t>Sander lucioperca</w:t>
      </w:r>
      <w:r>
        <w:rPr>
          <w:szCs w:val="24"/>
          <w:lang w:eastAsia="lt-LT"/>
        </w:rPr>
        <w:t>), mažesnius nei 50 cm ir didesnius nei 65 cm;</w:t>
      </w:r>
    </w:p>
    <w:p>
      <w:pPr>
        <w:tabs>
          <w:tab w:val="left" w:pos="1157"/>
        </w:tabs>
        <w:suppressAutoHyphens/>
        <w:ind w:right="-286" w:firstLine="567"/>
        <w:jc w:val="both"/>
        <w:rPr>
          <w:szCs w:val="24"/>
          <w:lang w:eastAsia="lt-LT"/>
        </w:rPr>
      </w:pPr>
      <w:r>
        <w:rPr>
          <w:color w:val="000000"/>
          <w:lang w:eastAsia="lt-LT"/>
        </w:rPr>
        <w:t>11</w:t>
      </w:r>
      <w:r>
        <w:rPr>
          <w:color w:val="000000"/>
          <w:vertAlign w:val="superscript"/>
          <w:lang w:eastAsia="lt-LT"/>
        </w:rPr>
        <w:t>1</w:t>
      </w:r>
      <w:r>
        <w:rPr>
          <w:szCs w:val="24"/>
          <w:lang w:eastAsia="lt-LT"/>
        </w:rPr>
        <w:t>.8</w:t>
      </w:r>
      <w:r>
        <w:rPr>
          <w:szCs w:val="24"/>
          <w:lang w:eastAsia="lt-LT"/>
        </w:rPr>
        <w:t>. lydekas (</w:t>
      </w:r>
      <w:r>
        <w:rPr>
          <w:i/>
          <w:szCs w:val="24"/>
          <w:lang w:eastAsia="lt-LT"/>
        </w:rPr>
        <w:t>Esox lucius</w:t>
      </w:r>
      <w:r>
        <w:rPr>
          <w:szCs w:val="24"/>
          <w:lang w:eastAsia="lt-LT"/>
        </w:rPr>
        <w:t>), mažesnes nei 50 cm ir didesnes nei 80 cm (dydžių ribojimas netaikomas žvejojant Taisyklių 2 priede nurodytose upėse ir jų ruožuose);</w:t>
      </w:r>
    </w:p>
    <w:p>
      <w:pPr>
        <w:tabs>
          <w:tab w:val="left" w:pos="1157"/>
        </w:tabs>
        <w:suppressAutoHyphens/>
        <w:ind w:right="-286" w:firstLine="567"/>
        <w:jc w:val="both"/>
        <w:rPr>
          <w:szCs w:val="24"/>
          <w:lang w:eastAsia="lt-LT"/>
        </w:rPr>
      </w:pPr>
      <w:r>
        <w:rPr>
          <w:color w:val="000000"/>
          <w:lang w:eastAsia="lt-LT"/>
        </w:rPr>
        <w:t>11</w:t>
      </w:r>
      <w:r>
        <w:rPr>
          <w:color w:val="000000"/>
          <w:vertAlign w:val="superscript"/>
          <w:lang w:eastAsia="lt-LT"/>
        </w:rPr>
        <w:t>1</w:t>
      </w:r>
      <w:r>
        <w:rPr>
          <w:szCs w:val="24"/>
          <w:lang w:eastAsia="lt-LT"/>
        </w:rPr>
        <w:t>.9</w:t>
      </w:r>
      <w:r>
        <w:rPr>
          <w:szCs w:val="24"/>
          <w:lang w:eastAsia="lt-LT"/>
        </w:rPr>
        <w:t>. kiršlius (</w:t>
      </w:r>
      <w:r>
        <w:rPr>
          <w:i/>
          <w:szCs w:val="24"/>
          <w:lang w:eastAsia="lt-LT"/>
        </w:rPr>
        <w:t>Thymallus thymallus</w:t>
      </w:r>
      <w:r>
        <w:rPr>
          <w:szCs w:val="24"/>
          <w:lang w:eastAsia="lt-LT"/>
        </w:rPr>
        <w:t>), mažesnius nei 30 cm;</w:t>
      </w:r>
    </w:p>
    <w:p>
      <w:pPr>
        <w:tabs>
          <w:tab w:val="left" w:pos="1157"/>
        </w:tabs>
        <w:suppressAutoHyphens/>
        <w:ind w:right="-286" w:firstLine="567"/>
        <w:jc w:val="both"/>
        <w:rPr>
          <w:szCs w:val="24"/>
          <w:lang w:eastAsia="lt-LT"/>
        </w:rPr>
      </w:pPr>
      <w:r>
        <w:rPr>
          <w:color w:val="000000"/>
          <w:lang w:eastAsia="lt-LT"/>
        </w:rPr>
        <w:t>11</w:t>
      </w:r>
      <w:r>
        <w:rPr>
          <w:color w:val="000000"/>
          <w:vertAlign w:val="superscript"/>
          <w:lang w:eastAsia="lt-LT"/>
        </w:rPr>
        <w:t>1</w:t>
      </w:r>
      <w:r>
        <w:rPr>
          <w:szCs w:val="24"/>
          <w:lang w:eastAsia="lt-LT"/>
        </w:rPr>
        <w:t>.10</w:t>
      </w:r>
      <w:r>
        <w:rPr>
          <w:szCs w:val="24"/>
          <w:lang w:eastAsia="lt-LT"/>
        </w:rPr>
        <w:t>. šapalus (</w:t>
      </w:r>
      <w:r>
        <w:rPr>
          <w:i/>
          <w:szCs w:val="24"/>
          <w:lang w:eastAsia="lt-LT"/>
        </w:rPr>
        <w:t>Leuciscus cephalus</w:t>
      </w:r>
      <w:r>
        <w:rPr>
          <w:szCs w:val="24"/>
          <w:lang w:eastAsia="lt-LT"/>
        </w:rPr>
        <w:t>), mažesnius nei 30 cm;</w:t>
      </w:r>
    </w:p>
    <w:p>
      <w:pPr>
        <w:tabs>
          <w:tab w:val="left" w:pos="1157"/>
        </w:tabs>
        <w:suppressAutoHyphens/>
        <w:ind w:right="-286" w:firstLine="567"/>
        <w:jc w:val="both"/>
        <w:rPr>
          <w:szCs w:val="24"/>
          <w:lang w:eastAsia="lt-LT"/>
        </w:rPr>
      </w:pPr>
      <w:r>
        <w:rPr>
          <w:color w:val="000000"/>
          <w:lang w:eastAsia="lt-LT"/>
        </w:rPr>
        <w:t>11</w:t>
      </w:r>
      <w:r>
        <w:rPr>
          <w:color w:val="000000"/>
          <w:vertAlign w:val="superscript"/>
          <w:lang w:eastAsia="lt-LT"/>
        </w:rPr>
        <w:t>1</w:t>
      </w:r>
      <w:r>
        <w:rPr>
          <w:szCs w:val="24"/>
          <w:lang w:eastAsia="lt-LT"/>
        </w:rPr>
        <w:t>.11</w:t>
      </w:r>
      <w:r>
        <w:rPr>
          <w:szCs w:val="24"/>
          <w:lang w:eastAsia="lt-LT"/>
        </w:rPr>
        <w:t xml:space="preserve"> meknes (</w:t>
      </w:r>
      <w:r>
        <w:rPr>
          <w:i/>
          <w:szCs w:val="24"/>
          <w:lang w:eastAsia="lt-LT"/>
        </w:rPr>
        <w:t>Leuciscus idus</w:t>
      </w:r>
      <w:r>
        <w:rPr>
          <w:szCs w:val="24"/>
          <w:lang w:eastAsia="lt-LT"/>
        </w:rPr>
        <w:t>), mažesnes nei 30 cm;</w:t>
      </w:r>
    </w:p>
    <w:p>
      <w:pPr>
        <w:tabs>
          <w:tab w:val="left" w:pos="1157"/>
        </w:tabs>
        <w:suppressAutoHyphens/>
        <w:ind w:right="-286" w:firstLine="567"/>
        <w:jc w:val="both"/>
        <w:rPr>
          <w:szCs w:val="24"/>
          <w:lang w:eastAsia="lt-LT"/>
        </w:rPr>
      </w:pPr>
      <w:r>
        <w:rPr>
          <w:color w:val="000000"/>
          <w:lang w:eastAsia="lt-LT"/>
        </w:rPr>
        <w:t>11</w:t>
      </w:r>
      <w:r>
        <w:rPr>
          <w:color w:val="000000"/>
          <w:vertAlign w:val="superscript"/>
          <w:lang w:eastAsia="lt-LT"/>
        </w:rPr>
        <w:t>1</w:t>
      </w:r>
      <w:r>
        <w:rPr>
          <w:szCs w:val="24"/>
          <w:lang w:eastAsia="lt-LT"/>
        </w:rPr>
        <w:t>.12</w:t>
      </w:r>
      <w:r>
        <w:rPr>
          <w:szCs w:val="24"/>
          <w:lang w:eastAsia="lt-LT"/>
        </w:rPr>
        <w:t>. lynus (</w:t>
      </w:r>
      <w:r>
        <w:rPr>
          <w:i/>
          <w:szCs w:val="24"/>
          <w:lang w:eastAsia="lt-LT"/>
        </w:rPr>
        <w:t>Tinca tinca</w:t>
      </w:r>
      <w:r>
        <w:rPr>
          <w:szCs w:val="24"/>
          <w:lang w:eastAsia="lt-LT"/>
        </w:rPr>
        <w:t>), mažesnius nei 25 cm;</w:t>
      </w:r>
    </w:p>
    <w:p>
      <w:pPr>
        <w:tabs>
          <w:tab w:val="left" w:pos="1157"/>
        </w:tabs>
        <w:suppressAutoHyphens/>
        <w:ind w:right="-286" w:firstLine="567"/>
        <w:jc w:val="both"/>
        <w:rPr>
          <w:szCs w:val="24"/>
          <w:lang w:eastAsia="lt-LT"/>
        </w:rPr>
      </w:pPr>
      <w:r>
        <w:rPr>
          <w:color w:val="000000"/>
          <w:lang w:eastAsia="lt-LT"/>
        </w:rPr>
        <w:t>11</w:t>
      </w:r>
      <w:r>
        <w:rPr>
          <w:color w:val="000000"/>
          <w:vertAlign w:val="superscript"/>
          <w:lang w:eastAsia="lt-LT"/>
        </w:rPr>
        <w:t>1</w:t>
      </w:r>
      <w:r>
        <w:rPr>
          <w:szCs w:val="24"/>
          <w:lang w:eastAsia="lt-LT"/>
        </w:rPr>
        <w:t>.13</w:t>
      </w:r>
      <w:r>
        <w:rPr>
          <w:szCs w:val="24"/>
          <w:lang w:eastAsia="lt-LT"/>
        </w:rPr>
        <w:t>. karpius (</w:t>
      </w:r>
      <w:r>
        <w:rPr>
          <w:i/>
          <w:szCs w:val="24"/>
          <w:lang w:eastAsia="lt-LT"/>
        </w:rPr>
        <w:t>Cyprinus carpio</w:t>
      </w:r>
      <w:r>
        <w:rPr>
          <w:szCs w:val="24"/>
          <w:lang w:eastAsia="lt-LT"/>
        </w:rPr>
        <w:t>), mažesnius nei 40 cm;</w:t>
      </w:r>
    </w:p>
    <w:p>
      <w:pPr>
        <w:tabs>
          <w:tab w:val="left" w:pos="1157"/>
        </w:tabs>
        <w:suppressAutoHyphens/>
        <w:ind w:right="-286" w:firstLine="567"/>
        <w:jc w:val="both"/>
        <w:rPr>
          <w:szCs w:val="24"/>
          <w:lang w:eastAsia="lt-LT"/>
        </w:rPr>
      </w:pPr>
      <w:r>
        <w:rPr>
          <w:color w:val="000000"/>
          <w:lang w:eastAsia="lt-LT"/>
        </w:rPr>
        <w:t>11</w:t>
      </w:r>
      <w:r>
        <w:rPr>
          <w:color w:val="000000"/>
          <w:vertAlign w:val="superscript"/>
          <w:lang w:eastAsia="lt-LT"/>
        </w:rPr>
        <w:t>1</w:t>
      </w:r>
      <w:r>
        <w:rPr>
          <w:szCs w:val="24"/>
          <w:lang w:eastAsia="lt-LT"/>
        </w:rPr>
        <w:t>.14</w:t>
      </w:r>
      <w:r>
        <w:rPr>
          <w:szCs w:val="24"/>
          <w:lang w:eastAsia="lt-LT"/>
        </w:rPr>
        <w:t>. baltuosius amūrus (</w:t>
      </w:r>
      <w:r>
        <w:rPr>
          <w:i/>
          <w:szCs w:val="24"/>
          <w:lang w:eastAsia="lt-LT"/>
        </w:rPr>
        <w:t>Ctenopharyngodon idella</w:t>
      </w:r>
      <w:r>
        <w:rPr>
          <w:szCs w:val="24"/>
          <w:lang w:eastAsia="lt-LT"/>
        </w:rPr>
        <w:t>)</w:t>
      </w:r>
      <w:r>
        <w:rPr>
          <w:i/>
          <w:szCs w:val="24"/>
          <w:lang w:eastAsia="lt-LT"/>
        </w:rPr>
        <w:t>,</w:t>
      </w:r>
      <w:r>
        <w:rPr>
          <w:szCs w:val="24"/>
          <w:lang w:eastAsia="lt-LT"/>
        </w:rPr>
        <w:t xml:space="preserve"> mažesnius nei 40 cm;</w:t>
      </w:r>
    </w:p>
    <w:p>
      <w:pPr>
        <w:tabs>
          <w:tab w:val="left" w:pos="1157"/>
        </w:tabs>
        <w:suppressAutoHyphens/>
        <w:ind w:right="-286" w:firstLine="567"/>
        <w:jc w:val="both"/>
        <w:rPr>
          <w:szCs w:val="24"/>
          <w:lang w:eastAsia="lt-LT"/>
        </w:rPr>
      </w:pPr>
      <w:r>
        <w:rPr>
          <w:color w:val="000000"/>
          <w:lang w:eastAsia="lt-LT"/>
        </w:rPr>
        <w:t>11</w:t>
      </w:r>
      <w:r>
        <w:rPr>
          <w:color w:val="000000"/>
          <w:vertAlign w:val="superscript"/>
          <w:lang w:eastAsia="lt-LT"/>
        </w:rPr>
        <w:t>1</w:t>
      </w:r>
      <w:r>
        <w:rPr>
          <w:szCs w:val="24"/>
          <w:lang w:eastAsia="lt-LT"/>
        </w:rPr>
        <w:t>.15</w:t>
      </w:r>
      <w:r>
        <w:rPr>
          <w:szCs w:val="24"/>
          <w:lang w:eastAsia="lt-LT"/>
        </w:rPr>
        <w:t>. marguosius plačiakakčius (</w:t>
      </w:r>
      <w:r>
        <w:rPr>
          <w:i/>
          <w:szCs w:val="24"/>
          <w:lang w:eastAsia="lt-LT"/>
        </w:rPr>
        <w:t>Artistichtys nobilis</w:t>
      </w:r>
      <w:r>
        <w:rPr>
          <w:szCs w:val="24"/>
          <w:lang w:eastAsia="lt-LT"/>
        </w:rPr>
        <w:t>)</w:t>
      </w:r>
      <w:r>
        <w:rPr>
          <w:i/>
          <w:szCs w:val="24"/>
          <w:lang w:eastAsia="lt-LT"/>
        </w:rPr>
        <w:t>,</w:t>
      </w:r>
      <w:r>
        <w:rPr>
          <w:szCs w:val="24"/>
          <w:lang w:eastAsia="lt-LT"/>
        </w:rPr>
        <w:t xml:space="preserve"> mažesnius nei 40 cm;</w:t>
      </w:r>
    </w:p>
    <w:p>
      <w:pPr>
        <w:tabs>
          <w:tab w:val="left" w:pos="1157"/>
        </w:tabs>
        <w:suppressAutoHyphens/>
        <w:ind w:right="-286" w:firstLine="567"/>
        <w:jc w:val="both"/>
        <w:rPr>
          <w:color w:val="000000"/>
          <w:lang w:eastAsia="lt-LT"/>
        </w:rPr>
      </w:pPr>
      <w:r>
        <w:rPr>
          <w:color w:val="000000"/>
          <w:lang w:eastAsia="lt-LT"/>
        </w:rPr>
        <w:t>11</w:t>
      </w:r>
      <w:r>
        <w:rPr>
          <w:color w:val="000000"/>
          <w:vertAlign w:val="superscript"/>
          <w:lang w:eastAsia="lt-LT"/>
        </w:rPr>
        <w:t>1</w:t>
      </w:r>
      <w:r>
        <w:rPr>
          <w:szCs w:val="24"/>
          <w:lang w:eastAsia="lt-LT"/>
        </w:rPr>
        <w:t>.16</w:t>
      </w:r>
      <w:r>
        <w:rPr>
          <w:szCs w:val="24"/>
          <w:lang w:eastAsia="lt-LT"/>
        </w:rPr>
        <w:t>. siauražnyplius vėžius (</w:t>
      </w:r>
      <w:r>
        <w:rPr>
          <w:i/>
          <w:szCs w:val="24"/>
          <w:lang w:eastAsia="lt-LT"/>
        </w:rPr>
        <w:t>Astacus leptodactylus</w:t>
      </w:r>
      <w:r>
        <w:rPr>
          <w:szCs w:val="24"/>
          <w:lang w:eastAsia="lt-LT"/>
        </w:rPr>
        <w:t>), mažesnius nei 10 cm.</w:t>
      </w:r>
      <w:r>
        <w:rPr>
          <w:lang w:eastAsia="lt-LT"/>
        </w:rPr>
        <w:t xml:space="preserve"> </w:t>
      </w:r>
    </w:p>
    <w:p>
      <w:pPr>
        <w:pStyle w:val="PlainText"/>
        <w:rPr>
          <w:rFonts w:ascii="Arial" w:eastAsia="MS Mincho" w:hAnsi="Arial"/>
          <w:sz w:val="20"/>
          <w:i/>
          <w:iCs/>
        </w:rPr>
      </w:pPr>
      <w:r>
        <w:rPr>
          <w:rFonts w:ascii="Arial" w:eastAsia="MS Mincho" w:hAnsi="Arial"/>
          <w:sz w:val="20"/>
          <w:i/>
          <w:iCs/>
        </w:rPr>
        <w:t>Papildyta punktu:</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3b8941d005e711efbcbfb318996800a8">
        <w:r w:rsidRPr="00532B9F">
          <w:rPr>
            <w:rFonts w:ascii="Arial" w:eastAsia="MS Mincho" w:hAnsi="Arial"/>
            <w:sz w:val="20"/>
            <w:i/>
            <w:iCs/>
            <w:color w:val="0000FF" w:themeColor="hyperlink"/>
            <w:u w:val="single"/>
          </w:rPr>
          <w:t>D1-136</w:t>
        </w:r>
      </w:fldSimple>
      <w:r>
        <w:rPr>
          <w:rFonts w:ascii="Arial" w:eastAsia="MS Mincho" w:hAnsi="Arial"/>
          <w:sz w:val="20"/>
          <w:i/>
          <w:iCs/>
        </w:rPr>
        <w:t>,
2024-04-29,
paskelbta TAR 2024-04-29, i. k. 2024-07825        </w:t>
      </w:r>
    </w:p>
    <w:p/>
    <w:p>
      <w:pPr>
        <w:widowControl w:val="0"/>
        <w:suppressAutoHyphens/>
        <w:ind w:firstLine="567"/>
        <w:jc w:val="both"/>
        <w:rPr>
          <w:color w:val="000000"/>
          <w:lang w:eastAsia="lt-LT"/>
        </w:rPr>
      </w:pPr>
      <w:r>
        <w:rPr>
          <w:color w:val="000000"/>
          <w:lang w:eastAsia="lt-LT"/>
        </w:rPr>
        <w:t>12</w:t>
      </w:r>
      <w:r>
        <w:rPr>
          <w:color w:val="000000"/>
          <w:lang w:eastAsia="lt-LT"/>
        </w:rPr>
        <w:t>. Pagautos žuvys ir vėžiai, mažesni negu nustatyta 11 punkte, ir žuvys, kurias draudžiama gaudyti ar tuo metu draudžiama gaudyti, turi būti tuoj pat paleidžiamos atgal į tą patį vandens telkinį.</w:t>
      </w:r>
    </w:p>
    <w:p>
      <w:pPr>
        <w:ind w:firstLine="567"/>
        <w:jc w:val="both"/>
        <w:rPr>
          <w:color w:val="000000"/>
          <w:lang w:eastAsia="lt-LT"/>
        </w:rPr>
      </w:pPr>
      <w:r>
        <w:rPr>
          <w:color w:val="000000"/>
          <w:szCs w:val="24"/>
          <w:lang w:eastAsia="en-GB"/>
        </w:rPr>
        <w:t>13</w:t>
      </w:r>
      <w:r>
        <w:rPr>
          <w:color w:val="000000"/>
          <w:szCs w:val="24"/>
          <w:lang w:eastAsia="en-GB"/>
        </w:rPr>
        <w:t xml:space="preserve">. Vilnios upėje nuo žiočių iki </w:t>
      </w:r>
      <w:r>
        <w:rPr>
          <w:szCs w:val="24"/>
          <w:lang w:eastAsia="en-GB"/>
        </w:rPr>
        <w:t xml:space="preserve">Kenos žiočių ir Žeimenoje nuo žiočių iki Lakajos žiočių </w:t>
      </w:r>
      <w:r>
        <w:rPr>
          <w:color w:val="000000"/>
          <w:szCs w:val="24"/>
          <w:lang w:eastAsia="en-GB"/>
        </w:rPr>
        <w:t>privaloma paleisti visus sugautus kiršlius, marguosius upėtakius, lašišas ir šlakius.</w:t>
      </w:r>
      <w:r>
        <w:t xml:space="preserve"> </w:t>
      </w:r>
    </w:p>
    <w:p>
      <w:pPr>
        <w:pStyle w:val="PlainText"/>
        <w:rPr>
          <w:rFonts w:ascii="Arial" w:eastAsia="MS Mincho" w:hAnsi="Arial"/>
          <w:sz w:val="20"/>
          <w:i/>
          <w:iCs/>
        </w:rPr>
      </w:pPr>
      <w:r>
        <w:rPr>
          <w:rFonts w:ascii="Arial" w:eastAsia="MS Mincho" w:hAnsi="Arial"/>
          <w:sz w:val="20"/>
          <w:i/>
          <w:iCs/>
        </w:rPr>
        <w:t>Punkto pakeitimai:</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d305a2e0247c11edb4cae1b158f98ea5">
        <w:r w:rsidRPr="00532B9F">
          <w:rPr>
            <w:rFonts w:ascii="Arial" w:eastAsia="MS Mincho" w:hAnsi="Arial"/>
            <w:sz w:val="20"/>
            <w:i/>
            <w:iCs/>
            <w:color w:val="0000FF" w:themeColor="hyperlink"/>
            <w:u w:val="single"/>
          </w:rPr>
          <w:t>D1-283</w:t>
        </w:r>
      </w:fldSimple>
      <w:r>
        <w:rPr>
          <w:rFonts w:ascii="Arial" w:eastAsia="MS Mincho" w:hAnsi="Arial"/>
          <w:sz w:val="20"/>
          <w:i/>
          <w:iCs/>
        </w:rPr>
        <w:t>,
2022-08-25,
paskelbta TAR 2022-08-25, i. k. 2022-17542            </w:t>
      </w:r>
    </w:p>
    <w:p/>
    <w:p>
      <w:pPr>
        <w:ind w:firstLine="567"/>
        <w:jc w:val="both"/>
        <w:rPr>
          <w:color w:val="000000"/>
          <w:lang w:eastAsia="lt-LT"/>
        </w:rPr>
      </w:pPr>
      <w:r>
        <w:rPr>
          <w:lang w:eastAsia="lt-LT"/>
        </w:rPr>
        <w:t>13</w:t>
      </w:r>
      <w:r>
        <w:rPr>
          <w:vertAlign w:val="superscript"/>
          <w:lang w:eastAsia="lt-LT"/>
        </w:rPr>
        <w:t>1</w:t>
      </w:r>
      <w:r>
        <w:rPr>
          <w:lang w:eastAsia="lt-LT"/>
        </w:rPr>
        <w:t>. Šešupės upėje tarp užtvankų Marijampolės m. Marių g. ir Užtvankos g. privaloma paleisti visus sugautus vaivorykštinius upėtakius.</w:t>
      </w:r>
      <w:r>
        <w:t xml:space="preserve"> </w:t>
      </w:r>
    </w:p>
    <w:p>
      <w:pPr>
        <w:suppressAutoHyphens/>
        <w:ind w:firstLine="567"/>
        <w:jc w:val="both"/>
        <w:rPr>
          <w:color w:val="000000"/>
        </w:rPr>
      </w:pPr>
      <w:r>
        <w:rPr>
          <w:color w:val="000000"/>
        </w:rPr>
        <w:t>13</w:t>
      </w:r>
      <w:r>
        <w:rPr>
          <w:color w:val="000000"/>
          <w:vertAlign w:val="superscript"/>
        </w:rPr>
        <w:t>2</w:t>
      </w:r>
      <w:r>
        <w:rPr>
          <w:color w:val="000000"/>
        </w:rPr>
        <w:t>. Žuvinto biosferos rezervate:</w:t>
      </w:r>
    </w:p>
    <w:p>
      <w:pPr>
        <w:suppressAutoHyphens/>
        <w:ind w:firstLine="567"/>
        <w:jc w:val="both"/>
        <w:rPr>
          <w:color w:val="000000"/>
        </w:rPr>
      </w:pPr>
      <w:r>
        <w:rPr>
          <w:color w:val="000000"/>
        </w:rPr>
        <w:t>13</w:t>
      </w:r>
      <w:r>
        <w:rPr>
          <w:color w:val="000000"/>
          <w:vertAlign w:val="superscript"/>
        </w:rPr>
        <w:t>2</w:t>
      </w:r>
      <w:r>
        <w:rPr>
          <w:color w:val="000000"/>
        </w:rPr>
        <w:t>.1</w:t>
      </w:r>
      <w:r>
        <w:rPr>
          <w:color w:val="000000"/>
        </w:rPr>
        <w:t>. draudžiama žvejoti Žuvinto ežere;</w:t>
      </w:r>
    </w:p>
    <w:p>
      <w:pPr>
        <w:suppressAutoHyphens/>
        <w:ind w:firstLine="567"/>
        <w:jc w:val="both"/>
        <w:rPr>
          <w:szCs w:val="24"/>
        </w:rPr>
      </w:pPr>
      <w:r>
        <w:rPr>
          <w:color w:val="000000"/>
        </w:rPr>
        <w:t>13</w:t>
      </w:r>
      <w:r>
        <w:rPr>
          <w:color w:val="000000"/>
          <w:vertAlign w:val="superscript"/>
        </w:rPr>
        <w:t>2</w:t>
      </w:r>
      <w:r>
        <w:rPr>
          <w:color w:val="000000"/>
        </w:rPr>
        <w:t>.2</w:t>
      </w:r>
      <w:r>
        <w:rPr>
          <w:color w:val="000000"/>
        </w:rPr>
        <w:t xml:space="preserve">. </w:t>
      </w:r>
      <w:r>
        <w:rPr>
          <w:szCs w:val="24"/>
        </w:rPr>
        <w:t>Žaltyčio botaniniame-zoologiniame draustinyje leidžiama žvejoti tik ant ledo ir biosferos rezervato planavimo schemoje (tvarkymo plane) nustatytose vietose nuo kranto;</w:t>
      </w:r>
    </w:p>
    <w:p>
      <w:pPr>
        <w:suppressAutoHyphens/>
        <w:ind w:firstLine="567"/>
        <w:jc w:val="both"/>
        <w:rPr>
          <w:color w:val="000000"/>
          <w:lang w:eastAsia="lt-LT"/>
        </w:rPr>
      </w:pPr>
      <w:r>
        <w:rPr>
          <w:color w:val="000000"/>
        </w:rPr>
        <w:t>13</w:t>
      </w:r>
      <w:r>
        <w:rPr>
          <w:color w:val="000000"/>
          <w:vertAlign w:val="superscript"/>
        </w:rPr>
        <w:t>2</w:t>
      </w:r>
      <w:r>
        <w:rPr>
          <w:color w:val="000000"/>
        </w:rPr>
        <w:t>.3</w:t>
      </w:r>
      <w:r>
        <w:rPr>
          <w:color w:val="000000"/>
        </w:rPr>
        <w:t xml:space="preserve">. Žaltyčio ir Amalvo </w:t>
      </w:r>
      <w:r>
        <w:rPr>
          <w:szCs w:val="24"/>
        </w:rPr>
        <w:t>botaniniuose-zoologiniuose draustiniuose</w:t>
      </w:r>
      <w:r>
        <w:rPr>
          <w:color w:val="000000"/>
        </w:rPr>
        <w:t xml:space="preserve"> draudžiama žvejoti masalui naudojant žuvelę, privaloma paleisti visas sugautas lydekas. Žvejojant ant ledo leidžiama per vieną žvejybą sugauti 1 lydeką.</w:t>
      </w:r>
      <w:r>
        <w:t xml:space="preserve"> </w:t>
      </w:r>
    </w:p>
    <w:p>
      <w:pPr>
        <w:pStyle w:val="PlainText"/>
        <w:rPr>
          <w:rFonts w:ascii="Arial" w:eastAsia="MS Mincho" w:hAnsi="Arial"/>
          <w:sz w:val="20"/>
          <w:i/>
          <w:iCs/>
        </w:rPr>
      </w:pPr>
      <w:r>
        <w:rPr>
          <w:rFonts w:ascii="Arial" w:eastAsia="MS Mincho" w:hAnsi="Arial"/>
          <w:sz w:val="20"/>
          <w:i/>
          <w:iCs/>
        </w:rPr>
        <w:t>Papildyta punktu:</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9aa92ee0395e11eb8d9fe110e148c770">
        <w:r w:rsidRPr="00532B9F">
          <w:rPr>
            <w:rFonts w:ascii="Arial" w:eastAsia="MS Mincho" w:hAnsi="Arial"/>
            <w:sz w:val="20"/>
            <w:i/>
            <w:iCs/>
            <w:color w:val="0000FF" w:themeColor="hyperlink"/>
            <w:u w:val="single"/>
          </w:rPr>
          <w:t>D1-751</w:t>
        </w:r>
      </w:fldSimple>
      <w:r>
        <w:rPr>
          <w:rFonts w:ascii="Arial" w:eastAsia="MS Mincho" w:hAnsi="Arial"/>
          <w:sz w:val="20"/>
          <w:i/>
          <w:iCs/>
        </w:rPr>
        <w:t>,
2020-12-08,
paskelbta TAR 2020-12-08, i. k. 2020-26555        </w:t>
      </w:r>
    </w:p>
    <w:p>
      <w:pPr>
        <w:pStyle w:val="PlainText"/>
        <w:rPr>
          <w:rFonts w:ascii="Arial" w:eastAsia="MS Mincho" w:hAnsi="Arial"/>
          <w:sz w:val="20"/>
          <w:i/>
          <w:iCs/>
        </w:rPr>
      </w:pPr>
      <w:r>
        <w:rPr>
          <w:rFonts w:ascii="Arial" w:eastAsia="MS Mincho" w:hAnsi="Arial"/>
          <w:sz w:val="20"/>
          <w:i/>
          <w:iCs/>
        </w:rPr>
        <w:t>Punkto pakeitimai:</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2c21c5904b5b11eb8d9fe110e148c770">
        <w:r w:rsidRPr="00532B9F">
          <w:rPr>
            <w:rFonts w:ascii="Arial" w:eastAsia="MS Mincho" w:hAnsi="Arial"/>
            <w:sz w:val="20"/>
            <w:i/>
            <w:iCs/>
            <w:color w:val="0000FF" w:themeColor="hyperlink"/>
            <w:u w:val="single"/>
          </w:rPr>
          <w:t>D1-847</w:t>
        </w:r>
      </w:fldSimple>
      <w:r>
        <w:rPr>
          <w:rFonts w:ascii="Arial" w:eastAsia="MS Mincho" w:hAnsi="Arial"/>
          <w:sz w:val="20"/>
          <w:i/>
          <w:iCs/>
        </w:rPr>
        <w:t>,
2020-12-31,
paskelbta TAR 2020-12-31, i. k. 2020-29352            </w:t>
      </w:r>
    </w:p>
    <w:p/>
    <w:p>
      <w:pPr>
        <w:tabs>
          <w:tab w:val="left" w:pos="1157"/>
        </w:tabs>
        <w:suppressAutoHyphens/>
        <w:ind w:right="-2" w:firstLine="567"/>
        <w:jc w:val="both"/>
        <w:rPr>
          <w:color w:val="000000"/>
          <w:lang w:eastAsia="lt-LT"/>
        </w:rPr>
      </w:pPr>
      <w:r>
        <w:rPr>
          <w:color w:val="000000"/>
          <w:lang w:eastAsia="lt-LT"/>
        </w:rPr>
        <w:t>14</w:t>
      </w:r>
      <w:r>
        <w:rPr>
          <w:color w:val="000000"/>
          <w:lang w:eastAsia="lt-LT"/>
        </w:rPr>
        <w:t>. Visi 10 ir 11 punktuose nurodyti draudimai galioja ir pirmąją, ir paskutiniąją nurodyto termino dieną, t. y. imtinai.</w:t>
      </w:r>
      <w:r>
        <w:rPr>
          <w:color w:val="000000"/>
        </w:rPr>
        <w:t xml:space="preserve"> Žvejybos draudimai, nustatyti Taisyklių 10.13–10.16 ir 10.22 papunkčiuose, netaikomi tvenkiniuose, įrašytuose į Lietuvos Respublikos upių, ežerų ir tvenkinių kadastrą.</w:t>
      </w:r>
      <w:r>
        <w:t xml:space="preserve"> </w:t>
      </w:r>
    </w:p>
    <w:p>
      <w:pPr>
        <w:pStyle w:val="PlainText"/>
        <w:rPr>
          <w:rFonts w:ascii="Arial" w:eastAsia="MS Mincho" w:hAnsi="Arial"/>
          <w:sz w:val="20"/>
          <w:i/>
          <w:iCs/>
        </w:rPr>
      </w:pPr>
      <w:r>
        <w:rPr>
          <w:rFonts w:ascii="Arial" w:eastAsia="MS Mincho" w:hAnsi="Arial"/>
          <w:sz w:val="20"/>
          <w:i/>
          <w:iCs/>
        </w:rPr>
        <w:t>Punkto pakeitimai:</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3b8941d005e711efbcbfb318996800a8">
        <w:r w:rsidRPr="00532B9F">
          <w:rPr>
            <w:rFonts w:ascii="Arial" w:eastAsia="MS Mincho" w:hAnsi="Arial"/>
            <w:sz w:val="20"/>
            <w:i/>
            <w:iCs/>
            <w:color w:val="0000FF" w:themeColor="hyperlink"/>
            <w:u w:val="single"/>
          </w:rPr>
          <w:t>D1-136</w:t>
        </w:r>
      </w:fldSimple>
      <w:r>
        <w:rPr>
          <w:rFonts w:ascii="Arial" w:eastAsia="MS Mincho" w:hAnsi="Arial"/>
          <w:sz w:val="20"/>
          <w:i/>
          <w:iCs/>
        </w:rPr>
        <w:t>,
2024-04-29,
paskelbta TAR 2024-04-29, i. k. 2024-07825            </w:t>
      </w:r>
    </w:p>
    <w:p/>
    <w:p>
      <w:pPr>
        <w:suppressAutoHyphens/>
        <w:ind w:firstLine="567"/>
        <w:jc w:val="both"/>
        <w:rPr>
          <w:lang w:eastAsia="lt-LT"/>
        </w:rPr>
      </w:pPr>
      <w:r>
        <w:rPr>
          <w:lang w:eastAsia="lt-LT"/>
        </w:rPr>
        <w:t>15</w:t>
      </w:r>
      <w:r>
        <w:rPr>
          <w:lang w:eastAsia="lt-LT"/>
        </w:rPr>
        <w:t>. Draudžiama vykdyti povandeninę žvejybą visuose valstybiniuose vandens telkiniuose, išskyrus:</w:t>
      </w:r>
    </w:p>
    <w:p>
      <w:pPr>
        <w:suppressAutoHyphens/>
        <w:ind w:firstLine="567"/>
        <w:jc w:val="both"/>
        <w:rPr>
          <w:lang w:eastAsia="lt-LT"/>
        </w:rPr>
      </w:pPr>
      <w:r>
        <w:rPr>
          <w:lang w:eastAsia="lt-LT"/>
        </w:rPr>
        <w:t>15.1</w:t>
      </w:r>
      <w:r>
        <w:rPr>
          <w:lang w:eastAsia="lt-LT"/>
        </w:rPr>
        <w:t>. limituotą žvejybą šiuose vandens telkiniuose:</w:t>
      </w:r>
    </w:p>
    <w:tbl>
      <w:tblPr>
        <w:tblW w:w="9075" w:type="dxa"/>
        <w:tblLayout w:type="fixed"/>
        <w:tblCellMar>
          <w:left w:w="0" w:type="dxa"/>
          <w:right w:w="0" w:type="dxa"/>
        </w:tblCellMar>
        <w:tblLook w:val="04A0" w:firstRow="1" w:lastRow="0" w:firstColumn="1" w:lastColumn="0" w:noHBand="0" w:noVBand="1"/>
      </w:tblPr>
      <w:tblGrid>
        <w:gridCol w:w="670"/>
        <w:gridCol w:w="1939"/>
        <w:gridCol w:w="1559"/>
        <w:gridCol w:w="1276"/>
        <w:gridCol w:w="3631"/>
      </w:tblGrid>
      <w:tr>
        <w:trPr>
          <w:trHeight w:val="60"/>
          <w:tblHeader/>
        </w:trPr>
        <w:tc>
          <w:tcPr>
            <w:tcW w:w="670" w:type="dxa"/>
            <w:tcBorders>
              <w:top w:val="single" w:sz="8" w:space="0" w:color="000000"/>
              <w:left w:val="single" w:sz="8" w:space="0" w:color="000000"/>
              <w:bottom w:val="single" w:sz="8" w:space="0" w:color="000000"/>
              <w:right w:val="single" w:sz="8" w:space="0" w:color="000000"/>
            </w:tcBorders>
            <w:tcMar>
              <w:top w:w="40" w:type="dxa"/>
              <w:left w:w="57" w:type="dxa"/>
              <w:bottom w:w="40" w:type="dxa"/>
              <w:right w:w="57" w:type="dxa"/>
            </w:tcMar>
            <w:hideMark/>
          </w:tcPr>
          <w:p>
            <w:pPr>
              <w:suppressAutoHyphens/>
              <w:jc w:val="center"/>
              <w:rPr>
                <w:szCs w:val="24"/>
                <w:lang w:eastAsia="lt-LT"/>
              </w:rPr>
            </w:pPr>
            <w:r>
              <w:rPr>
                <w:color w:val="000000"/>
                <w:szCs w:val="24"/>
                <w:lang w:eastAsia="lt-LT"/>
              </w:rPr>
              <w:t>Eil. Nr.</w:t>
            </w:r>
          </w:p>
        </w:tc>
        <w:tc>
          <w:tcPr>
            <w:tcW w:w="1939" w:type="dxa"/>
            <w:tcBorders>
              <w:top w:val="single" w:sz="8" w:space="0" w:color="auto"/>
              <w:left w:val="nil"/>
              <w:bottom w:val="single" w:sz="8" w:space="0" w:color="auto"/>
              <w:right w:val="single" w:sz="8" w:space="0" w:color="auto"/>
            </w:tcBorders>
            <w:tcMar>
              <w:top w:w="40" w:type="dxa"/>
              <w:left w:w="57" w:type="dxa"/>
              <w:bottom w:w="40" w:type="dxa"/>
              <w:right w:w="57" w:type="dxa"/>
            </w:tcMar>
            <w:hideMark/>
          </w:tcPr>
          <w:p>
            <w:pPr>
              <w:suppressAutoHyphens/>
              <w:jc w:val="center"/>
              <w:rPr>
                <w:szCs w:val="24"/>
                <w:lang w:eastAsia="lt-LT"/>
              </w:rPr>
            </w:pPr>
            <w:r>
              <w:rPr>
                <w:color w:val="000000"/>
                <w:szCs w:val="24"/>
                <w:lang w:eastAsia="lt-LT"/>
              </w:rPr>
              <w:t>Vandens telkinio pavadinimas</w:t>
            </w:r>
          </w:p>
        </w:tc>
        <w:tc>
          <w:tcPr>
            <w:tcW w:w="1559" w:type="dxa"/>
            <w:tcBorders>
              <w:top w:val="single" w:sz="8" w:space="0" w:color="auto"/>
              <w:left w:val="nil"/>
              <w:bottom w:val="single" w:sz="8" w:space="0" w:color="auto"/>
              <w:right w:val="single" w:sz="8" w:space="0" w:color="auto"/>
            </w:tcBorders>
            <w:tcMar>
              <w:top w:w="40" w:type="dxa"/>
              <w:left w:w="57" w:type="dxa"/>
              <w:bottom w:w="40" w:type="dxa"/>
              <w:right w:w="57" w:type="dxa"/>
            </w:tcMar>
            <w:hideMark/>
          </w:tcPr>
          <w:p>
            <w:pPr>
              <w:suppressAutoHyphens/>
              <w:jc w:val="center"/>
              <w:rPr>
                <w:szCs w:val="24"/>
                <w:lang w:eastAsia="lt-LT"/>
              </w:rPr>
            </w:pPr>
            <w:r>
              <w:rPr>
                <w:color w:val="000000"/>
                <w:szCs w:val="24"/>
                <w:lang w:eastAsia="lt-LT"/>
              </w:rPr>
              <w:t>Savivaldybė</w:t>
            </w:r>
          </w:p>
        </w:tc>
        <w:tc>
          <w:tcPr>
            <w:tcW w:w="1276" w:type="dxa"/>
            <w:tcBorders>
              <w:top w:val="single" w:sz="8" w:space="0" w:color="auto"/>
              <w:left w:val="nil"/>
              <w:bottom w:val="single" w:sz="8" w:space="0" w:color="auto"/>
              <w:right w:val="single" w:sz="8" w:space="0" w:color="auto"/>
            </w:tcBorders>
            <w:tcMar>
              <w:top w:w="40" w:type="dxa"/>
              <w:left w:w="57" w:type="dxa"/>
              <w:bottom w:w="40" w:type="dxa"/>
              <w:right w:w="57" w:type="dxa"/>
            </w:tcMar>
            <w:hideMark/>
          </w:tcPr>
          <w:p>
            <w:pPr>
              <w:suppressAutoHyphens/>
              <w:jc w:val="center"/>
              <w:rPr>
                <w:szCs w:val="24"/>
                <w:lang w:eastAsia="lt-LT"/>
              </w:rPr>
            </w:pPr>
            <w:r>
              <w:rPr>
                <w:color w:val="000000"/>
                <w:szCs w:val="24"/>
                <w:lang w:eastAsia="lt-LT"/>
              </w:rPr>
              <w:t>Plotas, ha</w:t>
            </w:r>
          </w:p>
        </w:tc>
        <w:tc>
          <w:tcPr>
            <w:tcW w:w="3631" w:type="dxa"/>
            <w:tcBorders>
              <w:top w:val="single" w:sz="8" w:space="0" w:color="auto"/>
              <w:left w:val="nil"/>
              <w:bottom w:val="single" w:sz="8" w:space="0" w:color="auto"/>
              <w:right w:val="single" w:sz="8" w:space="0" w:color="auto"/>
            </w:tcBorders>
            <w:tcMar>
              <w:top w:w="40" w:type="dxa"/>
              <w:left w:w="57" w:type="dxa"/>
              <w:bottom w:w="40" w:type="dxa"/>
              <w:right w:w="57" w:type="dxa"/>
            </w:tcMar>
            <w:hideMark/>
          </w:tcPr>
          <w:p>
            <w:pPr>
              <w:suppressAutoHyphens/>
              <w:jc w:val="center"/>
              <w:rPr>
                <w:szCs w:val="24"/>
                <w:lang w:eastAsia="lt-LT"/>
              </w:rPr>
            </w:pPr>
            <w:r>
              <w:rPr>
                <w:color w:val="000000"/>
                <w:szCs w:val="24"/>
                <w:lang w:eastAsia="lt-LT"/>
              </w:rPr>
              <w:t>Pastabos</w:t>
            </w:r>
          </w:p>
        </w:tc>
      </w:tr>
      <w:tr>
        <w:trPr>
          <w:trHeight w:val="60"/>
        </w:trPr>
        <w:tc>
          <w:tcPr>
            <w:tcW w:w="670" w:type="dxa"/>
            <w:tcBorders>
              <w:top w:val="nil"/>
              <w:left w:val="single" w:sz="8" w:space="0" w:color="auto"/>
              <w:bottom w:val="single" w:sz="8" w:space="0" w:color="auto"/>
              <w:right w:val="single" w:sz="8" w:space="0" w:color="auto"/>
            </w:tcBorders>
            <w:tcMar>
              <w:top w:w="40" w:type="dxa"/>
              <w:left w:w="57" w:type="dxa"/>
              <w:bottom w:w="40" w:type="dxa"/>
              <w:right w:w="57" w:type="dxa"/>
            </w:tcMar>
          </w:tcPr>
          <w:p>
            <w:pPr>
              <w:suppressAutoHyphens/>
              <w:jc w:val="center"/>
              <w:rPr>
                <w:color w:val="000000"/>
                <w:szCs w:val="24"/>
                <w:lang w:eastAsia="lt-LT"/>
              </w:rPr>
            </w:pPr>
            <w:r>
              <w:rPr>
                <w:color w:val="000000"/>
                <w:szCs w:val="24"/>
                <w:lang w:eastAsia="lt-LT"/>
              </w:rPr>
              <w:t>1.</w:t>
            </w:r>
          </w:p>
        </w:tc>
        <w:tc>
          <w:tcPr>
            <w:tcW w:w="1939" w:type="dxa"/>
            <w:tcBorders>
              <w:top w:val="nil"/>
              <w:left w:val="nil"/>
              <w:bottom w:val="single" w:sz="8" w:space="0" w:color="auto"/>
              <w:right w:val="single" w:sz="8" w:space="0" w:color="auto"/>
            </w:tcBorders>
            <w:tcMar>
              <w:top w:w="40" w:type="dxa"/>
              <w:left w:w="57" w:type="dxa"/>
              <w:bottom w:w="40" w:type="dxa"/>
              <w:right w:w="57" w:type="dxa"/>
            </w:tcMar>
          </w:tcPr>
          <w:p>
            <w:pPr>
              <w:suppressAutoHyphens/>
              <w:jc w:val="center"/>
              <w:rPr>
                <w:color w:val="000000"/>
                <w:szCs w:val="24"/>
                <w:lang w:eastAsia="lt-LT"/>
              </w:rPr>
            </w:pPr>
            <w:r>
              <w:rPr>
                <w:color w:val="000000"/>
                <w:szCs w:val="24"/>
                <w:lang w:eastAsia="lt-LT"/>
              </w:rPr>
              <w:t>Akmena</w:t>
            </w:r>
          </w:p>
        </w:tc>
        <w:tc>
          <w:tcPr>
            <w:tcW w:w="1559" w:type="dxa"/>
            <w:tcBorders>
              <w:top w:val="nil"/>
              <w:left w:val="nil"/>
              <w:bottom w:val="single" w:sz="8" w:space="0" w:color="auto"/>
              <w:right w:val="single" w:sz="8" w:space="0" w:color="auto"/>
            </w:tcBorders>
            <w:tcMar>
              <w:top w:w="40" w:type="dxa"/>
              <w:left w:w="57" w:type="dxa"/>
              <w:bottom w:w="40" w:type="dxa"/>
              <w:right w:w="57" w:type="dxa"/>
            </w:tcMar>
          </w:tcPr>
          <w:p>
            <w:pPr>
              <w:suppressAutoHyphens/>
              <w:jc w:val="center"/>
              <w:rPr>
                <w:color w:val="000000"/>
                <w:szCs w:val="24"/>
                <w:lang w:eastAsia="lt-LT"/>
              </w:rPr>
            </w:pPr>
            <w:r>
              <w:rPr>
                <w:color w:val="000000"/>
                <w:szCs w:val="24"/>
                <w:lang w:eastAsia="lt-LT"/>
              </w:rPr>
              <w:t>Trakų</w:t>
            </w:r>
          </w:p>
        </w:tc>
        <w:tc>
          <w:tcPr>
            <w:tcW w:w="1276" w:type="dxa"/>
            <w:tcBorders>
              <w:top w:val="nil"/>
              <w:left w:val="nil"/>
              <w:bottom w:val="single" w:sz="8" w:space="0" w:color="auto"/>
              <w:right w:val="single" w:sz="8" w:space="0" w:color="auto"/>
            </w:tcBorders>
            <w:tcMar>
              <w:top w:w="40" w:type="dxa"/>
              <w:left w:w="57" w:type="dxa"/>
              <w:bottom w:w="40" w:type="dxa"/>
              <w:right w:w="57" w:type="dxa"/>
            </w:tcMar>
          </w:tcPr>
          <w:p>
            <w:pPr>
              <w:suppressAutoHyphens/>
              <w:jc w:val="center"/>
              <w:rPr>
                <w:color w:val="000000"/>
                <w:szCs w:val="24"/>
                <w:lang w:eastAsia="lt-LT"/>
              </w:rPr>
            </w:pPr>
            <w:r>
              <w:rPr>
                <w:color w:val="000000"/>
                <w:szCs w:val="24"/>
                <w:lang w:eastAsia="lt-LT"/>
              </w:rPr>
              <w:t>273,6</w:t>
            </w:r>
          </w:p>
        </w:tc>
        <w:tc>
          <w:tcPr>
            <w:tcW w:w="3631" w:type="dxa"/>
            <w:tcBorders>
              <w:top w:val="nil"/>
              <w:left w:val="nil"/>
              <w:bottom w:val="single" w:sz="8" w:space="0" w:color="auto"/>
              <w:right w:val="single" w:sz="8" w:space="0" w:color="auto"/>
            </w:tcBorders>
            <w:tcMar>
              <w:top w:w="40" w:type="dxa"/>
              <w:left w:w="57" w:type="dxa"/>
              <w:bottom w:w="40" w:type="dxa"/>
              <w:right w:w="57" w:type="dxa"/>
            </w:tcMar>
          </w:tcPr>
          <w:p>
            <w:pPr>
              <w:suppressAutoHyphens/>
              <w:jc w:val="center"/>
              <w:rPr>
                <w:szCs w:val="24"/>
                <w:lang w:eastAsia="lt-LT"/>
              </w:rPr>
            </w:pPr>
          </w:p>
        </w:tc>
      </w:tr>
      <w:tr>
        <w:trPr>
          <w:trHeight w:val="60"/>
        </w:trPr>
        <w:tc>
          <w:tcPr>
            <w:tcW w:w="670" w:type="dxa"/>
            <w:tcBorders>
              <w:top w:val="nil"/>
              <w:left w:val="single" w:sz="8" w:space="0" w:color="auto"/>
              <w:bottom w:val="single" w:sz="8" w:space="0" w:color="auto"/>
              <w:right w:val="single" w:sz="8" w:space="0" w:color="auto"/>
            </w:tcBorders>
            <w:tcMar>
              <w:top w:w="40" w:type="dxa"/>
              <w:left w:w="57" w:type="dxa"/>
              <w:bottom w:w="40" w:type="dxa"/>
              <w:right w:w="57" w:type="dxa"/>
            </w:tcMar>
            <w:hideMark/>
          </w:tcPr>
          <w:p>
            <w:pPr>
              <w:suppressAutoHyphens/>
              <w:jc w:val="center"/>
              <w:rPr>
                <w:szCs w:val="24"/>
                <w:lang w:eastAsia="lt-LT"/>
              </w:rPr>
            </w:pPr>
            <w:r>
              <w:rPr>
                <w:color w:val="000000"/>
                <w:szCs w:val="24"/>
                <w:lang w:eastAsia="lt-LT"/>
              </w:rPr>
              <w:t>2.</w:t>
            </w:r>
          </w:p>
        </w:tc>
        <w:tc>
          <w:tcPr>
            <w:tcW w:w="1939" w:type="dxa"/>
            <w:tcBorders>
              <w:top w:val="nil"/>
              <w:left w:val="nil"/>
              <w:bottom w:val="single" w:sz="8" w:space="0" w:color="auto"/>
              <w:right w:val="single" w:sz="8" w:space="0" w:color="auto"/>
            </w:tcBorders>
            <w:tcMar>
              <w:top w:w="40" w:type="dxa"/>
              <w:left w:w="57" w:type="dxa"/>
              <w:bottom w:w="40" w:type="dxa"/>
              <w:right w:w="57" w:type="dxa"/>
            </w:tcMar>
            <w:hideMark/>
          </w:tcPr>
          <w:p>
            <w:pPr>
              <w:suppressAutoHyphens/>
              <w:jc w:val="center"/>
              <w:rPr>
                <w:szCs w:val="24"/>
                <w:lang w:eastAsia="lt-LT"/>
              </w:rPr>
            </w:pPr>
            <w:r>
              <w:rPr>
                <w:color w:val="000000"/>
                <w:szCs w:val="24"/>
                <w:lang w:eastAsia="lt-LT"/>
              </w:rPr>
              <w:t>Alaušas</w:t>
            </w:r>
          </w:p>
        </w:tc>
        <w:tc>
          <w:tcPr>
            <w:tcW w:w="1559" w:type="dxa"/>
            <w:tcBorders>
              <w:top w:val="nil"/>
              <w:left w:val="nil"/>
              <w:bottom w:val="single" w:sz="8" w:space="0" w:color="auto"/>
              <w:right w:val="single" w:sz="8" w:space="0" w:color="auto"/>
            </w:tcBorders>
            <w:tcMar>
              <w:top w:w="40" w:type="dxa"/>
              <w:left w:w="57" w:type="dxa"/>
              <w:bottom w:w="40" w:type="dxa"/>
              <w:right w:w="57" w:type="dxa"/>
            </w:tcMar>
            <w:hideMark/>
          </w:tcPr>
          <w:p>
            <w:pPr>
              <w:suppressAutoHyphens/>
              <w:jc w:val="center"/>
              <w:rPr>
                <w:szCs w:val="24"/>
                <w:lang w:eastAsia="lt-LT"/>
              </w:rPr>
            </w:pPr>
            <w:r>
              <w:rPr>
                <w:color w:val="000000"/>
                <w:szCs w:val="24"/>
                <w:lang w:eastAsia="lt-LT"/>
              </w:rPr>
              <w:t>Utenos</w:t>
            </w:r>
          </w:p>
        </w:tc>
        <w:tc>
          <w:tcPr>
            <w:tcW w:w="1276" w:type="dxa"/>
            <w:tcBorders>
              <w:top w:val="nil"/>
              <w:left w:val="nil"/>
              <w:bottom w:val="single" w:sz="8" w:space="0" w:color="auto"/>
              <w:right w:val="single" w:sz="8" w:space="0" w:color="auto"/>
            </w:tcBorders>
            <w:tcMar>
              <w:top w:w="40" w:type="dxa"/>
              <w:left w:w="57" w:type="dxa"/>
              <w:bottom w:w="40" w:type="dxa"/>
              <w:right w:w="57" w:type="dxa"/>
            </w:tcMar>
            <w:hideMark/>
          </w:tcPr>
          <w:p>
            <w:pPr>
              <w:suppressAutoHyphens/>
              <w:jc w:val="center"/>
              <w:rPr>
                <w:szCs w:val="24"/>
                <w:lang w:eastAsia="lt-LT"/>
              </w:rPr>
            </w:pPr>
            <w:r>
              <w:rPr>
                <w:color w:val="000000"/>
                <w:szCs w:val="24"/>
                <w:lang w:eastAsia="lt-LT"/>
              </w:rPr>
              <w:t>1071,8</w:t>
            </w:r>
          </w:p>
        </w:tc>
        <w:tc>
          <w:tcPr>
            <w:tcW w:w="3631" w:type="dxa"/>
            <w:tcBorders>
              <w:top w:val="nil"/>
              <w:left w:val="nil"/>
              <w:bottom w:val="single" w:sz="8" w:space="0" w:color="auto"/>
              <w:right w:val="single" w:sz="8" w:space="0" w:color="auto"/>
            </w:tcBorders>
            <w:tcMar>
              <w:top w:w="40" w:type="dxa"/>
              <w:left w:w="57" w:type="dxa"/>
              <w:bottom w:w="40" w:type="dxa"/>
              <w:right w:w="57" w:type="dxa"/>
            </w:tcMar>
            <w:hideMark/>
          </w:tcPr>
          <w:p>
            <w:pPr>
              <w:suppressAutoHyphens/>
              <w:jc w:val="center"/>
              <w:rPr>
                <w:szCs w:val="24"/>
                <w:lang w:eastAsia="lt-LT"/>
              </w:rPr>
            </w:pPr>
          </w:p>
        </w:tc>
      </w:tr>
      <w:tr>
        <w:trPr>
          <w:trHeight w:val="60"/>
        </w:trPr>
        <w:tc>
          <w:tcPr>
            <w:tcW w:w="670" w:type="dxa"/>
            <w:tcBorders>
              <w:top w:val="nil"/>
              <w:left w:val="single" w:sz="8" w:space="0" w:color="auto"/>
              <w:bottom w:val="single" w:sz="8" w:space="0" w:color="auto"/>
              <w:right w:val="single" w:sz="8" w:space="0" w:color="auto"/>
            </w:tcBorders>
            <w:tcMar>
              <w:top w:w="40" w:type="dxa"/>
              <w:left w:w="57" w:type="dxa"/>
              <w:bottom w:w="40" w:type="dxa"/>
              <w:right w:w="57" w:type="dxa"/>
            </w:tcMar>
            <w:hideMark/>
          </w:tcPr>
          <w:p>
            <w:pPr>
              <w:suppressAutoHyphens/>
              <w:jc w:val="center"/>
              <w:rPr>
                <w:szCs w:val="24"/>
                <w:lang w:eastAsia="lt-LT"/>
              </w:rPr>
            </w:pPr>
            <w:r>
              <w:rPr>
                <w:color w:val="000000"/>
                <w:szCs w:val="24"/>
                <w:lang w:eastAsia="lt-LT"/>
              </w:rPr>
              <w:t>3.</w:t>
            </w:r>
          </w:p>
        </w:tc>
        <w:tc>
          <w:tcPr>
            <w:tcW w:w="1939" w:type="dxa"/>
            <w:tcBorders>
              <w:top w:val="nil"/>
              <w:left w:val="nil"/>
              <w:bottom w:val="single" w:sz="8" w:space="0" w:color="auto"/>
              <w:right w:val="single" w:sz="8" w:space="0" w:color="auto"/>
            </w:tcBorders>
            <w:tcMar>
              <w:top w:w="40" w:type="dxa"/>
              <w:left w:w="57" w:type="dxa"/>
              <w:bottom w:w="40" w:type="dxa"/>
              <w:right w:w="57" w:type="dxa"/>
            </w:tcMar>
            <w:hideMark/>
          </w:tcPr>
          <w:p>
            <w:pPr>
              <w:tabs>
                <w:tab w:val="left" w:pos="0"/>
                <w:tab w:val="left" w:pos="99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szCs w:val="24"/>
                <w:lang w:eastAsia="lt-LT"/>
              </w:rPr>
            </w:pPr>
            <w:r>
              <w:rPr>
                <w:szCs w:val="24"/>
                <w:lang w:eastAsia="lt-LT"/>
              </w:rPr>
              <w:t>Asveja</w:t>
            </w:r>
          </w:p>
        </w:tc>
        <w:tc>
          <w:tcPr>
            <w:tcW w:w="1559" w:type="dxa"/>
            <w:tcBorders>
              <w:top w:val="nil"/>
              <w:left w:val="nil"/>
              <w:bottom w:val="single" w:sz="8" w:space="0" w:color="auto"/>
              <w:right w:val="single" w:sz="8" w:space="0" w:color="auto"/>
            </w:tcBorders>
            <w:tcMar>
              <w:top w:w="40" w:type="dxa"/>
              <w:left w:w="57" w:type="dxa"/>
              <w:bottom w:w="40" w:type="dxa"/>
              <w:right w:w="57" w:type="dxa"/>
            </w:tcMar>
            <w:hideMark/>
          </w:tcPr>
          <w:p>
            <w:pPr>
              <w:tabs>
                <w:tab w:val="left" w:pos="0"/>
                <w:tab w:val="left" w:pos="99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szCs w:val="24"/>
                <w:lang w:eastAsia="lt-LT"/>
              </w:rPr>
            </w:pPr>
            <w:r>
              <w:rPr>
                <w:szCs w:val="24"/>
                <w:lang w:eastAsia="lt-LT"/>
              </w:rPr>
              <w:t>Molėtų</w:t>
            </w:r>
          </w:p>
          <w:p>
            <w:pPr>
              <w:tabs>
                <w:tab w:val="left" w:pos="0"/>
                <w:tab w:val="left" w:pos="99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szCs w:val="24"/>
                <w:lang w:eastAsia="lt-LT"/>
              </w:rPr>
            </w:pPr>
            <w:r>
              <w:rPr>
                <w:szCs w:val="24"/>
                <w:lang w:eastAsia="lt-LT"/>
              </w:rPr>
              <w:t>Švenčionių</w:t>
            </w:r>
          </w:p>
        </w:tc>
        <w:tc>
          <w:tcPr>
            <w:tcW w:w="1276" w:type="dxa"/>
            <w:tcBorders>
              <w:top w:val="nil"/>
              <w:left w:val="nil"/>
              <w:bottom w:val="single" w:sz="8" w:space="0" w:color="auto"/>
              <w:right w:val="single" w:sz="8" w:space="0" w:color="auto"/>
            </w:tcBorders>
            <w:tcMar>
              <w:top w:w="40" w:type="dxa"/>
              <w:left w:w="57" w:type="dxa"/>
              <w:bottom w:w="40" w:type="dxa"/>
              <w:right w:w="57" w:type="dxa"/>
            </w:tcMar>
            <w:hideMark/>
          </w:tcPr>
          <w:p>
            <w:pPr>
              <w:tabs>
                <w:tab w:val="left" w:pos="0"/>
                <w:tab w:val="left" w:pos="99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szCs w:val="24"/>
                <w:lang w:eastAsia="lt-LT"/>
              </w:rPr>
            </w:pPr>
            <w:r>
              <w:rPr>
                <w:szCs w:val="24"/>
                <w:lang w:eastAsia="lt-LT"/>
              </w:rPr>
              <w:t>982,2</w:t>
            </w:r>
          </w:p>
        </w:tc>
        <w:tc>
          <w:tcPr>
            <w:tcW w:w="3631" w:type="dxa"/>
            <w:tcBorders>
              <w:top w:val="nil"/>
              <w:left w:val="nil"/>
              <w:bottom w:val="single" w:sz="8" w:space="0" w:color="auto"/>
              <w:right w:val="single" w:sz="8" w:space="0" w:color="auto"/>
            </w:tcBorders>
            <w:tcMar>
              <w:top w:w="40" w:type="dxa"/>
              <w:left w:w="57" w:type="dxa"/>
              <w:bottom w:w="40" w:type="dxa"/>
              <w:right w:w="57" w:type="dxa"/>
            </w:tcMar>
            <w:hideMark/>
          </w:tcPr>
          <w:p>
            <w:pPr>
              <w:tabs>
                <w:tab w:val="left" w:pos="0"/>
                <w:tab w:val="left" w:pos="99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szCs w:val="24"/>
                <w:lang w:eastAsia="lt-LT"/>
              </w:rPr>
            </w:pPr>
            <w:r>
              <w:rPr>
                <w:szCs w:val="24"/>
                <w:lang w:eastAsia="lt-LT"/>
              </w:rPr>
              <w:t>Povandeninė žūklė leidžiama ežero dalyje nuo Dubingių tilto iki Žingių tilto</w:t>
            </w:r>
          </w:p>
        </w:tc>
      </w:tr>
      <w:tr>
        <w:trPr>
          <w:trHeight w:val="60"/>
        </w:trPr>
        <w:tc>
          <w:tcPr>
            <w:tcW w:w="670" w:type="dxa"/>
            <w:tcBorders>
              <w:top w:val="nil"/>
              <w:left w:val="single" w:sz="8" w:space="0" w:color="auto"/>
              <w:bottom w:val="single" w:sz="8" w:space="0" w:color="auto"/>
              <w:right w:val="single" w:sz="8" w:space="0" w:color="auto"/>
            </w:tcBorders>
            <w:tcMar>
              <w:top w:w="40" w:type="dxa"/>
              <w:left w:w="57" w:type="dxa"/>
              <w:bottom w:w="40" w:type="dxa"/>
              <w:right w:w="57" w:type="dxa"/>
            </w:tcMar>
            <w:hideMark/>
          </w:tcPr>
          <w:p>
            <w:pPr>
              <w:suppressAutoHyphens/>
              <w:jc w:val="center"/>
              <w:rPr>
                <w:szCs w:val="24"/>
                <w:lang w:eastAsia="lt-LT"/>
              </w:rPr>
            </w:pPr>
            <w:r>
              <w:rPr>
                <w:color w:val="000000"/>
                <w:szCs w:val="24"/>
                <w:lang w:eastAsia="lt-LT"/>
              </w:rPr>
              <w:t>4.</w:t>
            </w:r>
          </w:p>
        </w:tc>
        <w:tc>
          <w:tcPr>
            <w:tcW w:w="1939" w:type="dxa"/>
            <w:tcBorders>
              <w:top w:val="nil"/>
              <w:left w:val="nil"/>
              <w:bottom w:val="single" w:sz="8" w:space="0" w:color="auto"/>
              <w:right w:val="single" w:sz="8" w:space="0" w:color="auto"/>
            </w:tcBorders>
            <w:tcMar>
              <w:top w:w="40" w:type="dxa"/>
              <w:left w:w="57" w:type="dxa"/>
              <w:bottom w:w="40" w:type="dxa"/>
              <w:right w:w="57" w:type="dxa"/>
            </w:tcMar>
            <w:hideMark/>
          </w:tcPr>
          <w:p>
            <w:pPr>
              <w:suppressAutoHyphens/>
              <w:jc w:val="center"/>
              <w:rPr>
                <w:szCs w:val="24"/>
                <w:lang w:eastAsia="lt-LT"/>
              </w:rPr>
            </w:pPr>
            <w:r>
              <w:rPr>
                <w:color w:val="000000"/>
                <w:szCs w:val="24"/>
                <w:lang w:eastAsia="lt-LT"/>
              </w:rPr>
              <w:t>Didžiulis (Daugų)</w:t>
            </w:r>
          </w:p>
        </w:tc>
        <w:tc>
          <w:tcPr>
            <w:tcW w:w="1559" w:type="dxa"/>
            <w:tcBorders>
              <w:top w:val="nil"/>
              <w:left w:val="nil"/>
              <w:bottom w:val="single" w:sz="8" w:space="0" w:color="auto"/>
              <w:right w:val="single" w:sz="8" w:space="0" w:color="auto"/>
            </w:tcBorders>
            <w:tcMar>
              <w:top w:w="40" w:type="dxa"/>
              <w:left w:w="57" w:type="dxa"/>
              <w:bottom w:w="40" w:type="dxa"/>
              <w:right w:w="57" w:type="dxa"/>
            </w:tcMar>
            <w:hideMark/>
          </w:tcPr>
          <w:p>
            <w:pPr>
              <w:suppressAutoHyphens/>
              <w:jc w:val="center"/>
              <w:rPr>
                <w:szCs w:val="24"/>
                <w:lang w:eastAsia="lt-LT"/>
              </w:rPr>
            </w:pPr>
            <w:r>
              <w:rPr>
                <w:color w:val="000000"/>
                <w:szCs w:val="24"/>
                <w:lang w:eastAsia="lt-LT"/>
              </w:rPr>
              <w:t>Alytaus</w:t>
            </w:r>
          </w:p>
        </w:tc>
        <w:tc>
          <w:tcPr>
            <w:tcW w:w="1276" w:type="dxa"/>
            <w:tcBorders>
              <w:top w:val="nil"/>
              <w:left w:val="nil"/>
              <w:bottom w:val="single" w:sz="8" w:space="0" w:color="auto"/>
              <w:right w:val="single" w:sz="8" w:space="0" w:color="auto"/>
            </w:tcBorders>
            <w:tcMar>
              <w:top w:w="40" w:type="dxa"/>
              <w:left w:w="57" w:type="dxa"/>
              <w:bottom w:w="40" w:type="dxa"/>
              <w:right w:w="57" w:type="dxa"/>
            </w:tcMar>
            <w:hideMark/>
          </w:tcPr>
          <w:p>
            <w:pPr>
              <w:suppressAutoHyphens/>
              <w:jc w:val="center"/>
              <w:rPr>
                <w:szCs w:val="24"/>
                <w:lang w:eastAsia="lt-LT"/>
              </w:rPr>
            </w:pPr>
            <w:r>
              <w:rPr>
                <w:color w:val="000000"/>
                <w:szCs w:val="24"/>
                <w:lang w:eastAsia="lt-LT"/>
              </w:rPr>
              <w:t>912,7</w:t>
            </w:r>
          </w:p>
        </w:tc>
        <w:tc>
          <w:tcPr>
            <w:tcW w:w="3631" w:type="dxa"/>
            <w:tcBorders>
              <w:top w:val="nil"/>
              <w:left w:val="nil"/>
              <w:bottom w:val="single" w:sz="8" w:space="0" w:color="auto"/>
              <w:right w:val="single" w:sz="8" w:space="0" w:color="auto"/>
            </w:tcBorders>
            <w:tcMar>
              <w:top w:w="40" w:type="dxa"/>
              <w:left w:w="57" w:type="dxa"/>
              <w:bottom w:w="40" w:type="dxa"/>
              <w:right w:w="57" w:type="dxa"/>
            </w:tcMar>
            <w:hideMark/>
          </w:tcPr>
          <w:p>
            <w:pPr>
              <w:suppressAutoHyphens/>
              <w:jc w:val="center"/>
              <w:rPr>
                <w:szCs w:val="24"/>
                <w:lang w:eastAsia="lt-LT"/>
              </w:rPr>
            </w:pPr>
          </w:p>
        </w:tc>
      </w:tr>
      <w:tr>
        <w:trPr>
          <w:trHeight w:val="60"/>
        </w:trPr>
        <w:tc>
          <w:tcPr>
            <w:tcW w:w="670" w:type="dxa"/>
            <w:tcBorders>
              <w:top w:val="nil"/>
              <w:left w:val="single" w:sz="8" w:space="0" w:color="auto"/>
              <w:bottom w:val="single" w:sz="8" w:space="0" w:color="auto"/>
              <w:right w:val="single" w:sz="8" w:space="0" w:color="auto"/>
            </w:tcBorders>
            <w:tcMar>
              <w:top w:w="40" w:type="dxa"/>
              <w:left w:w="57" w:type="dxa"/>
              <w:bottom w:w="40" w:type="dxa"/>
              <w:right w:w="57" w:type="dxa"/>
            </w:tcMar>
            <w:hideMark/>
          </w:tcPr>
          <w:p>
            <w:pPr>
              <w:suppressAutoHyphens/>
              <w:ind w:firstLine="60"/>
              <w:jc w:val="center"/>
              <w:rPr>
                <w:szCs w:val="24"/>
                <w:lang w:eastAsia="lt-LT"/>
              </w:rPr>
            </w:pPr>
            <w:r>
              <w:rPr>
                <w:color w:val="000000"/>
                <w:szCs w:val="24"/>
                <w:lang w:eastAsia="lt-LT"/>
              </w:rPr>
              <w:t>5.</w:t>
            </w:r>
          </w:p>
        </w:tc>
        <w:tc>
          <w:tcPr>
            <w:tcW w:w="1939" w:type="dxa"/>
            <w:tcBorders>
              <w:top w:val="nil"/>
              <w:left w:val="nil"/>
              <w:bottom w:val="single" w:sz="8" w:space="0" w:color="auto"/>
              <w:right w:val="single" w:sz="8" w:space="0" w:color="auto"/>
            </w:tcBorders>
            <w:tcMar>
              <w:top w:w="40" w:type="dxa"/>
              <w:left w:w="57" w:type="dxa"/>
              <w:bottom w:w="40" w:type="dxa"/>
              <w:right w:w="57" w:type="dxa"/>
            </w:tcMar>
            <w:hideMark/>
          </w:tcPr>
          <w:p>
            <w:pPr>
              <w:tabs>
                <w:tab w:val="left" w:pos="-250"/>
                <w:tab w:val="left" w:pos="99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szCs w:val="24"/>
                <w:lang w:eastAsia="lt-LT"/>
              </w:rPr>
            </w:pPr>
            <w:r>
              <w:rPr>
                <w:szCs w:val="24"/>
                <w:lang w:eastAsia="lt-LT"/>
              </w:rPr>
              <w:t>Drūkšiai</w:t>
            </w:r>
          </w:p>
        </w:tc>
        <w:tc>
          <w:tcPr>
            <w:tcW w:w="1559" w:type="dxa"/>
            <w:tcBorders>
              <w:top w:val="nil"/>
              <w:left w:val="nil"/>
              <w:bottom w:val="single" w:sz="8" w:space="0" w:color="auto"/>
              <w:right w:val="single" w:sz="8" w:space="0" w:color="auto"/>
            </w:tcBorders>
            <w:tcMar>
              <w:top w:w="40" w:type="dxa"/>
              <w:left w:w="57" w:type="dxa"/>
              <w:bottom w:w="40" w:type="dxa"/>
              <w:right w:w="57" w:type="dxa"/>
            </w:tcMar>
            <w:hideMark/>
          </w:tcPr>
          <w:p>
            <w:pPr>
              <w:tabs>
                <w:tab w:val="left" w:pos="-250"/>
                <w:tab w:val="left" w:pos="99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szCs w:val="24"/>
                <w:lang w:eastAsia="lt-LT"/>
              </w:rPr>
            </w:pPr>
            <w:r>
              <w:rPr>
                <w:szCs w:val="24"/>
                <w:lang w:eastAsia="lt-LT"/>
              </w:rPr>
              <w:t>Ignalinos</w:t>
            </w:r>
          </w:p>
          <w:p>
            <w:pPr>
              <w:tabs>
                <w:tab w:val="left" w:pos="-250"/>
                <w:tab w:val="left" w:pos="99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szCs w:val="24"/>
                <w:lang w:eastAsia="lt-LT"/>
              </w:rPr>
            </w:pPr>
            <w:r>
              <w:rPr>
                <w:szCs w:val="24"/>
                <w:lang w:eastAsia="lt-LT"/>
              </w:rPr>
              <w:t>Zarasų</w:t>
            </w:r>
          </w:p>
        </w:tc>
        <w:tc>
          <w:tcPr>
            <w:tcW w:w="1276" w:type="dxa"/>
            <w:tcBorders>
              <w:top w:val="nil"/>
              <w:left w:val="nil"/>
              <w:bottom w:val="single" w:sz="8" w:space="0" w:color="auto"/>
              <w:right w:val="single" w:sz="8" w:space="0" w:color="auto"/>
            </w:tcBorders>
            <w:tcMar>
              <w:top w:w="40" w:type="dxa"/>
              <w:left w:w="57" w:type="dxa"/>
              <w:bottom w:w="40" w:type="dxa"/>
              <w:right w:w="57" w:type="dxa"/>
            </w:tcMar>
            <w:hideMark/>
          </w:tcPr>
          <w:p>
            <w:pPr>
              <w:tabs>
                <w:tab w:val="left" w:pos="-250"/>
                <w:tab w:val="left" w:pos="99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szCs w:val="24"/>
                <w:lang w:eastAsia="lt-LT"/>
              </w:rPr>
            </w:pPr>
            <w:r>
              <w:rPr>
                <w:szCs w:val="24"/>
                <w:lang w:eastAsia="lt-LT"/>
              </w:rPr>
              <w:t>4622,2</w:t>
            </w:r>
          </w:p>
        </w:tc>
        <w:tc>
          <w:tcPr>
            <w:tcW w:w="3631" w:type="dxa"/>
            <w:tcBorders>
              <w:top w:val="nil"/>
              <w:left w:val="nil"/>
              <w:bottom w:val="single" w:sz="8" w:space="0" w:color="auto"/>
              <w:right w:val="single" w:sz="8" w:space="0" w:color="auto"/>
            </w:tcBorders>
            <w:tcMar>
              <w:top w:w="40" w:type="dxa"/>
              <w:left w:w="57" w:type="dxa"/>
              <w:bottom w:w="40" w:type="dxa"/>
              <w:right w:w="57" w:type="dxa"/>
            </w:tcMar>
            <w:hideMark/>
          </w:tcPr>
          <w:p>
            <w:pPr>
              <w:tabs>
                <w:tab w:val="left" w:pos="-250"/>
                <w:tab w:val="left" w:pos="99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szCs w:val="24"/>
                <w:lang w:eastAsia="lt-LT"/>
              </w:rPr>
            </w:pPr>
            <w:r>
              <w:rPr>
                <w:szCs w:val="24"/>
                <w:lang w:eastAsia="lt-LT"/>
              </w:rPr>
              <w:t>Lietuvos Respublikos teritorijoje esančioje ežero dalyje</w:t>
            </w:r>
          </w:p>
        </w:tc>
      </w:tr>
      <w:tr>
        <w:trPr>
          <w:trHeight w:val="60"/>
        </w:trPr>
        <w:tc>
          <w:tcPr>
            <w:tcW w:w="670" w:type="dxa"/>
            <w:tcBorders>
              <w:top w:val="nil"/>
              <w:left w:val="single" w:sz="8" w:space="0" w:color="auto"/>
              <w:bottom w:val="single" w:sz="8" w:space="0" w:color="auto"/>
              <w:right w:val="single" w:sz="8" w:space="0" w:color="auto"/>
            </w:tcBorders>
            <w:tcMar>
              <w:top w:w="40" w:type="dxa"/>
              <w:left w:w="57" w:type="dxa"/>
              <w:bottom w:w="40" w:type="dxa"/>
              <w:right w:w="57" w:type="dxa"/>
            </w:tcMar>
          </w:tcPr>
          <w:p>
            <w:pPr>
              <w:suppressAutoHyphens/>
              <w:ind w:firstLine="60"/>
              <w:jc w:val="center"/>
              <w:rPr>
                <w:color w:val="000000"/>
                <w:szCs w:val="24"/>
                <w:lang w:eastAsia="lt-LT"/>
              </w:rPr>
            </w:pPr>
            <w:r>
              <w:rPr>
                <w:color w:val="000000"/>
                <w:szCs w:val="24"/>
                <w:lang w:eastAsia="lt-LT"/>
              </w:rPr>
              <w:t>6.</w:t>
            </w:r>
          </w:p>
        </w:tc>
        <w:tc>
          <w:tcPr>
            <w:tcW w:w="1939" w:type="dxa"/>
            <w:tcBorders>
              <w:top w:val="nil"/>
              <w:left w:val="nil"/>
              <w:bottom w:val="single" w:sz="8" w:space="0" w:color="auto"/>
              <w:right w:val="single" w:sz="8" w:space="0" w:color="auto"/>
            </w:tcBorders>
            <w:tcMar>
              <w:top w:w="40" w:type="dxa"/>
              <w:left w:w="57" w:type="dxa"/>
              <w:bottom w:w="40" w:type="dxa"/>
              <w:right w:w="57" w:type="dxa"/>
            </w:tcMar>
          </w:tcPr>
          <w:p>
            <w:pPr>
              <w:tabs>
                <w:tab w:val="left" w:pos="-250"/>
                <w:tab w:val="left" w:pos="99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szCs w:val="24"/>
                <w:lang w:eastAsia="lt-LT"/>
              </w:rPr>
            </w:pPr>
            <w:r>
              <w:rPr>
                <w:szCs w:val="24"/>
                <w:lang w:eastAsia="lt-LT"/>
              </w:rPr>
              <w:t>Galuonis</w:t>
            </w:r>
          </w:p>
        </w:tc>
        <w:tc>
          <w:tcPr>
            <w:tcW w:w="1559" w:type="dxa"/>
            <w:tcBorders>
              <w:top w:val="nil"/>
              <w:left w:val="nil"/>
              <w:bottom w:val="single" w:sz="8" w:space="0" w:color="auto"/>
              <w:right w:val="single" w:sz="8" w:space="0" w:color="auto"/>
            </w:tcBorders>
            <w:tcMar>
              <w:top w:w="40" w:type="dxa"/>
              <w:left w:w="57" w:type="dxa"/>
              <w:bottom w:w="40" w:type="dxa"/>
              <w:right w:w="57" w:type="dxa"/>
            </w:tcMar>
          </w:tcPr>
          <w:p>
            <w:pPr>
              <w:tabs>
                <w:tab w:val="left" w:pos="-250"/>
                <w:tab w:val="left" w:pos="99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szCs w:val="24"/>
                <w:lang w:eastAsia="lt-LT"/>
              </w:rPr>
            </w:pPr>
            <w:r>
              <w:rPr>
                <w:szCs w:val="24"/>
                <w:lang w:eastAsia="lt-LT"/>
              </w:rPr>
              <w:t>Molėtų</w:t>
            </w:r>
          </w:p>
        </w:tc>
        <w:tc>
          <w:tcPr>
            <w:tcW w:w="1276" w:type="dxa"/>
            <w:tcBorders>
              <w:top w:val="nil"/>
              <w:left w:val="nil"/>
              <w:bottom w:val="single" w:sz="8" w:space="0" w:color="auto"/>
              <w:right w:val="single" w:sz="8" w:space="0" w:color="auto"/>
            </w:tcBorders>
            <w:tcMar>
              <w:top w:w="40" w:type="dxa"/>
              <w:left w:w="57" w:type="dxa"/>
              <w:bottom w:w="40" w:type="dxa"/>
              <w:right w:w="57" w:type="dxa"/>
            </w:tcMar>
          </w:tcPr>
          <w:p>
            <w:pPr>
              <w:tabs>
                <w:tab w:val="left" w:pos="-250"/>
                <w:tab w:val="left" w:pos="99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szCs w:val="24"/>
                <w:lang w:eastAsia="lt-LT"/>
              </w:rPr>
            </w:pPr>
            <w:r>
              <w:rPr>
                <w:szCs w:val="24"/>
                <w:lang w:eastAsia="lt-LT"/>
              </w:rPr>
              <w:t>240,4</w:t>
            </w:r>
          </w:p>
        </w:tc>
        <w:tc>
          <w:tcPr>
            <w:tcW w:w="3631" w:type="dxa"/>
            <w:tcBorders>
              <w:top w:val="nil"/>
              <w:left w:val="nil"/>
              <w:bottom w:val="single" w:sz="8" w:space="0" w:color="auto"/>
              <w:right w:val="single" w:sz="8" w:space="0" w:color="auto"/>
            </w:tcBorders>
            <w:tcMar>
              <w:top w:w="40" w:type="dxa"/>
              <w:left w:w="57" w:type="dxa"/>
              <w:bottom w:w="40" w:type="dxa"/>
              <w:right w:w="57" w:type="dxa"/>
            </w:tcMar>
          </w:tcPr>
          <w:p>
            <w:pPr>
              <w:tabs>
                <w:tab w:val="left" w:pos="-250"/>
                <w:tab w:val="left" w:pos="99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szCs w:val="24"/>
                <w:lang w:eastAsia="lt-LT"/>
              </w:rPr>
            </w:pPr>
          </w:p>
        </w:tc>
      </w:tr>
      <w:tr>
        <w:trPr>
          <w:trHeight w:val="60"/>
        </w:trPr>
        <w:tc>
          <w:tcPr>
            <w:tcW w:w="670" w:type="dxa"/>
            <w:tcBorders>
              <w:top w:val="nil"/>
              <w:left w:val="single" w:sz="8" w:space="0" w:color="auto"/>
              <w:bottom w:val="single" w:sz="8" w:space="0" w:color="auto"/>
              <w:right w:val="single" w:sz="8" w:space="0" w:color="auto"/>
            </w:tcBorders>
            <w:tcMar>
              <w:top w:w="40" w:type="dxa"/>
              <w:left w:w="57" w:type="dxa"/>
              <w:bottom w:w="40" w:type="dxa"/>
              <w:right w:w="57" w:type="dxa"/>
            </w:tcMar>
            <w:hideMark/>
          </w:tcPr>
          <w:p>
            <w:pPr>
              <w:suppressAutoHyphens/>
              <w:jc w:val="center"/>
              <w:rPr>
                <w:szCs w:val="24"/>
                <w:lang w:eastAsia="lt-LT"/>
              </w:rPr>
            </w:pPr>
            <w:r>
              <w:rPr>
                <w:color w:val="000000"/>
                <w:szCs w:val="24"/>
                <w:lang w:eastAsia="lt-LT"/>
              </w:rPr>
              <w:t>7.</w:t>
            </w:r>
          </w:p>
        </w:tc>
        <w:tc>
          <w:tcPr>
            <w:tcW w:w="8405" w:type="dxa"/>
            <w:gridSpan w:val="4"/>
            <w:tcBorders>
              <w:top w:val="nil"/>
              <w:left w:val="nil"/>
              <w:bottom w:val="single" w:sz="8" w:space="0" w:color="auto"/>
              <w:right w:val="single" w:sz="8" w:space="0" w:color="auto"/>
            </w:tcBorders>
            <w:tcMar>
              <w:top w:w="40" w:type="dxa"/>
              <w:left w:w="57" w:type="dxa"/>
              <w:bottom w:w="40" w:type="dxa"/>
              <w:right w:w="57" w:type="dxa"/>
            </w:tcMar>
          </w:tcPr>
          <w:p>
            <w:pPr>
              <w:suppressAutoHyphens/>
              <w:rPr>
                <w:szCs w:val="24"/>
                <w:lang w:eastAsia="lt-LT"/>
              </w:rPr>
            </w:pPr>
            <w:r>
              <w:rPr>
                <w:i/>
                <w:sz w:val="22"/>
                <w:szCs w:val="24"/>
                <w:lang w:eastAsia="lt-LT"/>
              </w:rPr>
              <w:t>Neteko galios 2022-08-26</w:t>
            </w:r>
            <w:r>
              <w:rPr>
                <w:szCs w:val="24"/>
                <w:lang w:eastAsia="lt-LT"/>
              </w:rPr>
              <w:t>.</w:t>
            </w:r>
          </w:p>
        </w:tc>
      </w:tr>
      <w:tr>
        <w:trPr>
          <w:trHeight w:val="60"/>
        </w:trPr>
        <w:tc>
          <w:tcPr>
            <w:tcW w:w="670" w:type="dxa"/>
            <w:tcBorders>
              <w:top w:val="nil"/>
              <w:left w:val="single" w:sz="8" w:space="0" w:color="auto"/>
              <w:bottom w:val="single" w:sz="8" w:space="0" w:color="auto"/>
              <w:right w:val="single" w:sz="8" w:space="0" w:color="auto"/>
            </w:tcBorders>
            <w:tcMar>
              <w:top w:w="40" w:type="dxa"/>
              <w:left w:w="57" w:type="dxa"/>
              <w:bottom w:w="40" w:type="dxa"/>
              <w:right w:w="57" w:type="dxa"/>
            </w:tcMar>
          </w:tcPr>
          <w:p>
            <w:pPr>
              <w:suppressAutoHyphens/>
              <w:jc w:val="center"/>
              <w:rPr>
                <w:color w:val="000000"/>
                <w:szCs w:val="24"/>
                <w:lang w:eastAsia="lt-LT"/>
              </w:rPr>
            </w:pPr>
            <w:r>
              <w:rPr>
                <w:color w:val="000000"/>
                <w:szCs w:val="24"/>
                <w:lang w:eastAsia="lt-LT"/>
              </w:rPr>
              <w:t>8.</w:t>
            </w:r>
          </w:p>
        </w:tc>
        <w:tc>
          <w:tcPr>
            <w:tcW w:w="1939" w:type="dxa"/>
            <w:tcBorders>
              <w:top w:val="nil"/>
              <w:left w:val="nil"/>
              <w:bottom w:val="single" w:sz="8" w:space="0" w:color="auto"/>
              <w:right w:val="single" w:sz="8" w:space="0" w:color="auto"/>
            </w:tcBorders>
            <w:tcMar>
              <w:top w:w="40" w:type="dxa"/>
              <w:left w:w="57" w:type="dxa"/>
              <w:bottom w:w="40" w:type="dxa"/>
              <w:right w:w="57" w:type="dxa"/>
            </w:tcMar>
          </w:tcPr>
          <w:p>
            <w:pPr>
              <w:suppressAutoHyphens/>
              <w:jc w:val="center"/>
              <w:rPr>
                <w:color w:val="000000"/>
                <w:szCs w:val="24"/>
                <w:lang w:eastAsia="lt-LT"/>
              </w:rPr>
            </w:pPr>
            <w:r>
              <w:rPr>
                <w:color w:val="000000"/>
                <w:szCs w:val="24"/>
                <w:lang w:eastAsia="lt-LT"/>
              </w:rPr>
              <w:t>Skaistis</w:t>
            </w:r>
          </w:p>
        </w:tc>
        <w:tc>
          <w:tcPr>
            <w:tcW w:w="1559" w:type="dxa"/>
            <w:tcBorders>
              <w:top w:val="nil"/>
              <w:left w:val="nil"/>
              <w:bottom w:val="single" w:sz="8" w:space="0" w:color="auto"/>
              <w:right w:val="single" w:sz="8" w:space="0" w:color="auto"/>
            </w:tcBorders>
            <w:tcMar>
              <w:top w:w="40" w:type="dxa"/>
              <w:left w:w="57" w:type="dxa"/>
              <w:bottom w:w="40" w:type="dxa"/>
              <w:right w:w="57" w:type="dxa"/>
            </w:tcMar>
          </w:tcPr>
          <w:p>
            <w:pPr>
              <w:suppressAutoHyphens/>
              <w:jc w:val="center"/>
              <w:rPr>
                <w:color w:val="000000"/>
                <w:szCs w:val="24"/>
                <w:lang w:eastAsia="lt-LT"/>
              </w:rPr>
            </w:pPr>
            <w:r>
              <w:rPr>
                <w:color w:val="000000"/>
                <w:szCs w:val="24"/>
                <w:lang w:eastAsia="lt-LT"/>
              </w:rPr>
              <w:t>Trakų</w:t>
            </w:r>
          </w:p>
        </w:tc>
        <w:tc>
          <w:tcPr>
            <w:tcW w:w="1276" w:type="dxa"/>
            <w:tcBorders>
              <w:top w:val="nil"/>
              <w:left w:val="nil"/>
              <w:bottom w:val="single" w:sz="8" w:space="0" w:color="auto"/>
              <w:right w:val="single" w:sz="8" w:space="0" w:color="auto"/>
            </w:tcBorders>
            <w:tcMar>
              <w:top w:w="40" w:type="dxa"/>
              <w:left w:w="57" w:type="dxa"/>
              <w:bottom w:w="40" w:type="dxa"/>
              <w:right w:w="57" w:type="dxa"/>
            </w:tcMar>
          </w:tcPr>
          <w:p>
            <w:pPr>
              <w:suppressAutoHyphens/>
              <w:jc w:val="center"/>
              <w:rPr>
                <w:color w:val="000000"/>
                <w:szCs w:val="24"/>
                <w:lang w:eastAsia="lt-LT"/>
              </w:rPr>
            </w:pPr>
            <w:r>
              <w:rPr>
                <w:color w:val="000000"/>
                <w:szCs w:val="24"/>
                <w:lang w:eastAsia="lt-LT"/>
              </w:rPr>
              <w:t>284,3</w:t>
            </w:r>
          </w:p>
        </w:tc>
        <w:tc>
          <w:tcPr>
            <w:tcW w:w="3631" w:type="dxa"/>
            <w:tcBorders>
              <w:top w:val="nil"/>
              <w:left w:val="nil"/>
              <w:bottom w:val="single" w:sz="8" w:space="0" w:color="auto"/>
              <w:right w:val="single" w:sz="8" w:space="0" w:color="auto"/>
            </w:tcBorders>
            <w:tcMar>
              <w:top w:w="40" w:type="dxa"/>
              <w:left w:w="57" w:type="dxa"/>
              <w:bottom w:w="40" w:type="dxa"/>
              <w:right w:w="57" w:type="dxa"/>
            </w:tcMar>
          </w:tcPr>
          <w:p>
            <w:pPr>
              <w:suppressAutoHyphens/>
              <w:jc w:val="center"/>
              <w:rPr>
                <w:szCs w:val="24"/>
                <w:lang w:eastAsia="lt-LT"/>
              </w:rPr>
            </w:pPr>
          </w:p>
        </w:tc>
      </w:tr>
      <w:tr>
        <w:trPr>
          <w:trHeight w:val="60"/>
        </w:trPr>
        <w:tc>
          <w:tcPr>
            <w:tcW w:w="670" w:type="dxa"/>
            <w:tcBorders>
              <w:top w:val="nil"/>
              <w:left w:val="single" w:sz="8" w:space="0" w:color="auto"/>
              <w:bottom w:val="single" w:sz="8" w:space="0" w:color="auto"/>
              <w:right w:val="single" w:sz="8" w:space="0" w:color="auto"/>
            </w:tcBorders>
            <w:tcMar>
              <w:top w:w="40" w:type="dxa"/>
              <w:left w:w="57" w:type="dxa"/>
              <w:bottom w:w="40" w:type="dxa"/>
              <w:right w:w="57" w:type="dxa"/>
            </w:tcMar>
            <w:hideMark/>
          </w:tcPr>
          <w:p>
            <w:pPr>
              <w:suppressAutoHyphens/>
              <w:jc w:val="center"/>
              <w:rPr>
                <w:szCs w:val="24"/>
                <w:lang w:eastAsia="lt-LT"/>
              </w:rPr>
            </w:pPr>
            <w:r>
              <w:rPr>
                <w:color w:val="000000"/>
                <w:szCs w:val="24"/>
                <w:lang w:eastAsia="lt-LT"/>
              </w:rPr>
              <w:t>9.</w:t>
            </w:r>
          </w:p>
        </w:tc>
        <w:tc>
          <w:tcPr>
            <w:tcW w:w="1939" w:type="dxa"/>
            <w:tcBorders>
              <w:top w:val="nil"/>
              <w:left w:val="nil"/>
              <w:bottom w:val="single" w:sz="8" w:space="0" w:color="auto"/>
              <w:right w:val="single" w:sz="8" w:space="0" w:color="auto"/>
            </w:tcBorders>
            <w:tcMar>
              <w:top w:w="40" w:type="dxa"/>
              <w:left w:w="57" w:type="dxa"/>
              <w:bottom w:w="40" w:type="dxa"/>
              <w:right w:w="57" w:type="dxa"/>
            </w:tcMar>
            <w:hideMark/>
          </w:tcPr>
          <w:p>
            <w:pPr>
              <w:suppressAutoHyphens/>
              <w:jc w:val="center"/>
              <w:rPr>
                <w:szCs w:val="24"/>
                <w:lang w:eastAsia="lt-LT"/>
              </w:rPr>
            </w:pPr>
            <w:r>
              <w:rPr>
                <w:color w:val="000000"/>
                <w:szCs w:val="24"/>
                <w:lang w:eastAsia="lt-LT"/>
              </w:rPr>
              <w:t>Vištytis</w:t>
            </w:r>
          </w:p>
        </w:tc>
        <w:tc>
          <w:tcPr>
            <w:tcW w:w="1559" w:type="dxa"/>
            <w:tcBorders>
              <w:top w:val="nil"/>
              <w:left w:val="nil"/>
              <w:bottom w:val="single" w:sz="8" w:space="0" w:color="auto"/>
              <w:right w:val="single" w:sz="8" w:space="0" w:color="auto"/>
            </w:tcBorders>
            <w:tcMar>
              <w:top w:w="40" w:type="dxa"/>
              <w:left w:w="57" w:type="dxa"/>
              <w:bottom w:w="40" w:type="dxa"/>
              <w:right w:w="57" w:type="dxa"/>
            </w:tcMar>
            <w:hideMark/>
          </w:tcPr>
          <w:p>
            <w:pPr>
              <w:suppressAutoHyphens/>
              <w:jc w:val="center"/>
              <w:rPr>
                <w:szCs w:val="24"/>
                <w:lang w:eastAsia="lt-LT"/>
              </w:rPr>
            </w:pPr>
            <w:r>
              <w:rPr>
                <w:color w:val="000000"/>
                <w:szCs w:val="24"/>
                <w:lang w:eastAsia="lt-LT"/>
              </w:rPr>
              <w:t>Vilkaviškio</w:t>
            </w:r>
          </w:p>
        </w:tc>
        <w:tc>
          <w:tcPr>
            <w:tcW w:w="1276" w:type="dxa"/>
            <w:tcBorders>
              <w:top w:val="nil"/>
              <w:left w:val="nil"/>
              <w:bottom w:val="single" w:sz="8" w:space="0" w:color="auto"/>
              <w:right w:val="single" w:sz="8" w:space="0" w:color="auto"/>
            </w:tcBorders>
            <w:tcMar>
              <w:top w:w="40" w:type="dxa"/>
              <w:left w:w="57" w:type="dxa"/>
              <w:bottom w:w="40" w:type="dxa"/>
              <w:right w:w="57" w:type="dxa"/>
            </w:tcMar>
            <w:hideMark/>
          </w:tcPr>
          <w:p>
            <w:pPr>
              <w:suppressAutoHyphens/>
              <w:jc w:val="center"/>
              <w:rPr>
                <w:szCs w:val="24"/>
                <w:lang w:eastAsia="lt-LT"/>
              </w:rPr>
            </w:pPr>
          </w:p>
        </w:tc>
        <w:tc>
          <w:tcPr>
            <w:tcW w:w="3631" w:type="dxa"/>
            <w:tcBorders>
              <w:top w:val="nil"/>
              <w:left w:val="nil"/>
              <w:bottom w:val="single" w:sz="8" w:space="0" w:color="auto"/>
              <w:right w:val="single" w:sz="8" w:space="0" w:color="auto"/>
            </w:tcBorders>
            <w:tcMar>
              <w:top w:w="40" w:type="dxa"/>
              <w:left w:w="57" w:type="dxa"/>
              <w:bottom w:w="40" w:type="dxa"/>
              <w:right w:w="57" w:type="dxa"/>
            </w:tcMar>
            <w:hideMark/>
          </w:tcPr>
          <w:p>
            <w:pPr>
              <w:suppressAutoHyphens/>
              <w:jc w:val="center"/>
              <w:rPr>
                <w:szCs w:val="24"/>
                <w:lang w:eastAsia="lt-LT"/>
              </w:rPr>
            </w:pPr>
            <w:r>
              <w:rPr>
                <w:color w:val="000000"/>
                <w:szCs w:val="24"/>
                <w:lang w:eastAsia="lt-LT"/>
              </w:rPr>
              <w:t>Lietuvos Respublikos teritorijoje esančioje ežero dalyje</w:t>
            </w:r>
          </w:p>
        </w:tc>
      </w:tr>
      <w:tr>
        <w:trPr>
          <w:trHeight w:val="60"/>
        </w:trPr>
        <w:tc>
          <w:tcPr>
            <w:tcW w:w="670" w:type="dxa"/>
            <w:tcBorders>
              <w:top w:val="nil"/>
              <w:left w:val="single" w:sz="8" w:space="0" w:color="auto"/>
              <w:bottom w:val="single" w:sz="8" w:space="0" w:color="auto"/>
              <w:right w:val="single" w:sz="8" w:space="0" w:color="auto"/>
            </w:tcBorders>
            <w:tcMar>
              <w:top w:w="40" w:type="dxa"/>
              <w:left w:w="57" w:type="dxa"/>
              <w:bottom w:w="40" w:type="dxa"/>
              <w:right w:w="57" w:type="dxa"/>
            </w:tcMar>
            <w:hideMark/>
          </w:tcPr>
          <w:p>
            <w:pPr>
              <w:suppressAutoHyphens/>
              <w:jc w:val="center"/>
              <w:rPr>
                <w:szCs w:val="24"/>
                <w:lang w:eastAsia="lt-LT"/>
              </w:rPr>
            </w:pPr>
            <w:r>
              <w:rPr>
                <w:color w:val="000000"/>
                <w:szCs w:val="24"/>
                <w:lang w:eastAsia="lt-LT"/>
              </w:rPr>
              <w:t>10.</w:t>
            </w:r>
          </w:p>
        </w:tc>
        <w:tc>
          <w:tcPr>
            <w:tcW w:w="1939" w:type="dxa"/>
            <w:tcBorders>
              <w:top w:val="nil"/>
              <w:left w:val="nil"/>
              <w:bottom w:val="single" w:sz="8" w:space="0" w:color="auto"/>
              <w:right w:val="single" w:sz="8" w:space="0" w:color="auto"/>
            </w:tcBorders>
            <w:tcMar>
              <w:top w:w="40" w:type="dxa"/>
              <w:left w:w="57" w:type="dxa"/>
              <w:bottom w:w="40" w:type="dxa"/>
              <w:right w:w="57" w:type="dxa"/>
            </w:tcMar>
            <w:hideMark/>
          </w:tcPr>
          <w:p>
            <w:pPr>
              <w:suppressAutoHyphens/>
              <w:jc w:val="center"/>
              <w:rPr>
                <w:szCs w:val="24"/>
                <w:lang w:eastAsia="lt-LT"/>
              </w:rPr>
            </w:pPr>
            <w:r>
              <w:rPr>
                <w:color w:val="000000"/>
                <w:szCs w:val="24"/>
                <w:lang w:eastAsia="lt-LT"/>
              </w:rPr>
              <w:t>Elektrėnų tvenkinys</w:t>
            </w:r>
          </w:p>
        </w:tc>
        <w:tc>
          <w:tcPr>
            <w:tcW w:w="1559" w:type="dxa"/>
            <w:tcBorders>
              <w:top w:val="nil"/>
              <w:left w:val="nil"/>
              <w:bottom w:val="single" w:sz="8" w:space="0" w:color="auto"/>
              <w:right w:val="single" w:sz="8" w:space="0" w:color="auto"/>
            </w:tcBorders>
            <w:tcMar>
              <w:top w:w="40" w:type="dxa"/>
              <w:left w:w="57" w:type="dxa"/>
              <w:bottom w:w="40" w:type="dxa"/>
              <w:right w:w="57" w:type="dxa"/>
            </w:tcMar>
            <w:hideMark/>
          </w:tcPr>
          <w:p>
            <w:pPr>
              <w:suppressAutoHyphens/>
              <w:jc w:val="center"/>
              <w:rPr>
                <w:szCs w:val="24"/>
                <w:lang w:eastAsia="lt-LT"/>
              </w:rPr>
            </w:pPr>
            <w:r>
              <w:rPr>
                <w:color w:val="000000"/>
                <w:szCs w:val="24"/>
                <w:lang w:eastAsia="lt-LT"/>
              </w:rPr>
              <w:t>Elektrėnų</w:t>
            </w:r>
          </w:p>
        </w:tc>
        <w:tc>
          <w:tcPr>
            <w:tcW w:w="1276" w:type="dxa"/>
            <w:tcBorders>
              <w:top w:val="nil"/>
              <w:left w:val="nil"/>
              <w:bottom w:val="single" w:sz="8" w:space="0" w:color="auto"/>
              <w:right w:val="single" w:sz="8" w:space="0" w:color="auto"/>
            </w:tcBorders>
            <w:tcMar>
              <w:top w:w="40" w:type="dxa"/>
              <w:left w:w="57" w:type="dxa"/>
              <w:bottom w:w="40" w:type="dxa"/>
              <w:right w:w="57" w:type="dxa"/>
            </w:tcMar>
            <w:hideMark/>
          </w:tcPr>
          <w:p>
            <w:pPr>
              <w:suppressAutoHyphens/>
              <w:jc w:val="center"/>
              <w:rPr>
                <w:szCs w:val="24"/>
                <w:lang w:eastAsia="lt-LT"/>
              </w:rPr>
            </w:pPr>
            <w:r>
              <w:rPr>
                <w:color w:val="000000"/>
                <w:szCs w:val="24"/>
                <w:lang w:eastAsia="lt-LT"/>
              </w:rPr>
              <w:t>1389,6</w:t>
            </w:r>
          </w:p>
        </w:tc>
        <w:tc>
          <w:tcPr>
            <w:tcW w:w="3631" w:type="dxa"/>
            <w:tcBorders>
              <w:top w:val="nil"/>
              <w:left w:val="nil"/>
              <w:bottom w:val="single" w:sz="8" w:space="0" w:color="auto"/>
              <w:right w:val="single" w:sz="8" w:space="0" w:color="auto"/>
            </w:tcBorders>
            <w:tcMar>
              <w:top w:w="40" w:type="dxa"/>
              <w:left w:w="57" w:type="dxa"/>
              <w:bottom w:w="40" w:type="dxa"/>
              <w:right w:w="57" w:type="dxa"/>
            </w:tcMar>
            <w:hideMark/>
          </w:tcPr>
          <w:p>
            <w:pPr>
              <w:suppressAutoHyphens/>
              <w:jc w:val="center"/>
              <w:rPr>
                <w:szCs w:val="24"/>
                <w:lang w:eastAsia="lt-LT"/>
              </w:rPr>
            </w:pPr>
          </w:p>
        </w:tc>
      </w:tr>
    </w:tbl>
    <w:p>
      <w:pPr>
        <w:ind w:firstLine="8751"/>
        <w:jc w:val="both"/>
      </w:pPr>
    </w:p>
    <w:p>
      <w:pPr>
        <w:pStyle w:val="PlainText"/>
        <w:rPr>
          <w:rFonts w:ascii="Arial" w:eastAsia="MS Mincho" w:hAnsi="Arial"/>
          <w:sz w:val="20"/>
          <w:i/>
          <w:iCs/>
        </w:rPr>
      </w:pPr>
      <w:r>
        <w:rPr>
          <w:rFonts w:ascii="Arial" w:eastAsia="MS Mincho" w:hAnsi="Arial"/>
          <w:sz w:val="20"/>
          <w:i/>
          <w:iCs/>
        </w:rPr>
        <w:t>Papunkčio pakeitimai:</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93350c90ae3111eba871a26c1fc3fbc1">
        <w:r w:rsidRPr="00532B9F">
          <w:rPr>
            <w:rFonts w:ascii="Arial" w:eastAsia="MS Mincho" w:hAnsi="Arial"/>
            <w:sz w:val="20"/>
            <w:i/>
            <w:iCs/>
            <w:color w:val="0000FF" w:themeColor="hyperlink"/>
            <w:u w:val="single"/>
          </w:rPr>
          <w:t>D1-272</w:t>
        </w:r>
      </w:fldSimple>
      <w:r>
        <w:rPr>
          <w:rFonts w:ascii="Arial" w:eastAsia="MS Mincho" w:hAnsi="Arial"/>
          <w:sz w:val="20"/>
          <w:i/>
          <w:iCs/>
        </w:rPr>
        <w:t>,
2021-05-06,
paskelbta TAR 2021-05-06, i. k. 2021-09999            </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d305a2e0247c11edb4cae1b158f98ea5">
        <w:r w:rsidRPr="00532B9F">
          <w:rPr>
            <w:rFonts w:ascii="Arial" w:eastAsia="MS Mincho" w:hAnsi="Arial"/>
            <w:sz w:val="20"/>
            <w:i/>
            <w:iCs/>
            <w:color w:val="0000FF" w:themeColor="hyperlink"/>
            <w:u w:val="single"/>
          </w:rPr>
          <w:t>D1-283</w:t>
        </w:r>
      </w:fldSimple>
      <w:r>
        <w:rPr>
          <w:rFonts w:ascii="Arial" w:eastAsia="MS Mincho" w:hAnsi="Arial"/>
          <w:sz w:val="20"/>
          <w:i/>
          <w:iCs/>
        </w:rPr>
        <w:t>,
2022-08-25,
paskelbta TAR 2022-08-25, i. k. 2022-17542            </w:t>
      </w:r>
    </w:p>
    <w:p/>
    <w:p>
      <w:pPr>
        <w:suppressAutoHyphens/>
        <w:ind w:firstLine="567"/>
        <w:jc w:val="both"/>
        <w:rPr>
          <w:lang w:eastAsia="lt-LT"/>
        </w:rPr>
      </w:pPr>
      <w:r>
        <w:rPr>
          <w:lang w:eastAsia="lt-LT"/>
        </w:rPr>
        <w:t>15.2</w:t>
      </w:r>
      <w:r>
        <w:rPr>
          <w:lang w:eastAsia="lt-LT"/>
        </w:rPr>
        <w:t>. Taisyklių 16 punkte nurodytus atvejus.</w:t>
      </w:r>
    </w:p>
    <w:p>
      <w:pPr>
        <w:ind w:firstLine="567"/>
        <w:jc w:val="both"/>
        <w:rPr>
          <w:color w:val="000000"/>
          <w:lang w:eastAsia="lt-LT"/>
        </w:rPr>
      </w:pPr>
      <w:r>
        <w:rPr>
          <w:szCs w:val="24"/>
          <w:lang w:eastAsia="lt-LT"/>
        </w:rPr>
        <w:t>16</w:t>
      </w:r>
      <w:r>
        <w:rPr>
          <w:szCs w:val="24"/>
          <w:lang w:eastAsia="lt-LT"/>
        </w:rPr>
        <w:t>. Žvejybos plotų naudotojai vandens telkiniuose, į kuriuos jiems išduoti leidimai naudoti žvejybos plotą ir kuriuose neorganizuojama limituota žvejyba, gali leisti povandeninę žūklę, jei šie valstybiniai vandens telkiniai nepatenka į saugomų teritorijų planavimo dokumentuose nustatytas rekreacinio funkcinio prioriteto zonas. Povandeninė žūklė vandens telkiniuose, į kuriuos išduoti leidimai naudoti žvejybos plotą, vykdoma laikantis</w:t>
      </w:r>
      <w:r>
        <w:rPr>
          <w:b/>
          <w:bCs/>
          <w:szCs w:val="24"/>
          <w:lang w:eastAsia="lt-LT"/>
        </w:rPr>
        <w:t xml:space="preserve"> </w:t>
      </w:r>
      <w:r>
        <w:rPr>
          <w:szCs w:val="24"/>
          <w:lang w:eastAsia="lt-LT"/>
        </w:rPr>
        <w:t>Limituotos žvejybos vidaus vandenyse organizavimo ir vykdymo, limituotos žvejybos reguliavimo priemonių ir sąlygų nustatymo, paskelbimo ir atšaukimo tvarkos aprašo, patvirtinto Lietuvos Respublikos aplinkos ministro 2012 m. gruodžio 31 d. įsakymu Nr. D1-1128 „Dėl Limituotos žvejybos vidaus vandenyse organizavimo ir vykdymo, limituotos žvejybos reguliavimo priemonių ir sąlygų nustatymo, paskelbimo ir atšaukimo tvarkos aprašo patvirtinimo“ (toliau – Tvarkos aprašas), 1 priede nustatytų priemonių ir sąlygų, turint mėgėjų žvejybos leidimą žvejoti valstybiniame žuvininkystės vandens telkinyje, į kurį išduotas leidimas naudoti žvejybos plotą ir kuriame neorganizuojama limituota žvejyba, su žvejybos ploto naudotojo įrašu, kad leidžiama povandeninė žūklė.</w:t>
      </w:r>
      <w:r>
        <w:t xml:space="preserve"> </w:t>
      </w:r>
    </w:p>
    <w:p>
      <w:pPr>
        <w:pStyle w:val="PlainText"/>
        <w:rPr>
          <w:rFonts w:ascii="Arial" w:eastAsia="MS Mincho" w:hAnsi="Arial"/>
          <w:sz w:val="20"/>
          <w:i/>
          <w:iCs/>
        </w:rPr>
      </w:pPr>
      <w:r>
        <w:rPr>
          <w:rFonts w:ascii="Arial" w:eastAsia="MS Mincho" w:hAnsi="Arial"/>
          <w:sz w:val="20"/>
          <w:i/>
          <w:iCs/>
        </w:rPr>
        <w:t>Punkto pakeitimai:</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93350c90ae3111eba871a26c1fc3fbc1">
        <w:r w:rsidRPr="00532B9F">
          <w:rPr>
            <w:rFonts w:ascii="Arial" w:eastAsia="MS Mincho" w:hAnsi="Arial"/>
            <w:sz w:val="20"/>
            <w:i/>
            <w:iCs/>
            <w:color w:val="0000FF" w:themeColor="hyperlink"/>
            <w:u w:val="single"/>
          </w:rPr>
          <w:t>D1-272</w:t>
        </w:r>
      </w:fldSimple>
      <w:r>
        <w:rPr>
          <w:rFonts w:ascii="Arial" w:eastAsia="MS Mincho" w:hAnsi="Arial"/>
          <w:sz w:val="20"/>
          <w:i/>
          <w:iCs/>
        </w:rPr>
        <w:t>,
2021-05-06,
paskelbta TAR 2021-05-06, i. k. 2021-09999            </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3b8941d005e711efbcbfb318996800a8">
        <w:r w:rsidRPr="00532B9F">
          <w:rPr>
            <w:rFonts w:ascii="Arial" w:eastAsia="MS Mincho" w:hAnsi="Arial"/>
            <w:sz w:val="20"/>
            <w:i/>
            <w:iCs/>
            <w:color w:val="0000FF" w:themeColor="hyperlink"/>
            <w:u w:val="single"/>
          </w:rPr>
          <w:t>D1-136</w:t>
        </w:r>
      </w:fldSimple>
      <w:r>
        <w:rPr>
          <w:rFonts w:ascii="Arial" w:eastAsia="MS Mincho" w:hAnsi="Arial"/>
          <w:sz w:val="20"/>
          <w:i/>
          <w:iCs/>
        </w:rPr>
        <w:t>,
2024-04-29,
paskelbta TAR 2024-04-29, i. k. 2024-07825            </w:t>
      </w:r>
    </w:p>
    <w:p/>
    <w:p>
      <w:pPr>
        <w:ind w:firstLine="567"/>
        <w:jc w:val="both"/>
        <w:rPr>
          <w:color w:val="000000"/>
          <w:lang w:eastAsia="lt-LT"/>
        </w:rPr>
      </w:pPr>
      <w:r>
        <w:rPr>
          <w:bCs/>
          <w:szCs w:val="24"/>
          <w:lang w:eastAsia="lt-LT"/>
        </w:rPr>
        <w:t>16</w:t>
      </w:r>
      <w:r>
        <w:rPr>
          <w:bCs/>
          <w:szCs w:val="24"/>
          <w:vertAlign w:val="superscript"/>
          <w:lang w:eastAsia="lt-LT"/>
        </w:rPr>
        <w:t>1</w:t>
      </w:r>
      <w:r>
        <w:rPr>
          <w:bCs/>
          <w:szCs w:val="24"/>
          <w:lang w:eastAsia="lt-LT"/>
        </w:rPr>
        <w:t>.</w:t>
      </w:r>
      <w:r>
        <w:rPr>
          <w:bCs/>
          <w:szCs w:val="24"/>
          <w:vertAlign w:val="superscript"/>
          <w:lang w:eastAsia="lt-LT"/>
        </w:rPr>
        <w:t xml:space="preserve"> </w:t>
      </w:r>
      <w:r>
        <w:rPr>
          <w:bCs/>
          <w:szCs w:val="24"/>
          <w:lang w:eastAsia="lt-LT"/>
        </w:rPr>
        <w:t>V</w:t>
      </w:r>
      <w:r>
        <w:rPr>
          <w:szCs w:val="24"/>
          <w:lang w:eastAsia="lt-LT"/>
        </w:rPr>
        <w:t xml:space="preserve">andens telkiniuose, kuriuose pasibaigus leidimo naudoti žvejybos plotą galiojimui limituotos žvejybos reguliavimo priemonės ir sąlygos atšauktos vadovaujantis Tvarkos aprašu, iki naujų limituotos žvejybos reguliavimo priemonių ir sąlygų patvirtinimo, bet ne ilgiau kaip 1 kalendorinius metus nuo leidimo naudoti žvejybos plotą galiojimo pabaigos, mėgėjų žvejyba vykdoma vadovaujantis Taisyklėmis, paleidžiant visas Taisyklių </w:t>
      </w:r>
      <w:r>
        <w:rPr>
          <w:color w:val="000000"/>
          <w:lang w:eastAsia="lt-LT"/>
        </w:rPr>
        <w:t>11</w:t>
      </w:r>
      <w:r>
        <w:rPr>
          <w:color w:val="000000"/>
          <w:vertAlign w:val="superscript"/>
          <w:lang w:eastAsia="lt-LT"/>
        </w:rPr>
        <w:t>1</w:t>
      </w:r>
      <w:r>
        <w:rPr>
          <w:color w:val="000000"/>
          <w:lang w:eastAsia="lt-LT"/>
        </w:rPr>
        <w:t xml:space="preserve"> punkte</w:t>
      </w:r>
      <w:r>
        <w:rPr>
          <w:b/>
          <w:bCs/>
          <w:szCs w:val="24"/>
          <w:lang w:eastAsia="lt-LT"/>
        </w:rPr>
        <w:t xml:space="preserve"> </w:t>
      </w:r>
      <w:r>
        <w:rPr>
          <w:szCs w:val="24"/>
          <w:lang w:eastAsia="lt-LT"/>
        </w:rPr>
        <w:t>išvardytas žuvis.</w:t>
      </w:r>
      <w:r>
        <w:t xml:space="preserve"> </w:t>
      </w:r>
    </w:p>
    <w:p>
      <w:pPr>
        <w:pStyle w:val="PlainText"/>
        <w:rPr>
          <w:rFonts w:ascii="Arial" w:eastAsia="MS Mincho" w:hAnsi="Arial"/>
          <w:sz w:val="20"/>
          <w:i/>
          <w:iCs/>
        </w:rPr>
      </w:pPr>
      <w:r>
        <w:rPr>
          <w:rFonts w:ascii="Arial" w:eastAsia="MS Mincho" w:hAnsi="Arial"/>
          <w:sz w:val="20"/>
          <w:i/>
          <w:iCs/>
        </w:rPr>
        <w:t>Papildyta punktu:</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0da0e870d2eb11ed9978886e85107ab2">
        <w:r w:rsidRPr="00532B9F">
          <w:rPr>
            <w:rFonts w:ascii="Arial" w:eastAsia="MS Mincho" w:hAnsi="Arial"/>
            <w:sz w:val="20"/>
            <w:i/>
            <w:iCs/>
            <w:color w:val="0000FF" w:themeColor="hyperlink"/>
            <w:u w:val="single"/>
          </w:rPr>
          <w:t>D1-99</w:t>
        </w:r>
      </w:fldSimple>
      <w:r>
        <w:rPr>
          <w:rFonts w:ascii="Arial" w:eastAsia="MS Mincho" w:hAnsi="Arial"/>
          <w:sz w:val="20"/>
          <w:i/>
          <w:iCs/>
        </w:rPr>
        <w:t>,
2023-04-04,
paskelbta TAR 2023-04-04, i. k. 2023-06423        </w:t>
      </w:r>
    </w:p>
    <w:p>
      <w:pPr>
        <w:pStyle w:val="PlainText"/>
        <w:rPr>
          <w:rFonts w:ascii="Arial" w:eastAsia="MS Mincho" w:hAnsi="Arial"/>
          <w:sz w:val="20"/>
          <w:i/>
          <w:iCs/>
        </w:rPr>
      </w:pPr>
      <w:r>
        <w:rPr>
          <w:rFonts w:ascii="Arial" w:eastAsia="MS Mincho" w:hAnsi="Arial"/>
          <w:sz w:val="20"/>
          <w:i/>
          <w:iCs/>
        </w:rPr>
        <w:t>Punkto pakeitimai:</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3b8941d005e711efbcbfb318996800a8">
        <w:r w:rsidRPr="00532B9F">
          <w:rPr>
            <w:rFonts w:ascii="Arial" w:eastAsia="MS Mincho" w:hAnsi="Arial"/>
            <w:sz w:val="20"/>
            <w:i/>
            <w:iCs/>
            <w:color w:val="0000FF" w:themeColor="hyperlink"/>
            <w:u w:val="single"/>
          </w:rPr>
          <w:t>D1-136</w:t>
        </w:r>
      </w:fldSimple>
      <w:r>
        <w:rPr>
          <w:rFonts w:ascii="Arial" w:eastAsia="MS Mincho" w:hAnsi="Arial"/>
          <w:sz w:val="20"/>
          <w:i/>
          <w:iCs/>
        </w:rPr>
        <w:t>,
2024-04-29,
paskelbta TAR 2024-04-29, i. k. 2024-07825            </w:t>
      </w:r>
    </w:p>
    <w:p/>
    <w:p>
      <w:pPr>
        <w:suppressAutoHyphens/>
        <w:jc w:val="center"/>
        <w:rPr>
          <w:b/>
          <w:lang w:eastAsia="lt-LT"/>
        </w:rPr>
      </w:pPr>
      <w:r>
        <w:rPr>
          <w:b/>
          <w:lang w:eastAsia="lt-LT"/>
        </w:rPr>
        <w:t>IV</w:t>
      </w:r>
      <w:r>
        <w:rPr>
          <w:b/>
          <w:lang w:eastAsia="lt-LT"/>
        </w:rPr>
        <w:t xml:space="preserve"> </w:t>
      </w:r>
      <w:r>
        <w:rPr>
          <w:b/>
          <w:bCs/>
          <w:caps/>
          <w:color w:val="000000"/>
          <w:lang w:eastAsia="lt-LT"/>
        </w:rPr>
        <w:t>Skyrius</w:t>
      </w:r>
    </w:p>
    <w:p>
      <w:pPr>
        <w:suppressAutoHyphens/>
        <w:jc w:val="center"/>
        <w:rPr>
          <w:b/>
          <w:lang w:eastAsia="lt-LT" w:bidi="en-US"/>
        </w:rPr>
      </w:pPr>
      <w:r>
        <w:rPr>
          <w:b/>
          <w:lang w:eastAsia="lt-LT" w:bidi="en-US"/>
        </w:rPr>
        <w:t>MĖGĖJŲ ŽVEJYBOS REŽIMAS PRIVAČIUOSE VANDENS TELKINIUOSE</w:t>
      </w:r>
    </w:p>
    <w:p>
      <w:pPr>
        <w:suppressAutoHyphens/>
        <w:ind w:firstLine="720"/>
        <w:jc w:val="both"/>
        <w:rPr>
          <w:lang w:eastAsia="lt-LT" w:bidi="en-US"/>
        </w:rPr>
      </w:pPr>
    </w:p>
    <w:p>
      <w:pPr>
        <w:suppressAutoHyphens/>
        <w:ind w:firstLine="720"/>
        <w:jc w:val="both"/>
        <w:rPr>
          <w:lang w:eastAsia="lt-LT" w:bidi="en-US"/>
        </w:rPr>
      </w:pPr>
      <w:r>
        <w:rPr>
          <w:lang w:eastAsia="lt-LT" w:bidi="en-US"/>
        </w:rPr>
        <w:t>17</w:t>
      </w:r>
      <w:r>
        <w:rPr>
          <w:lang w:eastAsia="lt-LT" w:bidi="en-US"/>
        </w:rPr>
        <w:t>. Privačiuose vandens telkiniuose žvejojama Taisyklių leidžiamais arba nustatytu metu leidžiamais naudoti žvejybos įrankiais, būdais ir masalais, neviršijant nustatyto leistino naudoti įrankių kiekio, nustatytu metu Taisyklėse nedraudžiamų gaudyti rūšių žuvis. Žvejyba leidžiama tik šviesiu paros metu (nuo saulės patekėjimo iki nusileidimo), išskyrus atvejus, kai vandens telkinio savininkas leidžia žvejoti jam nuosavybės teise priklausančiame vandens telkinyje tamsiu paros metu, tai nurodydamas mėgėjų žvejybos leidime. Invazinių rūšių sąraše esančių rūšių žuvų žvejybai draudimo laikotarpis netaikomas, tačiau tokios žvejybos metu sugautos visos kitos žuvys turi būti nedelsiant paleistos į tą patį vandens telkinį. Draudžiama gaudyti žuvų rūšis, įrašytas į Saugomų gyvūnų sąrašą. Atsitiktinai sugavus į Saugomų gyvūnų sąrašą įrašytas žuvis, jos turi būti nedelsiant paleidžiamos atgal į tą patį vandens telkinį.</w:t>
      </w:r>
    </w:p>
    <w:p>
      <w:pPr>
        <w:ind w:firstLine="709"/>
        <w:jc w:val="both"/>
        <w:rPr>
          <w:lang w:eastAsia="lt-LT" w:bidi="en-US"/>
        </w:rPr>
      </w:pPr>
      <w:r>
        <w:rPr>
          <w:szCs w:val="24"/>
          <w:lang w:eastAsia="lt-LT"/>
        </w:rPr>
        <w:t>18</w:t>
      </w:r>
      <w:r>
        <w:rPr>
          <w:szCs w:val="24"/>
          <w:lang w:eastAsia="lt-LT"/>
        </w:rPr>
        <w:t>. Limituota žvejyba privačiame vandens telkinyje organizuojama vadovaujantis Tvarkos aprašu.</w:t>
      </w:r>
      <w:r>
        <w:t xml:space="preserve"> </w:t>
      </w:r>
    </w:p>
    <w:p>
      <w:pPr>
        <w:pStyle w:val="PlainText"/>
        <w:rPr>
          <w:rFonts w:ascii="Arial" w:eastAsia="MS Mincho" w:hAnsi="Arial"/>
          <w:sz w:val="20"/>
          <w:i/>
          <w:iCs/>
        </w:rPr>
      </w:pPr>
      <w:r>
        <w:rPr>
          <w:rFonts w:ascii="Arial" w:eastAsia="MS Mincho" w:hAnsi="Arial"/>
          <w:sz w:val="20"/>
          <w:i/>
          <w:iCs/>
        </w:rPr>
        <w:t>Punkto pakeitimai:</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93350c90ae3111eba871a26c1fc3fbc1">
        <w:r w:rsidRPr="00532B9F">
          <w:rPr>
            <w:rFonts w:ascii="Arial" w:eastAsia="MS Mincho" w:hAnsi="Arial"/>
            <w:sz w:val="20"/>
            <w:i/>
            <w:iCs/>
            <w:color w:val="0000FF" w:themeColor="hyperlink"/>
            <w:u w:val="single"/>
          </w:rPr>
          <w:t>D1-272</w:t>
        </w:r>
      </w:fldSimple>
      <w:r>
        <w:rPr>
          <w:rFonts w:ascii="Arial" w:eastAsia="MS Mincho" w:hAnsi="Arial"/>
          <w:sz w:val="20"/>
          <w:i/>
          <w:iCs/>
        </w:rPr>
        <w:t>,
2021-05-06,
paskelbta TAR 2021-05-06, i. k. 2021-09999            </w:t>
      </w:r>
    </w:p>
    <w:p/>
    <w:p>
      <w:pPr>
        <w:suppressAutoHyphens/>
        <w:ind w:firstLine="720"/>
        <w:jc w:val="both"/>
        <w:rPr>
          <w:color w:val="000000"/>
          <w:lang w:eastAsia="lt-LT"/>
        </w:rPr>
      </w:pPr>
      <w:r>
        <w:rPr>
          <w:lang w:eastAsia="lt-LT" w:bidi="en-US"/>
        </w:rPr>
        <w:t>19</w:t>
      </w:r>
      <w:r>
        <w:rPr>
          <w:lang w:eastAsia="lt-LT" w:bidi="en-US"/>
        </w:rPr>
        <w:t>. Vandens telkiniuose, kurie bendrosios dalinės nuosavybės teise priklauso valstybei ir ūkio subjektams, žvejojama laikantis Taisyklėse nustatytų žvejybos valstybiniuose vandens telkiniuose reikalavimų.</w:t>
      </w:r>
      <w:r>
        <w:rPr>
          <w:lang w:eastAsia="lt-LT"/>
        </w:rPr>
        <w:t xml:space="preserve"> </w:t>
      </w:r>
    </w:p>
    <w:p/>
    <w:p>
      <w:pPr>
        <w:widowControl w:val="0"/>
        <w:suppressAutoHyphens/>
        <w:jc w:val="center"/>
        <w:rPr>
          <w:b/>
          <w:bCs/>
          <w:caps/>
          <w:color w:val="000000"/>
          <w:lang w:eastAsia="lt-LT"/>
        </w:rPr>
      </w:pPr>
      <w:r>
        <w:rPr>
          <w:b/>
          <w:bCs/>
          <w:caps/>
          <w:color w:val="000000"/>
          <w:lang w:eastAsia="lt-LT"/>
        </w:rPr>
        <w:t>V</w:t>
      </w:r>
      <w:r>
        <w:rPr>
          <w:b/>
          <w:bCs/>
          <w:caps/>
          <w:color w:val="000000"/>
          <w:lang w:eastAsia="lt-LT"/>
        </w:rPr>
        <w:t xml:space="preserve"> Skyrius </w:t>
      </w:r>
    </w:p>
    <w:p>
      <w:pPr>
        <w:widowControl w:val="0"/>
        <w:suppressAutoHyphens/>
        <w:jc w:val="center"/>
        <w:rPr>
          <w:b/>
          <w:bCs/>
          <w:caps/>
          <w:color w:val="000000"/>
          <w:lang w:eastAsia="lt-LT"/>
        </w:rPr>
      </w:pPr>
      <w:r>
        <w:rPr>
          <w:b/>
          <w:bCs/>
          <w:caps/>
          <w:color w:val="000000"/>
          <w:lang w:eastAsia="lt-LT"/>
        </w:rPr>
        <w:t>BAIGIAMOSIOS NUOSTATOS</w:t>
      </w:r>
    </w:p>
    <w:p>
      <w:pPr>
        <w:widowControl w:val="0"/>
        <w:suppressAutoHyphens/>
        <w:ind w:firstLine="567"/>
        <w:jc w:val="both"/>
        <w:rPr>
          <w:color w:val="000000"/>
          <w:lang w:eastAsia="lt-LT"/>
        </w:rPr>
      </w:pPr>
    </w:p>
    <w:p>
      <w:pPr>
        <w:widowControl w:val="0"/>
        <w:suppressAutoHyphens/>
        <w:ind w:firstLine="567"/>
        <w:jc w:val="both"/>
        <w:rPr>
          <w:color w:val="000000"/>
          <w:szCs w:val="24"/>
          <w:lang w:eastAsia="lt-LT"/>
        </w:rPr>
      </w:pPr>
      <w:r>
        <w:rPr>
          <w:color w:val="000000"/>
          <w:szCs w:val="24"/>
          <w:lang w:eastAsia="lt-LT"/>
        </w:rPr>
        <w:t>20</w:t>
      </w:r>
      <w:r>
        <w:rPr>
          <w:color w:val="000000"/>
          <w:szCs w:val="24"/>
          <w:lang w:eastAsia="lt-LT"/>
        </w:rPr>
        <w:t>. Asmenys, užsiimantys mėgėjų žvejyba, privalo:</w:t>
      </w:r>
    </w:p>
    <w:p>
      <w:pPr>
        <w:widowControl w:val="0"/>
        <w:suppressAutoHyphens/>
        <w:ind w:firstLine="567"/>
        <w:jc w:val="both"/>
        <w:rPr>
          <w:color w:val="000000"/>
          <w:spacing w:val="-2"/>
          <w:szCs w:val="24"/>
          <w:lang w:eastAsia="lt-LT"/>
        </w:rPr>
      </w:pPr>
      <w:r>
        <w:rPr>
          <w:color w:val="000000"/>
          <w:spacing w:val="-2"/>
          <w:szCs w:val="24"/>
          <w:lang w:eastAsia="lt-LT"/>
        </w:rPr>
        <w:t>20.1</w:t>
      </w:r>
      <w:r>
        <w:rPr>
          <w:color w:val="000000"/>
          <w:spacing w:val="-2"/>
          <w:szCs w:val="24"/>
          <w:lang w:eastAsia="lt-LT"/>
        </w:rPr>
        <w:t>. žvejodami turėti ir pareikalavus aplinkos apsaugos valstybinės kontrolės pareigūnams, neetatiniams aplinkos apsaugos inspektoriams, kitiems pareigūnams, kurie pagal įstatymų suteiktas galias turi teisę vykdyti aplinkos apsaugos valstybinę kontrolę, pateikti mėgėjų žvejybos leidimą (elektroninio mėgėjų žvejybos leidimo numerį), suteikiantį teisę žvejoti tame vandens telkinyje, ir dokumentą, leidžiantį nustatyti asmens tapatybę, arba nemokamą žvejybos teisę patvirtinantį dokumentą;</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firstLine="567"/>
        <w:rPr>
          <w:szCs w:val="24"/>
          <w:lang w:eastAsia="lt-LT"/>
        </w:rPr>
      </w:pPr>
      <w:r>
        <w:rPr>
          <w:szCs w:val="24"/>
          <w:lang w:eastAsia="lt-LT"/>
        </w:rPr>
        <w:t>20.2</w:t>
      </w:r>
      <w:r>
        <w:rPr>
          <w:szCs w:val="24"/>
          <w:lang w:eastAsia="lt-LT"/>
        </w:rPr>
        <w:t>. užtikrinti švarą žvejybos vietoje (išskyrus, kai žvejojama nuolat keičiant žvejybos vietą, vykdant povandeninę žvejybą arba žvejojant iš vandens transporto priemonės):</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firstLine="567"/>
        <w:rPr>
          <w:szCs w:val="24"/>
          <w:lang w:eastAsia="lt-LT"/>
        </w:rPr>
      </w:pPr>
      <w:r>
        <w:rPr>
          <w:szCs w:val="24"/>
          <w:lang w:eastAsia="lt-LT"/>
        </w:rPr>
        <w:t>20.2.1</w:t>
      </w:r>
      <w:r>
        <w:rPr>
          <w:szCs w:val="24"/>
          <w:lang w:eastAsia="lt-LT"/>
        </w:rPr>
        <w:t xml:space="preserve">. prieš pradėdami žvejybą ir žvejybos metu visas komunalines atliekas, esančias 5 m spinduliu nuo žvejybos vietos, surinkti į maišus ar kitą tarą; </w:t>
      </w: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firstLine="567"/>
        <w:rPr>
          <w:color w:val="000000"/>
          <w:szCs w:val="24"/>
          <w:lang w:eastAsia="lt-LT"/>
        </w:rPr>
      </w:pPr>
      <w:r>
        <w:rPr>
          <w:szCs w:val="24"/>
          <w:lang w:eastAsia="lt-LT"/>
        </w:rPr>
        <w:t>20.2.2</w:t>
      </w:r>
      <w:r>
        <w:rPr>
          <w:szCs w:val="24"/>
          <w:lang w:eastAsia="lt-LT"/>
        </w:rPr>
        <w:t>. pasibaigus žvejybai, surinktas komunalines atliekas išvežti į komunalinių atliekų surinkimo konteinerius;</w:t>
      </w:r>
    </w:p>
    <w:p>
      <w:pPr>
        <w:widowControl w:val="0"/>
        <w:suppressAutoHyphens/>
        <w:ind w:firstLine="567"/>
        <w:jc w:val="both"/>
        <w:rPr>
          <w:color w:val="000000"/>
          <w:lang w:eastAsia="lt-LT"/>
        </w:rPr>
      </w:pPr>
      <w:r>
        <w:rPr>
          <w:color w:val="000000"/>
          <w:lang w:eastAsia="lt-LT"/>
        </w:rPr>
        <w:t>20.3</w:t>
      </w:r>
      <w:r>
        <w:rPr>
          <w:color w:val="000000"/>
          <w:lang w:eastAsia="lt-LT"/>
        </w:rPr>
        <w:t>. sugavus ar radus ženklintas žuvis, apie tai pranešti AAD arba Žuvininkystės tarnybai prie Lietuvos Respublikos Žemės ūkio ministerijos. Pranešime nurodoma žuvies sugavimo vieta, data, laikas, žvejybos įrankiai ir masalai, kuriais sugauta žuvis, ženklo numeris. Jei žuvis nepaleista atgal į vandens telkinį, nurodomas žuvies svoris, ilgis (L) (nuo snukio pradžios iki uodegos galo), lytis ir pridedamas ženklas. Taip pat nurodoma kita informacija (pastebėti mechaniniai pažeidimai, ligų požymiai, parazitai ar kt.).</w:t>
      </w:r>
    </w:p>
    <w:p>
      <w:pPr>
        <w:widowControl w:val="0"/>
        <w:suppressAutoHyphens/>
        <w:ind w:firstLine="567"/>
        <w:jc w:val="both"/>
        <w:rPr>
          <w:rFonts w:eastAsia="MS Mincho"/>
          <w:i/>
          <w:iCs/>
          <w:sz w:val="20"/>
          <w:lang w:eastAsia="lt-LT"/>
        </w:rPr>
      </w:pPr>
      <w:r>
        <w:rPr>
          <w:color w:val="000000"/>
          <w:lang w:eastAsia="lt-LT"/>
        </w:rPr>
        <w:t>21</w:t>
      </w:r>
      <w:r>
        <w:rPr>
          <w:color w:val="000000"/>
          <w:lang w:eastAsia="lt-LT"/>
        </w:rPr>
        <w:t>. Asmenys, pažeidę Taisykles, privalo atlyginti žalą žuvų ištekliams, apskaičiuotą vadovaujantis Vidaus vandenyse padarytos žalos žuvų ištekliams apskaičiavimo tvarkos aprašu, patvirtintu Lietuvos Respublikos aplinkos ministro 2017 m. sausio 6 d. įsakymu Nr. D1-27 „Dėl Vidaus vandenyse padarytos žalos žuvų ištekliams apskaičiavimo tvarkos aprašo patvirtinimo“.</w:t>
      </w:r>
    </w:p>
    <w:p>
      <w:pPr>
        <w:widowControl w:val="0"/>
        <w:suppressAutoHyphens/>
        <w:ind w:firstLine="567"/>
        <w:jc w:val="both"/>
        <w:rPr>
          <w:color w:val="000000"/>
          <w:lang w:eastAsia="lt-LT"/>
        </w:rPr>
      </w:pPr>
      <w:r>
        <w:rPr>
          <w:color w:val="000000"/>
          <w:lang w:eastAsia="lt-LT"/>
        </w:rPr>
        <w:t>22</w:t>
      </w:r>
      <w:r>
        <w:rPr>
          <w:color w:val="000000"/>
          <w:lang w:eastAsia="lt-LT"/>
        </w:rPr>
        <w:t>. Jei prie mėgėjų žvejybos įrankių nėra savininko ar naudotojo, įrankius iki jų savininko ar naudotojo išaiškinimo gali paimti aplinkos apsaugos valstybinės kontrolės pareigūnai ar kiti įstatymų įgalioti pareigūnai.</w:t>
      </w:r>
    </w:p>
    <w:p/>
    <w:p>
      <w:pPr>
        <w:widowControl w:val="0"/>
        <w:suppressAutoHyphens/>
        <w:jc w:val="center"/>
      </w:pPr>
      <w:r>
        <w:rPr>
          <w:color w:val="000000"/>
          <w:lang w:eastAsia="lt-LT"/>
        </w:rPr>
        <w:t>_________________</w:t>
      </w:r>
    </w:p>
    <w:p>
      <w:pPr>
        <w:widowControl w:val="0"/>
        <w:suppressAutoHyphens/>
        <w:ind w:left="4535"/>
        <w:sectPr>
          <w:footnotePr>
            <w:pos w:val="beneathText"/>
          </w:footnotePr>
          <w:pgSz w:w="11905" w:h="16837"/>
          <w:pgMar w:top="851" w:right="708" w:bottom="1032" w:left="1701" w:header="720" w:footer="919" w:gutter="0"/>
          <w:pgNumType w:start="1"/>
          <w:cols w:space="1296"/>
          <w:formProt w:val="0"/>
          <w:titlePg/>
          <w:docGrid w:linePitch="360"/>
        </w:sectPr>
      </w:pPr>
    </w:p>
    <w:p>
      <w:pPr>
        <w:widowControl w:val="0"/>
        <w:suppressAutoHyphens/>
        <w:ind w:left="4535"/>
        <w:rPr>
          <w:color w:val="000000"/>
          <w:szCs w:val="24"/>
          <w:lang w:eastAsia="lt-LT"/>
        </w:rPr>
      </w:pPr>
      <w:r>
        <w:rPr>
          <w:color w:val="000000"/>
          <w:szCs w:val="24"/>
          <w:lang w:eastAsia="lt-LT"/>
        </w:rPr>
        <w:t>Mėgėjų žvejybos vidaus vandenyse taisyklių</w:t>
      </w:r>
    </w:p>
    <w:p>
      <w:pPr>
        <w:widowControl w:val="0"/>
        <w:tabs>
          <w:tab w:val="left" w:pos="1304"/>
          <w:tab w:val="left" w:pos="1457"/>
          <w:tab w:val="left" w:pos="1604"/>
          <w:tab w:val="left" w:pos="1757"/>
        </w:tabs>
        <w:suppressAutoHyphens/>
        <w:ind w:left="4535"/>
        <w:rPr>
          <w:color w:val="000000"/>
          <w:szCs w:val="24"/>
          <w:lang w:eastAsia="lt-LT"/>
        </w:rPr>
      </w:pPr>
      <w:r>
        <w:rPr>
          <w:color w:val="000000"/>
          <w:szCs w:val="24"/>
          <w:lang w:eastAsia="lt-LT"/>
        </w:rPr>
        <w:t>1</w:t>
      </w:r>
      <w:r>
        <w:rPr>
          <w:color w:val="000000"/>
          <w:szCs w:val="24"/>
          <w:lang w:eastAsia="lt-LT"/>
        </w:rPr>
        <w:t> priedas</w:t>
      </w:r>
    </w:p>
    <w:p>
      <w:pPr>
        <w:widowControl w:val="0"/>
        <w:suppressAutoHyphens/>
        <w:ind w:firstLine="567"/>
        <w:jc w:val="both"/>
        <w:rPr>
          <w:color w:val="000000"/>
          <w:szCs w:val="24"/>
          <w:lang w:eastAsia="lt-LT"/>
        </w:rPr>
      </w:pPr>
    </w:p>
    <w:p>
      <w:pPr>
        <w:widowControl w:val="0"/>
        <w:suppressAutoHyphens/>
        <w:jc w:val="center"/>
        <w:rPr>
          <w:b/>
          <w:bCs/>
          <w:caps/>
          <w:color w:val="000000"/>
          <w:szCs w:val="24"/>
          <w:lang w:eastAsia="lt-LT"/>
        </w:rPr>
      </w:pPr>
      <w:r>
        <w:rPr>
          <w:b/>
          <w:bCs/>
          <w:caps/>
          <w:color w:val="000000"/>
          <w:szCs w:val="24"/>
          <w:lang w:eastAsia="lt-LT"/>
        </w:rPr>
        <w:t xml:space="preserve">VANDENS TELKINIAI, KURIUOSE MĖGĖJŲ ŽVEJYBA UŽDRAUSTA </w:t>
      </w:r>
    </w:p>
    <w:p>
      <w:pPr>
        <w:widowControl w:val="0"/>
        <w:suppressAutoHyphens/>
        <w:ind w:firstLine="567"/>
        <w:jc w:val="both"/>
        <w:rPr>
          <w:color w:val="000000"/>
          <w:szCs w:val="24"/>
          <w:lang w:eastAsia="lt-LT"/>
        </w:rPr>
      </w:pPr>
    </w:p>
    <w:tbl>
      <w:tblPr>
        <w:tblW w:w="9070" w:type="dxa"/>
        <w:tblLayout w:type="fixed"/>
        <w:tblCellMar>
          <w:left w:w="0" w:type="dxa"/>
          <w:right w:w="0" w:type="dxa"/>
        </w:tblCellMar>
        <w:tblLook w:val="0000" w:firstRow="0" w:lastRow="0" w:firstColumn="0" w:lastColumn="0" w:noHBand="0" w:noVBand="0"/>
      </w:tblPr>
      <w:tblGrid>
        <w:gridCol w:w="1257"/>
        <w:gridCol w:w="7813"/>
      </w:tblGrid>
      <w:tr>
        <w:trPr>
          <w:trHeight w:val="20"/>
        </w:trPr>
        <w:tc>
          <w:tcPr>
            <w:tcW w:w="1257"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tcPr>
          <w:p>
            <w:pPr>
              <w:widowControl w:val="0"/>
              <w:suppressAutoHyphens/>
              <w:jc w:val="center"/>
              <w:rPr>
                <w:color w:val="000000"/>
                <w:szCs w:val="24"/>
                <w:lang w:eastAsia="lt-LT"/>
              </w:rPr>
            </w:pPr>
            <w:r>
              <w:rPr>
                <w:b/>
                <w:bCs/>
                <w:color w:val="000000"/>
                <w:szCs w:val="24"/>
                <w:lang w:eastAsia="lt-LT"/>
              </w:rPr>
              <w:t>Eil. Nr.</w:t>
            </w:r>
          </w:p>
        </w:tc>
        <w:tc>
          <w:tcPr>
            <w:tcW w:w="7813"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tcPr>
          <w:p>
            <w:pPr>
              <w:widowControl w:val="0"/>
              <w:suppressAutoHyphens/>
              <w:jc w:val="center"/>
              <w:rPr>
                <w:color w:val="000000"/>
                <w:szCs w:val="24"/>
                <w:lang w:eastAsia="lt-LT"/>
              </w:rPr>
            </w:pPr>
            <w:r>
              <w:rPr>
                <w:b/>
                <w:bCs/>
                <w:color w:val="000000"/>
                <w:szCs w:val="24"/>
                <w:lang w:eastAsia="lt-LT"/>
              </w:rPr>
              <w:t>Vandens telkinio pavadinimas</w:t>
            </w:r>
          </w:p>
        </w:tc>
      </w:tr>
      <w:tr>
        <w:trPr>
          <w:trHeight w:val="60"/>
        </w:trPr>
        <w:tc>
          <w:tcPr>
            <w:tcW w:w="1257"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tcPr>
          <w:p>
            <w:pPr>
              <w:widowControl w:val="0"/>
              <w:suppressAutoHyphens/>
              <w:jc w:val="center"/>
              <w:rPr>
                <w:color w:val="000000"/>
                <w:szCs w:val="24"/>
                <w:lang w:eastAsia="lt-LT"/>
              </w:rPr>
            </w:pPr>
            <w:r>
              <w:rPr>
                <w:color w:val="000000"/>
                <w:szCs w:val="24"/>
                <w:lang w:eastAsia="lt-LT"/>
              </w:rPr>
              <w:t>1.</w:t>
            </w:r>
          </w:p>
        </w:tc>
        <w:tc>
          <w:tcPr>
            <w:tcW w:w="7813"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tcPr>
          <w:p>
            <w:pPr>
              <w:widowControl w:val="0"/>
              <w:suppressAutoHyphens/>
              <w:rPr>
                <w:color w:val="000000"/>
                <w:szCs w:val="24"/>
                <w:lang w:eastAsia="lt-LT"/>
              </w:rPr>
            </w:pPr>
            <w:r>
              <w:rPr>
                <w:color w:val="000000"/>
                <w:szCs w:val="24"/>
                <w:lang w:eastAsia="lt-LT"/>
              </w:rPr>
              <w:t>Jūra nuo Tauragės miesto vandenvietės užtvankos iki Tauragės Versmės gimnazijos</w:t>
            </w:r>
            <w:r>
              <w:rPr>
                <w:b/>
                <w:bCs/>
                <w:color w:val="000000"/>
                <w:szCs w:val="24"/>
                <w:lang w:eastAsia="lt-LT"/>
              </w:rPr>
              <w:t xml:space="preserve"> </w:t>
            </w:r>
            <w:r>
              <w:rPr>
                <w:color w:val="000000"/>
                <w:szCs w:val="24"/>
                <w:lang w:eastAsia="lt-LT"/>
              </w:rPr>
              <w:t>ir 500 m žemyn nuo Balskų užtvankos</w:t>
            </w:r>
          </w:p>
        </w:tc>
      </w:tr>
      <w:tr>
        <w:trPr>
          <w:trHeight w:val="60"/>
        </w:trPr>
        <w:tc>
          <w:tcPr>
            <w:tcW w:w="1257"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tcPr>
          <w:p>
            <w:pPr>
              <w:widowControl w:val="0"/>
              <w:suppressAutoHyphens/>
              <w:jc w:val="center"/>
              <w:rPr>
                <w:color w:val="000000"/>
                <w:szCs w:val="24"/>
                <w:lang w:eastAsia="lt-LT"/>
              </w:rPr>
            </w:pPr>
            <w:r>
              <w:rPr>
                <w:color w:val="000000"/>
                <w:szCs w:val="24"/>
                <w:lang w:eastAsia="lt-LT"/>
              </w:rPr>
              <w:t>2.</w:t>
            </w:r>
          </w:p>
        </w:tc>
        <w:tc>
          <w:tcPr>
            <w:tcW w:w="7813"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tcPr>
          <w:p>
            <w:pPr>
              <w:widowControl w:val="0"/>
              <w:suppressAutoHyphens/>
              <w:rPr>
                <w:color w:val="000000"/>
                <w:szCs w:val="24"/>
                <w:lang w:eastAsia="lt-LT"/>
              </w:rPr>
            </w:pPr>
            <w:r>
              <w:rPr>
                <w:color w:val="000000"/>
                <w:szCs w:val="24"/>
                <w:lang w:eastAsia="lt-LT"/>
              </w:rPr>
              <w:t>Nemunas nuo Kauno HE užtvankos iki 500 m žemiau Kauno HE užtvankos</w:t>
            </w:r>
          </w:p>
        </w:tc>
      </w:tr>
      <w:tr>
        <w:trPr>
          <w:trHeight w:val="60"/>
        </w:trPr>
        <w:tc>
          <w:tcPr>
            <w:tcW w:w="1257"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tcPr>
          <w:p>
            <w:pPr>
              <w:widowControl w:val="0"/>
              <w:suppressAutoHyphens/>
              <w:jc w:val="center"/>
              <w:rPr>
                <w:color w:val="000000"/>
                <w:szCs w:val="24"/>
                <w:lang w:eastAsia="lt-LT"/>
              </w:rPr>
            </w:pPr>
            <w:r>
              <w:rPr>
                <w:color w:val="000000"/>
                <w:szCs w:val="24"/>
                <w:lang w:eastAsia="lt-LT"/>
              </w:rPr>
              <w:t>3.</w:t>
            </w:r>
          </w:p>
        </w:tc>
        <w:tc>
          <w:tcPr>
            <w:tcW w:w="7813"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tcPr>
          <w:p>
            <w:pPr>
              <w:widowControl w:val="0"/>
              <w:suppressAutoHyphens/>
              <w:rPr>
                <w:color w:val="000000"/>
                <w:szCs w:val="24"/>
                <w:lang w:eastAsia="lt-LT"/>
              </w:rPr>
            </w:pPr>
            <w:r>
              <w:rPr>
                <w:lang w:eastAsia="lt-LT"/>
              </w:rPr>
              <w:t>Šventoji nuo tilto kelyje Kavarskas–Kurkliai iki Kavarsko užtvankos ir nuo tilto Anykščiuose A. Vienuolio g. iki Anykščių užtvankos</w:t>
            </w:r>
          </w:p>
        </w:tc>
      </w:tr>
      <w:tr>
        <w:trPr>
          <w:trHeight w:val="60"/>
        </w:trPr>
        <w:tc>
          <w:tcPr>
            <w:tcW w:w="1257"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tcPr>
          <w:p>
            <w:pPr>
              <w:widowControl w:val="0"/>
              <w:suppressAutoHyphens/>
              <w:jc w:val="center"/>
              <w:rPr>
                <w:color w:val="000000"/>
                <w:szCs w:val="24"/>
                <w:lang w:eastAsia="lt-LT"/>
              </w:rPr>
            </w:pPr>
            <w:r>
              <w:rPr>
                <w:color w:val="000000"/>
                <w:szCs w:val="24"/>
                <w:lang w:eastAsia="lt-LT"/>
              </w:rPr>
              <w:t>4.</w:t>
            </w:r>
          </w:p>
        </w:tc>
        <w:tc>
          <w:tcPr>
            <w:tcW w:w="7813"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tcPr>
          <w:p>
            <w:pPr>
              <w:widowControl w:val="0"/>
              <w:suppressAutoHyphens/>
              <w:rPr>
                <w:color w:val="000000"/>
                <w:szCs w:val="24"/>
                <w:lang w:eastAsia="lt-LT"/>
              </w:rPr>
            </w:pPr>
            <w:r>
              <w:rPr>
                <w:color w:val="000000"/>
                <w:szCs w:val="24"/>
                <w:lang w:eastAsia="lt-LT"/>
              </w:rPr>
              <w:t xml:space="preserve">Krokų lankos botaninis–zoologinis draustinis </w:t>
            </w:r>
          </w:p>
        </w:tc>
      </w:tr>
      <w:tr>
        <w:trPr>
          <w:trHeight w:val="60"/>
        </w:trPr>
        <w:tc>
          <w:tcPr>
            <w:tcW w:w="1257"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tcPr>
          <w:p>
            <w:pPr>
              <w:widowControl w:val="0"/>
              <w:suppressAutoHyphens/>
              <w:jc w:val="center"/>
              <w:rPr>
                <w:color w:val="000000"/>
                <w:szCs w:val="24"/>
                <w:lang w:eastAsia="lt-LT"/>
              </w:rPr>
            </w:pPr>
            <w:r>
              <w:rPr>
                <w:color w:val="000000"/>
                <w:szCs w:val="24"/>
                <w:lang w:eastAsia="lt-LT"/>
              </w:rPr>
              <w:t>5.</w:t>
            </w:r>
          </w:p>
        </w:tc>
        <w:tc>
          <w:tcPr>
            <w:tcW w:w="7813"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tcPr>
          <w:p>
            <w:pPr>
              <w:widowControl w:val="0"/>
              <w:suppressAutoHyphens/>
              <w:rPr>
                <w:color w:val="000000"/>
                <w:szCs w:val="24"/>
                <w:lang w:eastAsia="lt-LT"/>
              </w:rPr>
            </w:pPr>
            <w:r>
              <w:rPr>
                <w:color w:val="000000"/>
                <w:szCs w:val="24"/>
                <w:lang w:eastAsia="lt-LT"/>
              </w:rPr>
              <w:t>Kuršių marios tarp Atmatos ir Skirvytės upių mažesniu kaip 1 km atstumu nuo kranto ir Kniaupo įlanka</w:t>
            </w:r>
          </w:p>
        </w:tc>
      </w:tr>
      <w:tr>
        <w:trPr>
          <w:trHeight w:val="60"/>
        </w:trPr>
        <w:tc>
          <w:tcPr>
            <w:tcW w:w="1257"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tcPr>
          <w:p>
            <w:pPr>
              <w:widowControl w:val="0"/>
              <w:suppressAutoHyphens/>
              <w:jc w:val="center"/>
              <w:rPr>
                <w:color w:val="000000"/>
                <w:szCs w:val="24"/>
                <w:lang w:eastAsia="lt-LT"/>
              </w:rPr>
            </w:pPr>
            <w:r>
              <w:rPr>
                <w:color w:val="000000"/>
                <w:szCs w:val="24"/>
                <w:lang w:eastAsia="lt-LT"/>
              </w:rPr>
              <w:t>6.</w:t>
            </w:r>
          </w:p>
        </w:tc>
        <w:tc>
          <w:tcPr>
            <w:tcW w:w="7813"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tcPr>
          <w:p>
            <w:pPr>
              <w:widowControl w:val="0"/>
              <w:suppressAutoHyphens/>
              <w:rPr>
                <w:color w:val="000000"/>
                <w:szCs w:val="24"/>
                <w:lang w:eastAsia="lt-LT"/>
              </w:rPr>
            </w:pPr>
            <w:r>
              <w:rPr>
                <w:color w:val="000000"/>
                <w:szCs w:val="24"/>
                <w:lang w:eastAsia="lt-LT"/>
              </w:rPr>
              <w:t>Valstybiniuose gamtiniuose rezervatuose, biosferos rezervatų ir valstybinių parkų gamtiniuose rezervatuose esantys vandens telkiniai, jei juose neorganizuota limituota žvejyba</w:t>
            </w:r>
          </w:p>
        </w:tc>
      </w:tr>
      <w:tr>
        <w:trPr>
          <w:trHeight w:val="60"/>
        </w:trPr>
        <w:tc>
          <w:tcPr>
            <w:tcW w:w="1257"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suppressAutoHyphens/>
              <w:jc w:val="center"/>
              <w:rPr>
                <w:szCs w:val="24"/>
                <w:lang w:eastAsia="lt-LT"/>
              </w:rPr>
            </w:pPr>
            <w:r>
              <w:rPr>
                <w:szCs w:val="24"/>
                <w:lang w:eastAsia="lt-LT"/>
              </w:rPr>
              <w:t>7.</w:t>
            </w:r>
          </w:p>
        </w:tc>
        <w:tc>
          <w:tcPr>
            <w:tcW w:w="7813"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suppressAutoHyphens/>
              <w:rPr>
                <w:szCs w:val="24"/>
                <w:lang w:eastAsia="lt-LT"/>
              </w:rPr>
            </w:pPr>
            <w:r>
              <w:rPr>
                <w:szCs w:val="24"/>
                <w:lang w:eastAsia="lt-LT"/>
              </w:rPr>
              <w:t>Valstybiniai akvakultūros tvenkiniai</w:t>
            </w:r>
          </w:p>
        </w:tc>
      </w:tr>
    </w:tbl>
    <w:p>
      <w:pPr>
        <w:widowControl w:val="0"/>
        <w:suppressAutoHyphens/>
        <w:ind w:firstLine="567"/>
        <w:jc w:val="both"/>
        <w:rPr>
          <w:color w:val="000000"/>
          <w:szCs w:val="24"/>
          <w:lang w:eastAsia="lt-LT"/>
        </w:rPr>
      </w:pPr>
    </w:p>
    <w:p>
      <w:pPr>
        <w:widowControl w:val="0"/>
        <w:suppressAutoHyphens/>
        <w:jc w:val="center"/>
      </w:pPr>
      <w:r>
        <w:rPr>
          <w:color w:val="000000"/>
          <w:szCs w:val="24"/>
          <w:lang w:eastAsia="lt-LT"/>
        </w:rPr>
        <w:t>_________________</w:t>
      </w:r>
    </w:p>
    <w:p>
      <w:pPr>
        <w:widowControl w:val="0"/>
        <w:suppressAutoHyphens/>
        <w:ind w:left="4535"/>
        <w:sectPr>
          <w:footnotePr>
            <w:pos w:val="beneathText"/>
          </w:footnotePr>
          <w:pgSz w:w="11905" w:h="16837"/>
          <w:pgMar w:top="851" w:right="708" w:bottom="1032" w:left="1701" w:header="720" w:footer="919" w:gutter="0"/>
          <w:pgNumType w:start="1"/>
          <w:cols w:space="1296"/>
          <w:formProt w:val="0"/>
          <w:titlePg/>
          <w:docGrid w:linePitch="360"/>
        </w:sectPr>
      </w:pPr>
    </w:p>
    <w:p>
      <w:pPr>
        <w:widowControl w:val="0"/>
        <w:suppressAutoHyphens/>
        <w:ind w:left="4535"/>
        <w:rPr>
          <w:color w:val="000000"/>
          <w:lang w:eastAsia="lt-LT"/>
        </w:rPr>
      </w:pPr>
      <w:r>
        <w:rPr>
          <w:color w:val="000000"/>
          <w:lang w:eastAsia="lt-LT"/>
        </w:rPr>
        <w:t>Mėgėjų žvejybos vidaus vandenyse taisyklių</w:t>
      </w:r>
    </w:p>
    <w:p>
      <w:pPr>
        <w:widowControl w:val="0"/>
        <w:suppressAutoHyphens/>
        <w:ind w:left="4535"/>
        <w:rPr>
          <w:color w:val="000000"/>
          <w:lang w:eastAsia="lt-LT"/>
        </w:rPr>
      </w:pPr>
      <w:r>
        <w:rPr>
          <w:color w:val="000000"/>
          <w:lang w:eastAsia="lt-LT"/>
        </w:rPr>
        <w:t>2</w:t>
      </w:r>
      <w:r>
        <w:rPr>
          <w:color w:val="000000"/>
          <w:lang w:eastAsia="lt-LT"/>
        </w:rPr>
        <w:t xml:space="preserve"> priedas</w:t>
      </w:r>
    </w:p>
    <w:p>
      <w:pPr>
        <w:widowControl w:val="0"/>
        <w:suppressAutoHyphens/>
        <w:ind w:firstLine="567"/>
        <w:jc w:val="both"/>
        <w:rPr>
          <w:color w:val="000000"/>
          <w:lang w:eastAsia="lt-LT"/>
        </w:rPr>
      </w:pPr>
    </w:p>
    <w:p>
      <w:pPr>
        <w:widowControl w:val="0"/>
        <w:suppressAutoHyphens/>
        <w:jc w:val="center"/>
        <w:rPr>
          <w:b/>
          <w:bCs/>
          <w:caps/>
          <w:color w:val="000000"/>
          <w:lang w:eastAsia="lt-LT"/>
        </w:rPr>
      </w:pPr>
      <w:r>
        <w:rPr>
          <w:b/>
          <w:bCs/>
          <w:caps/>
          <w:color w:val="000000"/>
          <w:lang w:eastAsia="lt-LT"/>
        </w:rPr>
        <w:t>UPĖS, KURIOSE MĖGĖJŲ ŽVEJYBA UŽDRAUSTA NUO SPALIO 1 D. IKI GRUODŽIO 31 D.</w:t>
      </w:r>
    </w:p>
    <w:p>
      <w:pPr>
        <w:widowControl w:val="0"/>
        <w:suppressAutoHyphens/>
        <w:ind w:firstLine="567"/>
        <w:jc w:val="both"/>
        <w:rPr>
          <w:color w:val="000000"/>
          <w:lang w:eastAsia="lt-LT"/>
        </w:rPr>
      </w:pPr>
    </w:p>
    <w:tbl>
      <w:tblPr>
        <w:tblW w:w="9070" w:type="dxa"/>
        <w:tblLayout w:type="fixed"/>
        <w:tblCellMar>
          <w:left w:w="0" w:type="dxa"/>
          <w:right w:w="0" w:type="dxa"/>
        </w:tblCellMar>
        <w:tblLook w:val="0000" w:firstRow="0" w:lastRow="0" w:firstColumn="0" w:lastColumn="0" w:noHBand="0" w:noVBand="0"/>
      </w:tblPr>
      <w:tblGrid>
        <w:gridCol w:w="989"/>
        <w:gridCol w:w="2847"/>
        <w:gridCol w:w="1466"/>
        <w:gridCol w:w="3768"/>
      </w:tblGrid>
      <w:tr>
        <w:trPr>
          <w:trHeight w:val="60"/>
          <w:tblHeader/>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vAlign w:val="center"/>
          </w:tcPr>
          <w:p>
            <w:pPr>
              <w:widowControl w:val="0"/>
              <w:suppressAutoHyphens/>
              <w:jc w:val="center"/>
              <w:rPr>
                <w:color w:val="000000"/>
                <w:lang w:eastAsia="lt-LT"/>
              </w:rPr>
            </w:pPr>
            <w:r>
              <w:rPr>
                <w:b/>
                <w:bCs/>
                <w:color w:val="000000"/>
                <w:lang w:eastAsia="lt-LT"/>
              </w:rPr>
              <w:t>Eil. Nr.</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vAlign w:val="center"/>
          </w:tcPr>
          <w:p>
            <w:pPr>
              <w:widowControl w:val="0"/>
              <w:suppressAutoHyphens/>
              <w:jc w:val="center"/>
              <w:rPr>
                <w:color w:val="000000"/>
                <w:lang w:eastAsia="lt-LT"/>
              </w:rPr>
            </w:pPr>
            <w:r>
              <w:rPr>
                <w:b/>
                <w:bCs/>
                <w:color w:val="000000"/>
                <w:lang w:eastAsia="lt-LT"/>
              </w:rPr>
              <w:t>Upė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vAlign w:val="center"/>
          </w:tcPr>
          <w:p>
            <w:pPr>
              <w:widowControl w:val="0"/>
              <w:suppressAutoHyphens/>
              <w:jc w:val="center"/>
              <w:rPr>
                <w:color w:val="000000"/>
                <w:lang w:eastAsia="lt-LT"/>
              </w:rPr>
            </w:pPr>
            <w:r>
              <w:rPr>
                <w:b/>
                <w:bCs/>
                <w:color w:val="000000"/>
                <w:lang w:eastAsia="lt-LT"/>
              </w:rPr>
              <w:t>Vyresnysis vandentakis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vAlign w:val="center"/>
          </w:tcPr>
          <w:p>
            <w:pPr>
              <w:widowControl w:val="0"/>
              <w:suppressAutoHyphens/>
              <w:jc w:val="center"/>
              <w:rPr>
                <w:color w:val="000000"/>
                <w:lang w:eastAsia="lt-LT"/>
              </w:rPr>
            </w:pPr>
            <w:r>
              <w:rPr>
                <w:b/>
                <w:bCs/>
                <w:color w:val="000000"/>
                <w:lang w:eastAsia="lt-LT"/>
              </w:rPr>
              <w:t>Baseinas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Avirė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Nemunas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Nemuno mažųjų intakų (su Nemunu)</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2.</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Bilsinyčia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Nemunas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Nemuno mažųjų intakų (su Nemunu)</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3.</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Dievogala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Nemunas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Nemuno mažųjų intakų (su Nemunu)</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4.</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Gauja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Nemunas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Nemuno mažųjų intakų (su Nemunu)</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5.</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Karklė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Nemunas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Nemuno mažųjų intakų (su Nemunu)</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6.</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Kerupė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Dievogala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Nemuno mažųjų intakų (su Nemunu)</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7.</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Lapainia (kelias Nr. 129–žiotys)</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Nemunas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Nemuno mažųjų intakų (su Nemunu)</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jc w:val="center"/>
              <w:rPr>
                <w:szCs w:val="24"/>
                <w:lang w:eastAsia="lt-LT"/>
              </w:rPr>
            </w:pPr>
            <w:r>
              <w:rPr>
                <w:color w:val="000000"/>
                <w:szCs w:val="24"/>
                <w:lang w:eastAsia="lt-LT"/>
              </w:rPr>
              <w:t>7</w:t>
            </w:r>
            <w:r>
              <w:rPr>
                <w:color w:val="000000"/>
                <w:szCs w:val="24"/>
                <w:vertAlign w:val="superscript"/>
                <w:lang w:eastAsia="lt-LT"/>
              </w:rPr>
              <w:t>1</w:t>
            </w:r>
            <w:r>
              <w:rPr>
                <w:color w:val="000000"/>
                <w:szCs w:val="24"/>
                <w:lang w:eastAsia="lt-LT"/>
              </w:rPr>
              <w:t>.</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rPr>
                <w:szCs w:val="24"/>
                <w:lang w:eastAsia="lt-LT"/>
              </w:rPr>
            </w:pPr>
            <w:r>
              <w:rPr>
                <w:color w:val="000000"/>
                <w:szCs w:val="24"/>
                <w:lang w:eastAsia="lt-LT"/>
              </w:rPr>
              <w:t>Liekė (nuo žiočių iki Liekaičio žiočių)</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rPr>
                <w:szCs w:val="24"/>
                <w:lang w:eastAsia="lt-LT"/>
              </w:rPr>
            </w:pPr>
            <w:r>
              <w:rPr>
                <w:color w:val="000000"/>
                <w:szCs w:val="24"/>
                <w:lang w:eastAsia="lt-LT"/>
              </w:rPr>
              <w:t>Nemunas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rPr>
                <w:szCs w:val="24"/>
                <w:lang w:eastAsia="lt-LT"/>
              </w:rPr>
            </w:pPr>
            <w:r>
              <w:rPr>
                <w:color w:val="000000"/>
                <w:szCs w:val="24"/>
                <w:lang w:eastAsia="lt-LT"/>
              </w:rPr>
              <w:t>Nemuno mažųjų intakų (su Nemunu)</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8.</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Mara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Nemunas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Nemuno mažųjų intakų (su Nemunu)</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9.</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Medukštėlė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Nemunas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Nemuno mažųjų intakų (su Nemunu)</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10.</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Merkys (aukščiau Ožkelaičių tilto)</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Nemunas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Nemuno mažųjų intakų (su Nemunu)</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11.</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Ova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Nemunas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Nemuno mažųjų intakų (su Nemunu)</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12.</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Ratnyčia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Nemunas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Nemuno mažųjų intakų (su Nemunu)</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13.</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Rėvuona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Nemunas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Nemuno mažųjų intakų (su Nemunu)</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14.</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Samė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Verknė</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Nemuno mažųjų intakų (su Nemunu)</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15.</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Skirpstauja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Nemunas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Nemuno mažųjų intakų (su Nemunu)</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16.</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Strūzda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Verknė</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Nemuno mažųjų intakų (su Nemunu)</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17.</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Šustis</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Nemunas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Nemuno mažųjų intakų (su Nemunu)</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18.</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Šyša (aukščiau Katyčių)</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Nemunas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Nemuno mažųjų intakų (su Nemunu)</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19.</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spacing w:val="-2"/>
                <w:lang w:eastAsia="lt-LT"/>
              </w:rPr>
              <w:t>Verknė (Aukštadvario HE–Gripiškės)</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Nemunas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Nemuno mažųjų intakų (su Nemunu)</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20.</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Viešvilė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Nemunas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Nemuno mažųjų intakų (su Nemunu)</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21.</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Žvirgždė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Karklė</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Nemuno mažųjų intakų (su Nemunu)</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22.</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Beržūna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Šalčia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Merkio</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23.</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Beržupis</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Merkys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Merkio</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24.</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Cirvija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Merkys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Merkio</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25.</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Derežna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Merkys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Merkio</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26.</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Derežnytė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Merkys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Merkio</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27.</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Duobupis D</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Merkys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Merkio</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28.</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Geluža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Merkys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Merkio</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29.</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Graužupis</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Merkys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Merkio</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30.</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Grūda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Merkys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Merkio</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31.</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Lukna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Merkys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Merkio</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32.</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Maltupis</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Šalčia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Merkio</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33.</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Mažoji Kena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Merkys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Merkio</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34.</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Nedzingė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Merkys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Merkio</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35.</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Pasgrinda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Verseka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Merkio</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36.</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Skroblus</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Merkys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Merkio</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37.</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Spengla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Merkys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Merkio</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38.</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Taurupis</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Verseka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Merkio</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39.</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Turė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Merkys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Merkio</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40.</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Ūla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Merkys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Merkio</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41.</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Uosupis</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Ūla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Merkio</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42.</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Vardauka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Merkys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Merkio</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43.</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Verseka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Merkys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Merkio</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44.</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Bezdonė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Neries mažųjų intakų (su Nerimi)</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45.</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Bražuolė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Neries mažųjų intakų (su Nerimi)</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46.</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Dūkšta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Neries mažųjų intakų (su Nerimi)</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47.</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Juodė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Vokė</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Neries mažųjų intakų (su Nerimi)</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48.</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Kamaja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Neries mažųjų intakų (su Nerimi)</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49.</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Kena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Vilnia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Neries mažųjų intakų (su Nerimi)</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49</w:t>
            </w:r>
            <w:r>
              <w:rPr>
                <w:color w:val="000000"/>
                <w:vertAlign w:val="superscript"/>
                <w:lang w:eastAsia="lt-LT"/>
              </w:rPr>
              <w:t>1</w:t>
            </w:r>
            <w:r>
              <w:rPr>
                <w:color w:val="000000"/>
                <w:lang w:eastAsia="lt-LT"/>
              </w:rPr>
              <w:t>.</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Vilnia (nuo žiočių iki Kenos žiočių)</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Neries mažųjų intakų (su Nerimi)</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50.</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Laukysta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Neries mažųjų intakų (su Nerimi)</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51.</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Lokys</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Neries mažųjų intakų (su Nerimi)</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52.</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Lomena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Neries mažųjų intakų (su Nerimi)</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53.</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Manierka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Neries mažųjų intakų (su Nerimi)</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54.</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Mozūriškanka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Neries mažųjų intakų (su Nerimi)</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55.</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rPr>
                <w:color w:val="000000"/>
              </w:rPr>
            </w:pPr>
            <w:r>
              <w:rPr>
                <w:color w:val="000000"/>
              </w:rPr>
              <w:t>Musė (nuo žiočių iki Bartkuškio užtvankos)</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rPr>
                <w:color w:val="000000"/>
              </w:rPr>
            </w:pPr>
            <w:r>
              <w:rPr>
                <w:color w:val="000000"/>
              </w:rPr>
              <w:t>Neris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rPr>
                <w:color w:val="000000"/>
              </w:rPr>
            </w:pPr>
            <w:r>
              <w:rPr>
                <w:color w:val="000000"/>
              </w:rPr>
              <w:t>Neries mažųjų intakų (su Nerimi)</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56.</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Nemenčia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Neries mažųjų intakų (su Nerimi)</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57.</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Riešė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Neries mažųjų intakų (su Nerimi)</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58.</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Rudamina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Vokė</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Neries mažųjų intakų (su Nerimi)</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59.</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Saidė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Neries mažųjų intakų (su Nerimi)</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60.</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Strūna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Neries mažųjų intakų (su Nerimi)</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61.</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Strūna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Strečia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Neries mažųjų intakų (su Nerimi)</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62.</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Šešuva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Neries mažųjų intakų (su Nerimi)</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63.</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Taurija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Vilnia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Neries mažųjų intakų (su Nerimi)</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64.</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Veršupis</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Neries mažųjų intakų (su Nerimi)</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65.</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Vokė (Mūrinė Vokė–žiotys)</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Neries mažųjų intakų (su Nerimi)</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66.</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Žalesa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Neries mažųjų intakų (su Nerimi)</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67.</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Žiežmara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Neries mažųjų intakų (su Nerimi)</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67</w:t>
            </w:r>
            <w:r>
              <w:rPr>
                <w:color w:val="000000"/>
                <w:vertAlign w:val="superscript"/>
                <w:lang w:eastAsia="lt-LT"/>
              </w:rPr>
              <w:t>1</w:t>
            </w:r>
            <w:r>
              <w:rPr>
                <w:color w:val="000000"/>
                <w:lang w:eastAsia="lt-LT"/>
              </w:rPr>
              <w:t>.</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Žeimena (nuo žiočių iki Lakajos žiočių)</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Neries mažųjų intakų (su Nerimi)</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68.</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Jusinė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Žeimena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Žeimenos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69.</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Lakaja (Lakajos ež.–žiotys)</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Žeimena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Žeimenos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70.</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Luknelė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Žeimena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Žeimenos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71.</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Mera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Žeimena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Žeimenos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72.</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Peršokšna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Lakaja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Žeimenos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73.</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Petruškė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Žeimena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Žeimenos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74.</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Saria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Žeimena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Žeimenos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75.</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Skerdiksna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Žeimena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Žeimenos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76.</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Skirda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Žeimena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Žeimenos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77.</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Armona (Dovydiškių užtv.–žiotys)</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Šventoji</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Šventosios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78.</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Grabuosta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Siesartis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Šventosios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79.</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Nevėža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Virinta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Šventosios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80.</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Pelyša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Šventoji</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Šventosios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81.</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rPr>
                <w:color w:val="000000"/>
              </w:rPr>
            </w:pPr>
            <w:r>
              <w:rPr>
                <w:color w:val="000000"/>
              </w:rPr>
              <w:t xml:space="preserve">Siesartis nuo (Želvos–Balninkų tilto iki kelio </w:t>
            </w:r>
          </w:p>
          <w:p>
            <w:pPr>
              <w:rPr>
                <w:color w:val="000000"/>
              </w:rPr>
            </w:pPr>
            <w:r>
              <w:rPr>
                <w:color w:val="000000"/>
              </w:rPr>
              <w:t>Nr. 2803 tilto)</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rPr>
                <w:color w:val="000000"/>
              </w:rPr>
            </w:pPr>
            <w:r>
              <w:rPr>
                <w:color w:val="000000"/>
              </w:rPr>
              <w:t>Šventoji</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rPr>
                <w:color w:val="000000"/>
              </w:rPr>
            </w:pPr>
            <w:r>
              <w:rPr>
                <w:color w:val="000000"/>
              </w:rPr>
              <w:t>Šventosios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82.</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Storė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Šventoji</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Šventosios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83.</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Taurožė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Šventoji</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Šventosios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84.</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szCs w:val="24"/>
                <w:lang w:eastAsia="lt-LT"/>
              </w:rPr>
              <w:t xml:space="preserve">Virinta </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Šventoji</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Šventosios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85.</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Želva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Siesartis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Šventosios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86.</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Dratvinys</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Dubysa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Dubysos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87.</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Gynėvė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Dubysa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Dubysos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88.</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Kirkšnovė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Dubysa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Dubysos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tabs>
                <w:tab w:val="left" w:pos="0"/>
              </w:tabs>
              <w:suppressAutoHyphens/>
              <w:jc w:val="center"/>
              <w:rPr>
                <w:szCs w:val="24"/>
                <w:lang w:eastAsia="lt-LT"/>
              </w:rPr>
            </w:pPr>
            <w:r>
              <w:rPr>
                <w:szCs w:val="24"/>
                <w:lang w:eastAsia="lt-LT"/>
              </w:rPr>
              <w:t>88</w:t>
            </w:r>
            <w:r>
              <w:rPr>
                <w:szCs w:val="24"/>
                <w:vertAlign w:val="superscript"/>
                <w:lang w:eastAsia="lt-LT"/>
              </w:rPr>
              <w:t>1</w:t>
            </w:r>
            <w:r>
              <w:rPr>
                <w:szCs w:val="24"/>
                <w:lang w:eastAsia="lt-LT"/>
              </w:rPr>
              <w:t>.</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tabs>
                <w:tab w:val="left" w:pos="0"/>
              </w:tabs>
              <w:suppressAutoHyphens/>
              <w:ind w:firstLine="4"/>
              <w:rPr>
                <w:szCs w:val="24"/>
                <w:lang w:eastAsia="lt-LT"/>
              </w:rPr>
            </w:pPr>
            <w:r>
              <w:rPr>
                <w:szCs w:val="24"/>
                <w:lang w:eastAsia="lt-LT"/>
              </w:rPr>
              <w:t>Kražantė (Kelmės miesto I tvenkinys – žiotys)</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tabs>
                <w:tab w:val="left" w:pos="0"/>
              </w:tabs>
              <w:suppressAutoHyphens/>
              <w:jc w:val="both"/>
              <w:rPr>
                <w:szCs w:val="24"/>
                <w:lang w:eastAsia="lt-LT"/>
              </w:rPr>
            </w:pPr>
            <w:r>
              <w:rPr>
                <w:szCs w:val="24"/>
                <w:lang w:eastAsia="lt-LT"/>
              </w:rPr>
              <w:t>Dubysa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tabs>
                <w:tab w:val="left" w:pos="0"/>
              </w:tabs>
              <w:suppressAutoHyphens/>
              <w:jc w:val="both"/>
              <w:rPr>
                <w:szCs w:val="24"/>
                <w:lang w:eastAsia="lt-LT"/>
              </w:rPr>
            </w:pPr>
            <w:r>
              <w:rPr>
                <w:szCs w:val="24"/>
                <w:lang w:eastAsia="lt-LT"/>
              </w:rPr>
              <w:t>Dubysos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89.</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Lapišė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Dubysa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Dubysos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90.</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Luknė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Dubysa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Dubysos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91.</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Mūkė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Dubysa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Dubysos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92.</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Šventupis</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Dubysa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Dubysos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93.</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Agluona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Šešuvis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Jūros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94.</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Aitra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Jūra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Jūros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95.</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Akmena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Jūra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Jūros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96.</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Ančia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Šešuvis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Jūros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97.</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Apusinas</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Šešuvis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Jūros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98.</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Balčia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Šešuvis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Jūros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99.</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Bebirva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Šaltuona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Jūros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100.</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Bremena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Akmena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Jūros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101.</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Egluona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Agluona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Jūros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102.</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Ežeruona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Jūra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Jūros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103.</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Giluvė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Jūra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Jūros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104.</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Irtuona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Ežeruona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Jūros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105.</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Ižnė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Akmena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Jūros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106.</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Lokysta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Jūra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Jūros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107.</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Šaltuona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Šešuvis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Jūros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108.</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Šešuvis</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Jūra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Jūros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109.</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Šunija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Jūra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Jūros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110.</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Trišiūkštė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Šešuvis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Jūros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111.</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Upyna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Šešuvis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Jūros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112.</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Upynikė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Trišiūkštė</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Jūros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113.</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Vėžus</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Jūra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Jūros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114.</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Agluona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115.</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Aisė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Veiviržas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116.</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Alantas</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117.</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Ašva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Veiviržas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118.</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Babrungas</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119.</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Blendžiava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Salantas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120.</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Didžioji Sruoja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121.</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Dirsteika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Veiviržas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122.</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Gerdaujė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123.</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Graumena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Šalpė</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124.</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Judrė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Graumena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125.</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Kapupis</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Sausdravas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126.</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Karkluoja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Alantas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127.</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Lukna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128.</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Minija (Didovo ež.–Salanto žiotys)</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Nemunas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Nemuno</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129.</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Mišupė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130.</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Pala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131.</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Salantas</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132.</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Šalpė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Veiviržas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133.</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Sausdravas</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134.</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Šilupis</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Sausdravas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135.</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Skinija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136.</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Šlužmė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Veiviržas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137.</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Šviekšnelė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Ašva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138.</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Trumpė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Želsva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139.</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Upita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Šlužmė</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140.</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Veiviržas (kelio Veiviržėnai–Švėkšna tiltas–ištakos)</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141.</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Vieštovė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142.</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Žvelesys</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Ašva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143.</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Žvelsa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Minijos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144.</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Apšė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Bartuva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Lietuvos pajūrio upių</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145.</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Babrūnė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Akmena Danė</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Lietuvos pajūrio upių</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146.</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Bonalė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Akmena Danė</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Lietuvos pajūrio upių</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147.</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Darba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Žyba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Lietuvos pajūrio upių</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148.</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Degalas</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Akmena Danė</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Lietuvos pajūrio upių</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149.</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Juodupis</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Šventoji</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Lietuvos pajūrio upių</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150.</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Kaltis</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Apšė</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Lietuvos pajūrio upių</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151.</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Kulšė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Šventoji</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Lietuvos pajūrio upių</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152.</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Luknė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Šventoji</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Lietuvos pajūrio upių</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153.</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Luoba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Bartuva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Lietuvos pajūrio upių</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154.</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Ringelis</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Akmena Danė</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Lietuvos pajūrio upių</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155.</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Sartis</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Apšė</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Lietuvos pajūrio upių</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156.</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Šata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Bartuva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Lietuvos pajūrio upių</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157.</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Smeltalė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Kuršių marios</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Lietuvos pajūrio upių</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158.</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Smeltaitė (nuo žiočių iki Jonušų k. Durpyno g. tilto)</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Smeltalė</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Lietuvos pajūrio upių</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159.</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Žyba</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Šventoji</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Lietuvos pajūrio upių</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160.</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Lūšė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Venta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Ventos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161.</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Šerkšnė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Venta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Ventos</w:t>
            </w:r>
          </w:p>
        </w:tc>
      </w:tr>
      <w:tr>
        <w:trPr>
          <w:trHeight w:val="60"/>
        </w:trPr>
        <w:tc>
          <w:tcPr>
            <w:tcW w:w="989"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jc w:val="center"/>
              <w:rPr>
                <w:color w:val="000000"/>
                <w:lang w:eastAsia="lt-LT"/>
              </w:rPr>
            </w:pPr>
            <w:r>
              <w:rPr>
                <w:color w:val="000000"/>
                <w:lang w:eastAsia="lt-LT"/>
              </w:rPr>
              <w:t>162.</w:t>
            </w:r>
          </w:p>
        </w:tc>
        <w:tc>
          <w:tcPr>
            <w:tcW w:w="2847"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Višetė</w:t>
            </w:r>
          </w:p>
        </w:tc>
        <w:tc>
          <w:tcPr>
            <w:tcW w:w="1466"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Venta</w:t>
            </w:r>
          </w:p>
        </w:tc>
        <w:tc>
          <w:tcPr>
            <w:tcW w:w="3768" w:type="dxa"/>
            <w:tcBorders>
              <w:top w:val="single" w:sz="4" w:space="0" w:color="000000"/>
              <w:left w:val="single" w:sz="4" w:space="0" w:color="000000"/>
              <w:bottom w:val="single" w:sz="4" w:space="0" w:color="000000"/>
              <w:right w:val="single" w:sz="4" w:space="0" w:color="000000"/>
            </w:tcBorders>
            <w:tcMar>
              <w:top w:w="40" w:type="dxa"/>
              <w:left w:w="57" w:type="dxa"/>
              <w:bottom w:w="40" w:type="dxa"/>
              <w:right w:w="57" w:type="dxa"/>
            </w:tcMar>
          </w:tcPr>
          <w:p>
            <w:pPr>
              <w:widowControl w:val="0"/>
              <w:suppressAutoHyphens/>
              <w:rPr>
                <w:color w:val="000000"/>
                <w:lang w:eastAsia="lt-LT"/>
              </w:rPr>
            </w:pPr>
            <w:r>
              <w:rPr>
                <w:color w:val="000000"/>
                <w:lang w:eastAsia="lt-LT"/>
              </w:rPr>
              <w:t>Ventos</w:t>
            </w:r>
          </w:p>
        </w:tc>
      </w:tr>
    </w:tbl>
    <w:p>
      <w:pPr>
        <w:widowControl w:val="0"/>
        <w:suppressAutoHyphens/>
        <w:ind w:firstLine="567"/>
        <w:jc w:val="both"/>
        <w:rPr>
          <w:color w:val="000000"/>
          <w:lang w:eastAsia="lt-LT"/>
        </w:rPr>
      </w:pPr>
    </w:p>
    <w:p>
      <w:pPr>
        <w:widowControl w:val="0"/>
        <w:suppressAutoHyphens/>
        <w:jc w:val="center"/>
      </w:pPr>
      <w:r>
        <w:rPr>
          <w:color w:val="000000"/>
          <w:lang w:eastAsia="lt-LT"/>
        </w:rPr>
        <w:t>_________________</w:t>
      </w:r>
    </w:p>
    <w:p>
      <w:pPr>
        <w:pStyle w:val="PlainText"/>
        <w:rPr>
          <w:rFonts w:ascii="Arial" w:eastAsia="MS Mincho" w:hAnsi="Arial"/>
          <w:sz w:val="20"/>
          <w:i/>
          <w:iCs/>
        </w:rPr>
      </w:pPr>
      <w:r>
        <w:rPr>
          <w:rFonts w:ascii="Arial" w:eastAsia="MS Mincho" w:hAnsi="Arial"/>
          <w:sz w:val="20"/>
          <w:i/>
          <w:iCs/>
        </w:rPr>
        <w:t>Priedo pakeitimai:</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9aa92ee0395e11eb8d9fe110e148c770">
        <w:r w:rsidRPr="00532B9F">
          <w:rPr>
            <w:rFonts w:ascii="Arial" w:eastAsia="MS Mincho" w:hAnsi="Arial"/>
            <w:sz w:val="20"/>
            <w:i/>
            <w:iCs/>
            <w:color w:val="0000FF" w:themeColor="hyperlink"/>
            <w:u w:val="single"/>
          </w:rPr>
          <w:t>D1-751</w:t>
        </w:r>
      </w:fldSimple>
      <w:r>
        <w:rPr>
          <w:rFonts w:ascii="Arial" w:eastAsia="MS Mincho" w:hAnsi="Arial"/>
          <w:sz w:val="20"/>
          <w:i/>
          <w:iCs/>
        </w:rPr>
        <w:t>,
2020-12-08,
paskelbta TAR 2020-12-08, i. k. 2020-26555            </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93350c90ae3111eba871a26c1fc3fbc1">
        <w:r w:rsidRPr="00532B9F">
          <w:rPr>
            <w:rFonts w:ascii="Arial" w:eastAsia="MS Mincho" w:hAnsi="Arial"/>
            <w:sz w:val="20"/>
            <w:i/>
            <w:iCs/>
            <w:color w:val="0000FF" w:themeColor="hyperlink"/>
            <w:u w:val="single"/>
          </w:rPr>
          <w:t>D1-272</w:t>
        </w:r>
      </w:fldSimple>
      <w:r>
        <w:rPr>
          <w:rFonts w:ascii="Arial" w:eastAsia="MS Mincho" w:hAnsi="Arial"/>
          <w:sz w:val="20"/>
          <w:i/>
          <w:iCs/>
        </w:rPr>
        <w:t>,
2021-05-06,
paskelbta TAR 2021-05-06, i. k. 2021-09999            </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d305a2e0247c11edb4cae1b158f98ea5">
        <w:r w:rsidRPr="00532B9F">
          <w:rPr>
            <w:rFonts w:ascii="Arial" w:eastAsia="MS Mincho" w:hAnsi="Arial"/>
            <w:sz w:val="20"/>
            <w:i/>
            <w:iCs/>
            <w:color w:val="0000FF" w:themeColor="hyperlink"/>
            <w:u w:val="single"/>
          </w:rPr>
          <w:t>D1-283</w:t>
        </w:r>
      </w:fldSimple>
      <w:r>
        <w:rPr>
          <w:rFonts w:ascii="Arial" w:eastAsia="MS Mincho" w:hAnsi="Arial"/>
          <w:sz w:val="20"/>
          <w:i/>
          <w:iCs/>
        </w:rPr>
        <w:t>,
2022-08-25,
paskelbta TAR 2022-08-25, i. k. 2022-17542            </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3b8941d005e711efbcbfb318996800a8">
        <w:r w:rsidRPr="00532B9F">
          <w:rPr>
            <w:rFonts w:ascii="Arial" w:eastAsia="MS Mincho" w:hAnsi="Arial"/>
            <w:sz w:val="20"/>
            <w:i/>
            <w:iCs/>
            <w:color w:val="0000FF" w:themeColor="hyperlink"/>
            <w:u w:val="single"/>
          </w:rPr>
          <w:t>D1-136</w:t>
        </w:r>
      </w:fldSimple>
      <w:r>
        <w:rPr>
          <w:rFonts w:ascii="Arial" w:eastAsia="MS Mincho" w:hAnsi="Arial"/>
          <w:sz w:val="20"/>
          <w:i/>
          <w:iCs/>
        </w:rPr>
        <w:t>,
2024-04-29,
paskelbta TAR 2024-04-29, i. k. 2024-07825            </w:t>
      </w:r>
    </w:p>
    <w:p/>
    <w:p>
      <w:pPr>
        <w:suppressAutoHyphens/>
        <w:ind w:firstLine="4536"/>
        <w:jc w:val="both"/>
        <w:sectPr>
          <w:footnotePr>
            <w:pos w:val="beneathText"/>
          </w:footnotePr>
          <w:pgSz w:w="11905" w:h="16837"/>
          <w:pgMar w:top="851" w:right="708" w:bottom="1032" w:left="1701" w:header="720" w:footer="919" w:gutter="0"/>
          <w:pgNumType w:start="1"/>
          <w:cols w:space="1296"/>
          <w:formProt w:val="0"/>
          <w:titlePg/>
          <w:docGrid w:linePitch="360"/>
        </w:sectPr>
      </w:pPr>
    </w:p>
    <w:p>
      <w:pPr>
        <w:suppressAutoHyphens/>
        <w:ind w:firstLine="4536"/>
        <w:jc w:val="both"/>
        <w:rPr>
          <w:lang w:eastAsia="lt-LT"/>
        </w:rPr>
      </w:pPr>
      <w:r>
        <w:rPr>
          <w:lang w:eastAsia="lt-LT"/>
        </w:rPr>
        <w:t>Mėgėjų žvejybos vidaus vandenyse taisyklių</w:t>
      </w:r>
    </w:p>
    <w:p>
      <w:pPr>
        <w:suppressAutoHyphens/>
        <w:ind w:firstLine="4536"/>
        <w:jc w:val="both"/>
        <w:rPr>
          <w:iCs/>
          <w:szCs w:val="24"/>
          <w:lang w:eastAsia="lt-LT"/>
        </w:rPr>
      </w:pPr>
      <w:r>
        <w:rPr>
          <w:lang w:eastAsia="lt-LT"/>
        </w:rPr>
        <w:t>3</w:t>
      </w:r>
      <w:r>
        <w:rPr>
          <w:lang w:eastAsia="lt-LT"/>
        </w:rPr>
        <w:t xml:space="preserve"> priedas</w:t>
      </w:r>
    </w:p>
    <w:p>
      <w:pPr>
        <w:tabs>
          <w:tab w:val="left" w:pos="0"/>
        </w:tabs>
        <w:suppressAutoHyphens/>
        <w:jc w:val="both"/>
        <w:rPr>
          <w:lang w:eastAsia="lt-LT"/>
        </w:rPr>
      </w:pPr>
    </w:p>
    <w:p>
      <w:pPr>
        <w:suppressAutoHyphens/>
        <w:ind w:left="549"/>
        <w:jc w:val="both"/>
        <w:rPr>
          <w:b/>
          <w:lang w:eastAsia="lt-LT"/>
        </w:rPr>
      </w:pPr>
    </w:p>
    <w:p>
      <w:pPr>
        <w:suppressAutoHyphens/>
        <w:jc w:val="center"/>
        <w:rPr>
          <w:b/>
          <w:lang w:eastAsia="lt-LT"/>
        </w:rPr>
      </w:pPr>
      <w:r>
        <w:rPr>
          <w:b/>
          <w:lang w:eastAsia="lt-LT"/>
        </w:rPr>
        <w:t>UPIŲ RUOŽAI, KURIUOSE MĖGĖJŲ ŽVEJYBA NUO RUGSĖJO 16 D. IKI SPALIO 15 D. DRAUDŽIAMA NETURINT ŽVEJO MĖGĖJO KORTELIŲ AR NEMOKAMOS ŽVEJYBOS TEISĖS</w:t>
      </w:r>
    </w:p>
    <w:p>
      <w:pPr>
        <w:suppressAutoHyphens/>
        <w:ind w:left="549"/>
        <w:jc w:val="both"/>
        <w:rPr>
          <w:lang w:eastAsia="lt-LT"/>
        </w:rPr>
      </w:pPr>
    </w:p>
    <w:p>
      <w:pPr>
        <w:suppressAutoHyphens/>
        <w:jc w:val="both"/>
        <w:rPr>
          <w:rFonts w:ascii="Verdana" w:eastAsia="Lucida Sans Unicode" w:hAnsi="Verdana"/>
          <w:color w:val="000000"/>
          <w:szCs w:val="24"/>
          <w:lang w:eastAsia="lt-LT"/>
        </w:rPr>
      </w:pPr>
    </w:p>
    <w:tbl>
      <w:tblPr>
        <w:tblW w:w="917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2018"/>
        <w:gridCol w:w="6201"/>
      </w:tblGrid>
      <w:tr>
        <w:tc>
          <w:tcPr>
            <w:tcW w:w="959" w:type="dxa"/>
          </w:tcPr>
          <w:p>
            <w:pPr>
              <w:widowControl w:val="0"/>
              <w:suppressLineNumbers/>
              <w:suppressAutoHyphens/>
              <w:snapToGrid w:val="0"/>
              <w:jc w:val="center"/>
              <w:rPr>
                <w:b/>
                <w:bCs/>
                <w:szCs w:val="24"/>
                <w:lang w:eastAsia="lt-LT"/>
              </w:rPr>
            </w:pPr>
            <w:r>
              <w:rPr>
                <w:b/>
                <w:bCs/>
                <w:szCs w:val="24"/>
                <w:lang w:eastAsia="lt-LT"/>
              </w:rPr>
              <w:t>Eil.</w:t>
            </w:r>
          </w:p>
          <w:p>
            <w:pPr>
              <w:widowControl w:val="0"/>
              <w:suppressLineNumbers/>
              <w:suppressAutoHyphens/>
              <w:snapToGrid w:val="0"/>
              <w:jc w:val="center"/>
              <w:rPr>
                <w:b/>
                <w:bCs/>
                <w:szCs w:val="24"/>
                <w:lang w:eastAsia="lt-LT"/>
              </w:rPr>
            </w:pPr>
            <w:r>
              <w:rPr>
                <w:b/>
                <w:bCs/>
                <w:szCs w:val="24"/>
                <w:lang w:eastAsia="lt-LT"/>
              </w:rPr>
              <w:t>Nr.</w:t>
            </w:r>
          </w:p>
        </w:tc>
        <w:tc>
          <w:tcPr>
            <w:tcW w:w="2018" w:type="dxa"/>
          </w:tcPr>
          <w:p>
            <w:pPr>
              <w:widowControl w:val="0"/>
              <w:suppressLineNumbers/>
              <w:suppressAutoHyphens/>
              <w:snapToGrid w:val="0"/>
              <w:jc w:val="center"/>
              <w:rPr>
                <w:b/>
                <w:bCs/>
                <w:szCs w:val="24"/>
                <w:lang w:eastAsia="lt-LT"/>
              </w:rPr>
            </w:pPr>
            <w:r>
              <w:rPr>
                <w:b/>
                <w:bCs/>
                <w:szCs w:val="24"/>
                <w:lang w:eastAsia="lt-LT"/>
              </w:rPr>
              <w:t>Vandens telkinys</w:t>
            </w:r>
          </w:p>
        </w:tc>
        <w:tc>
          <w:tcPr>
            <w:tcW w:w="6201" w:type="dxa"/>
          </w:tcPr>
          <w:p>
            <w:pPr>
              <w:widowControl w:val="0"/>
              <w:suppressLineNumbers/>
              <w:suppressAutoHyphens/>
              <w:snapToGrid w:val="0"/>
              <w:jc w:val="center"/>
              <w:rPr>
                <w:b/>
                <w:bCs/>
                <w:szCs w:val="24"/>
                <w:lang w:eastAsia="lt-LT"/>
              </w:rPr>
            </w:pPr>
            <w:r>
              <w:rPr>
                <w:b/>
                <w:bCs/>
                <w:szCs w:val="24"/>
                <w:lang w:eastAsia="lt-LT"/>
              </w:rPr>
              <w:t>Žvejybos vietos</w:t>
            </w:r>
          </w:p>
        </w:tc>
      </w:tr>
      <w:tr>
        <w:tc>
          <w:tcPr>
            <w:tcW w:w="959" w:type="dxa"/>
          </w:tcPr>
          <w:p>
            <w:pPr>
              <w:suppressLineNumbers/>
              <w:suppressAutoHyphens/>
              <w:snapToGrid w:val="0"/>
              <w:ind w:left="5" w:right="5" w:hanging="45"/>
              <w:jc w:val="center"/>
              <w:rPr>
                <w:rFonts w:eastAsia="Lucida Sans Unicode"/>
                <w:szCs w:val="24"/>
                <w:lang w:eastAsia="lt-LT"/>
              </w:rPr>
            </w:pPr>
            <w:r>
              <w:rPr>
                <w:rFonts w:eastAsia="Lucida Sans Unicode"/>
                <w:szCs w:val="24"/>
                <w:lang w:eastAsia="lt-LT"/>
              </w:rPr>
              <w:t>1.</w:t>
            </w:r>
          </w:p>
        </w:tc>
        <w:tc>
          <w:tcPr>
            <w:tcW w:w="2018" w:type="dxa"/>
          </w:tcPr>
          <w:p>
            <w:pPr>
              <w:jc w:val="both"/>
              <w:rPr>
                <w:szCs w:val="24"/>
                <w:lang w:val="en-GB" w:eastAsia="lt-LT"/>
              </w:rPr>
            </w:pPr>
            <w:r>
              <w:rPr>
                <w:szCs w:val="24"/>
                <w:lang w:eastAsia="lt-LT"/>
              </w:rPr>
              <w:t>Neris</w:t>
            </w:r>
          </w:p>
        </w:tc>
        <w:tc>
          <w:tcPr>
            <w:tcW w:w="6201" w:type="dxa"/>
          </w:tcPr>
          <w:p>
            <w:pPr>
              <w:jc w:val="both"/>
              <w:rPr>
                <w:szCs w:val="24"/>
                <w:lang w:val="en-GB" w:eastAsia="lt-LT"/>
              </w:rPr>
            </w:pPr>
            <w:r>
              <w:rPr>
                <w:szCs w:val="24"/>
                <w:lang w:eastAsia="lt-LT"/>
              </w:rPr>
              <w:t>nuo Jonavos J. Ralio g. tilto iki Karaliaus Mindaugo tilto Vilniuje ir nuo Valakupių tilto iki Lietuvos ir Baltarusijos valstybinės sienos</w:t>
            </w:r>
          </w:p>
        </w:tc>
      </w:tr>
      <w:tr>
        <w:tc>
          <w:tcPr>
            <w:tcW w:w="959" w:type="dxa"/>
          </w:tcPr>
          <w:p>
            <w:pPr>
              <w:suppressLineNumbers/>
              <w:suppressAutoHyphens/>
              <w:snapToGrid w:val="0"/>
              <w:ind w:left="5" w:right="5" w:hanging="45"/>
              <w:jc w:val="center"/>
              <w:rPr>
                <w:rFonts w:eastAsia="Lucida Sans Unicode"/>
                <w:strike/>
                <w:szCs w:val="24"/>
                <w:lang w:eastAsia="lt-LT"/>
              </w:rPr>
            </w:pPr>
            <w:r>
              <w:rPr>
                <w:rFonts w:eastAsia="Lucida Sans Unicode"/>
                <w:szCs w:val="24"/>
                <w:lang w:eastAsia="lt-LT"/>
              </w:rPr>
              <w:t>2.</w:t>
            </w:r>
          </w:p>
        </w:tc>
        <w:tc>
          <w:tcPr>
            <w:tcW w:w="2018" w:type="dxa"/>
          </w:tcPr>
          <w:p>
            <w:pPr>
              <w:suppressLineNumbers/>
              <w:suppressAutoHyphens/>
              <w:snapToGrid w:val="0"/>
              <w:ind w:left="5" w:right="5" w:hanging="45"/>
              <w:jc w:val="both"/>
              <w:rPr>
                <w:rFonts w:eastAsia="Lucida Sans Unicode"/>
                <w:szCs w:val="24"/>
                <w:lang w:eastAsia="lt-LT"/>
              </w:rPr>
            </w:pPr>
            <w:r>
              <w:rPr>
                <w:rFonts w:eastAsia="Lucida Sans Unicode"/>
                <w:szCs w:val="24"/>
                <w:lang w:eastAsia="lt-LT"/>
              </w:rPr>
              <w:t>Žeimena</w:t>
            </w:r>
          </w:p>
        </w:tc>
        <w:tc>
          <w:tcPr>
            <w:tcW w:w="6201" w:type="dxa"/>
          </w:tcPr>
          <w:p>
            <w:pPr>
              <w:suppressLineNumbers/>
              <w:suppressAutoHyphens/>
              <w:snapToGrid w:val="0"/>
              <w:ind w:left="-40" w:right="5"/>
              <w:rPr>
                <w:rFonts w:eastAsia="Lucida Sans Unicode"/>
                <w:szCs w:val="24"/>
                <w:lang w:eastAsia="lt-LT"/>
              </w:rPr>
            </w:pPr>
            <w:r>
              <w:rPr>
                <w:rFonts w:eastAsia="Lucida Sans Unicode"/>
                <w:szCs w:val="24"/>
                <w:lang w:eastAsia="lt-LT"/>
              </w:rPr>
              <w:t>nuo žiočių iki Lakajos žiočių</w:t>
            </w:r>
          </w:p>
        </w:tc>
      </w:tr>
      <w:tr>
        <w:tc>
          <w:tcPr>
            <w:tcW w:w="959" w:type="dxa"/>
          </w:tcPr>
          <w:p>
            <w:pPr>
              <w:suppressLineNumbers/>
              <w:suppressAutoHyphens/>
              <w:snapToGrid w:val="0"/>
              <w:ind w:left="5" w:right="5" w:hanging="45"/>
              <w:jc w:val="center"/>
              <w:rPr>
                <w:rFonts w:eastAsia="Lucida Sans Unicode"/>
                <w:strike/>
                <w:szCs w:val="24"/>
                <w:lang w:eastAsia="lt-LT"/>
              </w:rPr>
            </w:pPr>
            <w:r>
              <w:rPr>
                <w:rFonts w:eastAsia="Lucida Sans Unicode"/>
                <w:szCs w:val="24"/>
                <w:lang w:eastAsia="lt-LT"/>
              </w:rPr>
              <w:t>3.</w:t>
            </w:r>
          </w:p>
        </w:tc>
        <w:tc>
          <w:tcPr>
            <w:tcW w:w="2018" w:type="dxa"/>
          </w:tcPr>
          <w:p>
            <w:pPr>
              <w:suppressLineNumbers/>
              <w:suppressAutoHyphens/>
              <w:snapToGrid w:val="0"/>
              <w:ind w:left="5" w:right="5" w:hanging="45"/>
              <w:jc w:val="both"/>
              <w:rPr>
                <w:rFonts w:eastAsia="Lucida Sans Unicode"/>
                <w:szCs w:val="24"/>
                <w:lang w:eastAsia="lt-LT"/>
              </w:rPr>
            </w:pPr>
            <w:r>
              <w:rPr>
                <w:rFonts w:eastAsia="Lucida Sans Unicode"/>
                <w:szCs w:val="24"/>
                <w:lang w:eastAsia="lt-LT"/>
              </w:rPr>
              <w:t>Vilnia</w:t>
            </w:r>
          </w:p>
        </w:tc>
        <w:tc>
          <w:tcPr>
            <w:tcW w:w="6201" w:type="dxa"/>
          </w:tcPr>
          <w:p>
            <w:pPr>
              <w:suppressLineNumbers/>
              <w:suppressAutoHyphens/>
              <w:snapToGrid w:val="0"/>
              <w:ind w:left="-40" w:right="5"/>
              <w:rPr>
                <w:rFonts w:eastAsia="Lucida Sans Unicode"/>
                <w:szCs w:val="24"/>
                <w:lang w:eastAsia="lt-LT"/>
              </w:rPr>
            </w:pPr>
            <w:r>
              <w:rPr>
                <w:szCs w:val="24"/>
                <w:lang w:eastAsia="lt-LT"/>
              </w:rPr>
              <w:t>nuo žiočių iki Kenos žiočių</w:t>
            </w:r>
          </w:p>
        </w:tc>
      </w:tr>
      <w:tr>
        <w:tc>
          <w:tcPr>
            <w:tcW w:w="959" w:type="dxa"/>
          </w:tcPr>
          <w:p>
            <w:pPr>
              <w:suppressLineNumbers/>
              <w:suppressAutoHyphens/>
              <w:snapToGrid w:val="0"/>
              <w:ind w:left="5" w:right="5" w:hanging="45"/>
              <w:jc w:val="center"/>
              <w:rPr>
                <w:rFonts w:eastAsia="Lucida Sans Unicode"/>
                <w:strike/>
                <w:szCs w:val="24"/>
                <w:lang w:eastAsia="lt-LT"/>
              </w:rPr>
            </w:pPr>
            <w:r>
              <w:rPr>
                <w:rFonts w:eastAsia="Lucida Sans Unicode"/>
                <w:szCs w:val="24"/>
                <w:lang w:eastAsia="lt-LT"/>
              </w:rPr>
              <w:t>4.</w:t>
            </w:r>
          </w:p>
        </w:tc>
        <w:tc>
          <w:tcPr>
            <w:tcW w:w="2018" w:type="dxa"/>
          </w:tcPr>
          <w:p>
            <w:pPr>
              <w:suppressAutoHyphens/>
              <w:textAlignment w:val="center"/>
              <w:rPr>
                <w:szCs w:val="24"/>
                <w:lang w:eastAsia="lt-LT"/>
              </w:rPr>
            </w:pPr>
            <w:r>
              <w:rPr>
                <w:szCs w:val="24"/>
                <w:lang w:eastAsia="lt-LT"/>
              </w:rPr>
              <w:t>Šventoji</w:t>
            </w:r>
          </w:p>
        </w:tc>
        <w:tc>
          <w:tcPr>
            <w:tcW w:w="6201" w:type="dxa"/>
          </w:tcPr>
          <w:p>
            <w:pPr>
              <w:suppressAutoHyphens/>
              <w:textAlignment w:val="center"/>
              <w:rPr>
                <w:szCs w:val="24"/>
                <w:lang w:eastAsia="lt-LT"/>
              </w:rPr>
            </w:pPr>
            <w:r>
              <w:rPr>
                <w:lang w:eastAsia="lt-LT"/>
              </w:rPr>
              <w:t>nuo žiočių iki Dagios žiočių ir nuo Kavarsko užtvankos iki tilto Anykščiuose A. Vienuolio g., išskyrus Kavarsko tvenkinį</w:t>
            </w:r>
          </w:p>
        </w:tc>
      </w:tr>
      <w:tr>
        <w:tc>
          <w:tcPr>
            <w:tcW w:w="959" w:type="dxa"/>
          </w:tcPr>
          <w:p>
            <w:pPr>
              <w:suppressLineNumbers/>
              <w:suppressAutoHyphens/>
              <w:snapToGrid w:val="0"/>
              <w:ind w:left="5" w:right="5" w:hanging="45"/>
              <w:jc w:val="center"/>
              <w:rPr>
                <w:rFonts w:eastAsia="Lucida Sans Unicode"/>
                <w:strike/>
                <w:szCs w:val="24"/>
                <w:lang w:eastAsia="lt-LT"/>
              </w:rPr>
            </w:pPr>
            <w:r>
              <w:rPr>
                <w:rFonts w:eastAsia="Lucida Sans Unicode"/>
                <w:szCs w:val="24"/>
                <w:lang w:eastAsia="lt-LT"/>
              </w:rPr>
              <w:t>5.</w:t>
            </w:r>
          </w:p>
        </w:tc>
        <w:tc>
          <w:tcPr>
            <w:tcW w:w="2018" w:type="dxa"/>
          </w:tcPr>
          <w:p>
            <w:pPr>
              <w:suppressLineNumbers/>
              <w:suppressAutoHyphens/>
              <w:snapToGrid w:val="0"/>
              <w:ind w:left="5" w:right="5" w:hanging="45"/>
              <w:jc w:val="both"/>
              <w:rPr>
                <w:rFonts w:eastAsia="Lucida Sans Unicode"/>
                <w:szCs w:val="24"/>
                <w:lang w:eastAsia="lt-LT"/>
              </w:rPr>
            </w:pPr>
            <w:r>
              <w:rPr>
                <w:rFonts w:eastAsia="Lucida Sans Unicode"/>
                <w:szCs w:val="24"/>
                <w:lang w:eastAsia="lt-LT"/>
              </w:rPr>
              <w:t>Siesartis</w:t>
            </w:r>
          </w:p>
        </w:tc>
        <w:tc>
          <w:tcPr>
            <w:tcW w:w="6201" w:type="dxa"/>
          </w:tcPr>
          <w:p>
            <w:pPr>
              <w:suppressLineNumbers/>
              <w:suppressAutoHyphens/>
              <w:snapToGrid w:val="0"/>
              <w:ind w:left="-40" w:right="5"/>
              <w:rPr>
                <w:rFonts w:eastAsia="Lucida Sans Unicode"/>
                <w:szCs w:val="24"/>
                <w:lang w:eastAsia="lt-LT"/>
              </w:rPr>
            </w:pPr>
            <w:r>
              <w:rPr>
                <w:rFonts w:eastAsia="Lucida Sans Unicode"/>
                <w:bCs/>
                <w:szCs w:val="24"/>
                <w:lang w:eastAsia="lt-LT"/>
              </w:rPr>
              <w:t>nuo žiočių iki Želvos</w:t>
            </w:r>
            <w:r>
              <w:rPr>
                <w:rFonts w:eastAsia="Lucida Sans Unicode"/>
                <w:szCs w:val="24"/>
                <w:lang w:eastAsia="lt-LT"/>
              </w:rPr>
              <w:t xml:space="preserve">–Balninkų tilto </w:t>
            </w:r>
          </w:p>
        </w:tc>
      </w:tr>
      <w:tr>
        <w:tc>
          <w:tcPr>
            <w:tcW w:w="959" w:type="dxa"/>
          </w:tcPr>
          <w:p>
            <w:pPr>
              <w:suppressLineNumbers/>
              <w:suppressAutoHyphens/>
              <w:snapToGrid w:val="0"/>
              <w:ind w:left="5" w:right="5" w:hanging="45"/>
              <w:jc w:val="center"/>
              <w:rPr>
                <w:rFonts w:eastAsia="Lucida Sans Unicode"/>
                <w:strike/>
                <w:color w:val="000000"/>
                <w:szCs w:val="24"/>
                <w:lang w:eastAsia="lt-LT"/>
              </w:rPr>
            </w:pPr>
            <w:r>
              <w:rPr>
                <w:rFonts w:eastAsia="Lucida Sans Unicode"/>
                <w:color w:val="000000"/>
                <w:szCs w:val="24"/>
                <w:lang w:eastAsia="lt-LT"/>
              </w:rPr>
              <w:t>6.</w:t>
            </w:r>
          </w:p>
        </w:tc>
        <w:tc>
          <w:tcPr>
            <w:tcW w:w="2018" w:type="dxa"/>
          </w:tcPr>
          <w:p>
            <w:pPr>
              <w:suppressLineNumbers/>
              <w:suppressAutoHyphens/>
              <w:snapToGrid w:val="0"/>
              <w:ind w:left="5" w:right="5" w:hanging="45"/>
              <w:jc w:val="both"/>
              <w:rPr>
                <w:rFonts w:eastAsia="Lucida Sans Unicode"/>
                <w:color w:val="000000"/>
                <w:szCs w:val="24"/>
                <w:lang w:eastAsia="lt-LT"/>
              </w:rPr>
            </w:pPr>
            <w:r>
              <w:rPr>
                <w:rFonts w:eastAsia="Lucida Sans Unicode"/>
                <w:color w:val="000000"/>
                <w:szCs w:val="24"/>
                <w:lang w:eastAsia="lt-LT"/>
              </w:rPr>
              <w:t>Širvinta</w:t>
            </w:r>
          </w:p>
        </w:tc>
        <w:tc>
          <w:tcPr>
            <w:tcW w:w="6201" w:type="dxa"/>
          </w:tcPr>
          <w:p>
            <w:pPr>
              <w:suppressAutoHyphens/>
              <w:snapToGrid w:val="0"/>
              <w:ind w:left="-40" w:right="5"/>
              <w:jc w:val="both"/>
              <w:rPr>
                <w:rFonts w:eastAsia="Lucida Sans Unicode"/>
                <w:color w:val="000000"/>
                <w:szCs w:val="24"/>
                <w:lang w:eastAsia="lt-LT"/>
              </w:rPr>
            </w:pPr>
            <w:r>
              <w:rPr>
                <w:rFonts w:eastAsia="Lucida Sans Unicode"/>
                <w:color w:val="000000"/>
                <w:szCs w:val="24"/>
                <w:lang w:eastAsia="lt-LT"/>
              </w:rPr>
              <w:t>nuo žiočių iki Liukonių tilto</w:t>
            </w:r>
          </w:p>
        </w:tc>
      </w:tr>
      <w:tr>
        <w:tc>
          <w:tcPr>
            <w:tcW w:w="959" w:type="dxa"/>
          </w:tcPr>
          <w:p>
            <w:pPr>
              <w:suppressLineNumbers/>
              <w:suppressAutoHyphens/>
              <w:snapToGrid w:val="0"/>
              <w:ind w:left="5" w:right="5" w:hanging="45"/>
              <w:jc w:val="center"/>
              <w:rPr>
                <w:rFonts w:eastAsia="Lucida Sans Unicode"/>
                <w:strike/>
                <w:szCs w:val="24"/>
                <w:lang w:eastAsia="lt-LT"/>
              </w:rPr>
            </w:pPr>
            <w:r>
              <w:rPr>
                <w:rFonts w:eastAsia="Lucida Sans Unicode"/>
                <w:szCs w:val="24"/>
                <w:lang w:eastAsia="lt-LT"/>
              </w:rPr>
              <w:t>7.</w:t>
            </w:r>
          </w:p>
        </w:tc>
        <w:tc>
          <w:tcPr>
            <w:tcW w:w="2018" w:type="dxa"/>
          </w:tcPr>
          <w:p>
            <w:pPr>
              <w:suppressLineNumbers/>
              <w:suppressAutoHyphens/>
              <w:snapToGrid w:val="0"/>
              <w:ind w:left="5" w:right="5" w:hanging="45"/>
              <w:jc w:val="both"/>
              <w:rPr>
                <w:rFonts w:eastAsia="Lucida Sans Unicode"/>
                <w:szCs w:val="24"/>
                <w:lang w:eastAsia="lt-LT"/>
              </w:rPr>
            </w:pPr>
            <w:r>
              <w:rPr>
                <w:rFonts w:eastAsia="Lucida Sans Unicode"/>
                <w:szCs w:val="24"/>
                <w:lang w:eastAsia="lt-LT"/>
              </w:rPr>
              <w:t>Dubysa</w:t>
            </w:r>
          </w:p>
        </w:tc>
        <w:tc>
          <w:tcPr>
            <w:tcW w:w="6201" w:type="dxa"/>
          </w:tcPr>
          <w:p>
            <w:pPr>
              <w:suppressAutoHyphens/>
              <w:snapToGrid w:val="0"/>
              <w:ind w:left="-40" w:right="5"/>
              <w:jc w:val="both"/>
              <w:rPr>
                <w:rFonts w:eastAsia="Lucida Sans Unicode"/>
                <w:szCs w:val="24"/>
                <w:lang w:eastAsia="lt-LT"/>
              </w:rPr>
            </w:pPr>
            <w:r>
              <w:rPr>
                <w:rFonts w:eastAsia="Lucida Sans Unicode"/>
                <w:szCs w:val="24"/>
                <w:lang w:eastAsia="lt-LT"/>
              </w:rPr>
              <w:t xml:space="preserve">nuo žiočių iki </w:t>
            </w:r>
            <w:r>
              <w:rPr>
                <w:szCs w:val="24"/>
                <w:lang w:eastAsia="lt-LT"/>
              </w:rPr>
              <w:t>Kražantės žiočių</w:t>
            </w:r>
          </w:p>
        </w:tc>
      </w:tr>
      <w:tr>
        <w:tc>
          <w:tcPr>
            <w:tcW w:w="959" w:type="dxa"/>
          </w:tcPr>
          <w:p>
            <w:pPr>
              <w:suppressLineNumbers/>
              <w:suppressAutoHyphens/>
              <w:snapToGrid w:val="0"/>
              <w:ind w:left="5" w:right="5" w:hanging="45"/>
              <w:jc w:val="center"/>
              <w:rPr>
                <w:rFonts w:eastAsia="Lucida Sans Unicode"/>
                <w:strike/>
                <w:color w:val="000000"/>
                <w:szCs w:val="24"/>
                <w:lang w:eastAsia="lt-LT"/>
              </w:rPr>
            </w:pPr>
            <w:r>
              <w:rPr>
                <w:rFonts w:eastAsia="Lucida Sans Unicode"/>
                <w:color w:val="000000"/>
                <w:szCs w:val="24"/>
                <w:lang w:eastAsia="lt-LT"/>
              </w:rPr>
              <w:t>8.</w:t>
            </w:r>
          </w:p>
        </w:tc>
        <w:tc>
          <w:tcPr>
            <w:tcW w:w="2018" w:type="dxa"/>
          </w:tcPr>
          <w:p>
            <w:pPr>
              <w:suppressLineNumbers/>
              <w:suppressAutoHyphens/>
              <w:snapToGrid w:val="0"/>
              <w:ind w:left="5" w:right="5" w:hanging="45"/>
              <w:jc w:val="both"/>
              <w:rPr>
                <w:rFonts w:eastAsia="Lucida Sans Unicode"/>
                <w:color w:val="000000"/>
                <w:szCs w:val="24"/>
                <w:lang w:eastAsia="lt-LT"/>
              </w:rPr>
            </w:pPr>
            <w:r>
              <w:rPr>
                <w:rFonts w:eastAsia="Lucida Sans Unicode"/>
                <w:color w:val="000000"/>
                <w:szCs w:val="24"/>
                <w:lang w:eastAsia="lt-LT"/>
              </w:rPr>
              <w:t>Jūra</w:t>
            </w:r>
          </w:p>
        </w:tc>
        <w:tc>
          <w:tcPr>
            <w:tcW w:w="6201" w:type="dxa"/>
          </w:tcPr>
          <w:p>
            <w:pPr>
              <w:suppressAutoHyphens/>
              <w:snapToGrid w:val="0"/>
              <w:ind w:left="-40" w:right="5"/>
              <w:jc w:val="both"/>
              <w:rPr>
                <w:rFonts w:eastAsia="Lucida Sans Unicode"/>
                <w:bCs/>
                <w:color w:val="000000"/>
                <w:szCs w:val="24"/>
                <w:lang w:eastAsia="lt-LT"/>
              </w:rPr>
            </w:pPr>
            <w:r>
              <w:rPr>
                <w:rFonts w:eastAsia="Lucida Sans Unicode"/>
                <w:bCs/>
                <w:color w:val="000000"/>
                <w:szCs w:val="24"/>
                <w:lang w:eastAsia="lt-LT"/>
              </w:rPr>
              <w:t>nuo žiočių iki Tauragės Versmės gimnazijos</w:t>
            </w:r>
          </w:p>
        </w:tc>
      </w:tr>
      <w:tr>
        <w:tc>
          <w:tcPr>
            <w:tcW w:w="959" w:type="dxa"/>
          </w:tcPr>
          <w:p>
            <w:pPr>
              <w:suppressLineNumbers/>
              <w:suppressAutoHyphens/>
              <w:snapToGrid w:val="0"/>
              <w:ind w:left="5" w:right="5" w:hanging="45"/>
              <w:jc w:val="center"/>
              <w:rPr>
                <w:rFonts w:eastAsia="Lucida Sans Unicode"/>
                <w:strike/>
                <w:szCs w:val="24"/>
                <w:lang w:eastAsia="lt-LT"/>
              </w:rPr>
            </w:pPr>
            <w:r>
              <w:rPr>
                <w:rFonts w:eastAsia="Lucida Sans Unicode"/>
                <w:szCs w:val="24"/>
                <w:lang w:eastAsia="lt-LT"/>
              </w:rPr>
              <w:t>9.</w:t>
            </w:r>
          </w:p>
        </w:tc>
        <w:tc>
          <w:tcPr>
            <w:tcW w:w="2018" w:type="dxa"/>
          </w:tcPr>
          <w:p>
            <w:pPr>
              <w:suppressLineNumbers/>
              <w:suppressAutoHyphens/>
              <w:snapToGrid w:val="0"/>
              <w:ind w:left="5" w:right="5" w:hanging="45"/>
              <w:jc w:val="both"/>
              <w:rPr>
                <w:rFonts w:eastAsia="Lucida Sans Unicode"/>
                <w:szCs w:val="24"/>
                <w:lang w:eastAsia="lt-LT"/>
              </w:rPr>
            </w:pPr>
            <w:r>
              <w:rPr>
                <w:rFonts w:eastAsia="Lucida Sans Unicode"/>
                <w:szCs w:val="24"/>
                <w:lang w:eastAsia="lt-LT"/>
              </w:rPr>
              <w:t>Minija</w:t>
            </w:r>
          </w:p>
        </w:tc>
        <w:tc>
          <w:tcPr>
            <w:tcW w:w="6201" w:type="dxa"/>
          </w:tcPr>
          <w:p>
            <w:pPr>
              <w:suppressAutoHyphens/>
              <w:snapToGrid w:val="0"/>
              <w:ind w:left="-40" w:right="5"/>
              <w:jc w:val="both"/>
              <w:rPr>
                <w:rFonts w:eastAsia="Lucida Sans Unicode"/>
                <w:szCs w:val="24"/>
                <w:lang w:eastAsia="lt-LT"/>
              </w:rPr>
            </w:pPr>
            <w:r>
              <w:rPr>
                <w:rFonts w:eastAsia="Lucida Sans Unicode"/>
                <w:szCs w:val="24"/>
                <w:lang w:eastAsia="lt-LT"/>
              </w:rPr>
              <w:t>nuo Lankupių iki Salanto žiočių</w:t>
            </w:r>
          </w:p>
        </w:tc>
      </w:tr>
      <w:tr>
        <w:tc>
          <w:tcPr>
            <w:tcW w:w="959" w:type="dxa"/>
          </w:tcPr>
          <w:p>
            <w:pPr>
              <w:suppressLineNumbers/>
              <w:suppressAutoHyphens/>
              <w:snapToGrid w:val="0"/>
              <w:ind w:left="5" w:right="5" w:hanging="45"/>
              <w:jc w:val="center"/>
              <w:rPr>
                <w:rFonts w:eastAsia="Lucida Sans Unicode"/>
                <w:strike/>
                <w:szCs w:val="24"/>
                <w:lang w:eastAsia="lt-LT"/>
              </w:rPr>
            </w:pPr>
            <w:r>
              <w:rPr>
                <w:rFonts w:eastAsia="Lucida Sans Unicode"/>
                <w:szCs w:val="24"/>
                <w:lang w:eastAsia="lt-LT"/>
              </w:rPr>
              <w:t>10.</w:t>
            </w:r>
          </w:p>
        </w:tc>
        <w:tc>
          <w:tcPr>
            <w:tcW w:w="2018" w:type="dxa"/>
          </w:tcPr>
          <w:p>
            <w:pPr>
              <w:suppressLineNumbers/>
              <w:suppressAutoHyphens/>
              <w:snapToGrid w:val="0"/>
              <w:ind w:left="5" w:right="5" w:hanging="45"/>
              <w:jc w:val="both"/>
              <w:rPr>
                <w:rFonts w:eastAsia="Lucida Sans Unicode"/>
                <w:szCs w:val="24"/>
                <w:lang w:eastAsia="lt-LT"/>
              </w:rPr>
            </w:pPr>
            <w:r>
              <w:rPr>
                <w:rFonts w:eastAsia="Lucida Sans Unicode"/>
                <w:szCs w:val="24"/>
                <w:lang w:eastAsia="lt-LT"/>
              </w:rPr>
              <w:t>Veiviržas</w:t>
            </w:r>
          </w:p>
        </w:tc>
        <w:tc>
          <w:tcPr>
            <w:tcW w:w="6201" w:type="dxa"/>
          </w:tcPr>
          <w:p>
            <w:pPr>
              <w:suppressLineNumbers/>
              <w:suppressAutoHyphens/>
              <w:snapToGrid w:val="0"/>
              <w:ind w:left="-40" w:right="5"/>
              <w:rPr>
                <w:rFonts w:eastAsia="Lucida Sans Unicode"/>
                <w:szCs w:val="24"/>
                <w:lang w:eastAsia="lt-LT"/>
              </w:rPr>
            </w:pPr>
            <w:r>
              <w:rPr>
                <w:rFonts w:eastAsia="Lucida Sans Unicode"/>
                <w:szCs w:val="24"/>
                <w:lang w:eastAsia="lt-LT"/>
              </w:rPr>
              <w:t>nuo žiočių iki geležinkelio Klaipėda – Šilutė</w:t>
            </w:r>
            <w:r>
              <w:rPr>
                <w:rFonts w:eastAsia="Lucida Sans Unicode"/>
                <w:b/>
                <w:szCs w:val="24"/>
                <w:lang w:eastAsia="lt-LT"/>
              </w:rPr>
              <w:t xml:space="preserve"> </w:t>
            </w:r>
            <w:r>
              <w:rPr>
                <w:rFonts w:eastAsia="Lucida Sans Unicode"/>
                <w:szCs w:val="24"/>
                <w:lang w:eastAsia="lt-LT"/>
              </w:rPr>
              <w:t>tilto</w:t>
            </w:r>
          </w:p>
        </w:tc>
      </w:tr>
      <w:tr>
        <w:tc>
          <w:tcPr>
            <w:tcW w:w="959" w:type="dxa"/>
          </w:tcPr>
          <w:p>
            <w:pPr>
              <w:suppressLineNumbers/>
              <w:suppressAutoHyphens/>
              <w:snapToGrid w:val="0"/>
              <w:ind w:left="5" w:right="5" w:hanging="45"/>
              <w:jc w:val="center"/>
              <w:rPr>
                <w:rFonts w:eastAsia="Lucida Sans Unicode"/>
                <w:strike/>
                <w:szCs w:val="24"/>
                <w:lang w:eastAsia="lt-LT"/>
              </w:rPr>
            </w:pPr>
            <w:r>
              <w:rPr>
                <w:rFonts w:eastAsia="Lucida Sans Unicode"/>
                <w:szCs w:val="24"/>
                <w:lang w:eastAsia="lt-LT"/>
              </w:rPr>
              <w:t>11.</w:t>
            </w:r>
          </w:p>
        </w:tc>
        <w:tc>
          <w:tcPr>
            <w:tcW w:w="2018" w:type="dxa"/>
          </w:tcPr>
          <w:p>
            <w:pPr>
              <w:suppressLineNumbers/>
              <w:suppressAutoHyphens/>
              <w:snapToGrid w:val="0"/>
              <w:ind w:left="5" w:right="5" w:hanging="45"/>
              <w:jc w:val="both"/>
              <w:rPr>
                <w:rFonts w:eastAsia="Lucida Sans Unicode"/>
                <w:szCs w:val="24"/>
                <w:lang w:eastAsia="lt-LT"/>
              </w:rPr>
            </w:pPr>
            <w:r>
              <w:rPr>
                <w:rFonts w:eastAsia="Lucida Sans Unicode"/>
                <w:szCs w:val="24"/>
                <w:lang w:eastAsia="lt-LT"/>
              </w:rPr>
              <w:t>Akmena–Danė</w:t>
            </w:r>
          </w:p>
        </w:tc>
        <w:tc>
          <w:tcPr>
            <w:tcW w:w="6201" w:type="dxa"/>
          </w:tcPr>
          <w:p>
            <w:pPr>
              <w:suppressLineNumbers/>
              <w:suppressAutoHyphens/>
              <w:snapToGrid w:val="0"/>
              <w:ind w:left="-40" w:right="5"/>
              <w:rPr>
                <w:rFonts w:eastAsia="Lucida Sans Unicode"/>
                <w:color w:val="000000"/>
                <w:szCs w:val="24"/>
                <w:lang w:eastAsia="lt-LT"/>
              </w:rPr>
            </w:pPr>
            <w:r>
              <w:rPr>
                <w:rFonts w:eastAsia="Lucida Sans Unicode"/>
                <w:color w:val="000000"/>
                <w:szCs w:val="24"/>
                <w:lang w:eastAsia="lt-LT"/>
              </w:rPr>
              <w:t>nuo Liepų gatvės tęsinio tilto iki Kretingos malūno patvankos</w:t>
            </w:r>
          </w:p>
        </w:tc>
      </w:tr>
      <w:tr>
        <w:tc>
          <w:tcPr>
            <w:tcW w:w="959" w:type="dxa"/>
          </w:tcPr>
          <w:p>
            <w:pPr>
              <w:suppressLineNumbers/>
              <w:suppressAutoHyphens/>
              <w:snapToGrid w:val="0"/>
              <w:ind w:left="5" w:right="5" w:hanging="45"/>
              <w:jc w:val="center"/>
              <w:rPr>
                <w:rFonts w:eastAsia="Lucida Sans Unicode"/>
                <w:strike/>
                <w:szCs w:val="24"/>
                <w:lang w:eastAsia="lt-LT"/>
              </w:rPr>
            </w:pPr>
            <w:r>
              <w:rPr>
                <w:rFonts w:eastAsia="Lucida Sans Unicode"/>
                <w:szCs w:val="24"/>
                <w:lang w:eastAsia="lt-LT"/>
              </w:rPr>
              <w:t>12.</w:t>
            </w:r>
          </w:p>
        </w:tc>
        <w:tc>
          <w:tcPr>
            <w:tcW w:w="2018" w:type="dxa"/>
          </w:tcPr>
          <w:p>
            <w:pPr>
              <w:suppressLineNumbers/>
              <w:suppressAutoHyphens/>
              <w:snapToGrid w:val="0"/>
              <w:ind w:left="5" w:right="5" w:hanging="45"/>
              <w:jc w:val="both"/>
              <w:rPr>
                <w:rFonts w:eastAsia="Lucida Sans Unicode"/>
                <w:szCs w:val="24"/>
                <w:lang w:eastAsia="lt-LT"/>
              </w:rPr>
            </w:pPr>
            <w:r>
              <w:rPr>
                <w:rFonts w:eastAsia="Lucida Sans Unicode"/>
                <w:szCs w:val="24"/>
                <w:lang w:eastAsia="lt-LT"/>
              </w:rPr>
              <w:t>Šventoji (pajūrio)</w:t>
            </w:r>
          </w:p>
        </w:tc>
        <w:tc>
          <w:tcPr>
            <w:tcW w:w="6201" w:type="dxa"/>
          </w:tcPr>
          <w:p>
            <w:pPr>
              <w:suppressLineNumbers/>
              <w:suppressAutoHyphens/>
              <w:snapToGrid w:val="0"/>
              <w:ind w:left="-40" w:right="5"/>
              <w:rPr>
                <w:rFonts w:eastAsia="Lucida Sans Unicode"/>
                <w:szCs w:val="24"/>
                <w:lang w:eastAsia="lt-LT"/>
              </w:rPr>
            </w:pPr>
            <w:r>
              <w:rPr>
                <w:rFonts w:eastAsia="Lucida Sans Unicode"/>
                <w:szCs w:val="24"/>
                <w:lang w:eastAsia="lt-LT"/>
              </w:rPr>
              <w:t>nuo žiočių iki Laukžemės malūno užtvankos</w:t>
            </w:r>
          </w:p>
        </w:tc>
      </w:tr>
    </w:tbl>
    <w:p>
      <w:pPr>
        <w:suppressAutoHyphens/>
        <w:ind w:left="284"/>
        <w:jc w:val="both"/>
        <w:rPr>
          <w:szCs w:val="24"/>
          <w:lang w:eastAsia="lt-LT"/>
        </w:rPr>
      </w:pPr>
      <w:r>
        <w:rPr>
          <w:szCs w:val="24"/>
          <w:lang w:eastAsia="en-GB"/>
        </w:rPr>
        <w:t xml:space="preserve">Pastaba: draudžiama žvejoti Taisyklių 5 priede nurodytose upių vietose. </w:t>
      </w:r>
      <w:r>
        <w:t>Vilnios upėje nuo žiočių iki Kenos žiočių ir Žeimenos upėje nuo žiočių iki Lakajos žiočių nuo spalio 1 d. žvejyba draudžiama</w:t>
      </w:r>
      <w:r>
        <w:rPr>
          <w:szCs w:val="24"/>
          <w:lang w:eastAsia="lt-LT"/>
        </w:rPr>
        <w:t>.</w:t>
      </w:r>
    </w:p>
    <w:p>
      <w:pPr>
        <w:suppressAutoHyphens/>
        <w:ind w:left="567" w:firstLine="567"/>
        <w:jc w:val="center"/>
        <w:rPr>
          <w:szCs w:val="24"/>
          <w:lang w:eastAsia="lt-LT"/>
        </w:rPr>
      </w:pPr>
    </w:p>
    <w:p>
      <w:pPr>
        <w:suppressAutoHyphens/>
        <w:jc w:val="center"/>
      </w:pPr>
      <w:r>
        <w:rPr>
          <w:szCs w:val="24"/>
          <w:lang w:eastAsia="lt-LT"/>
        </w:rPr>
        <w:t>___________________</w:t>
      </w:r>
    </w:p>
    <w:p>
      <w:pPr>
        <w:pStyle w:val="PlainText"/>
        <w:rPr>
          <w:rFonts w:ascii="Arial" w:eastAsia="MS Mincho" w:hAnsi="Arial"/>
          <w:sz w:val="20"/>
          <w:i/>
          <w:iCs/>
        </w:rPr>
      </w:pPr>
      <w:r>
        <w:rPr>
          <w:rFonts w:ascii="Arial" w:eastAsia="MS Mincho" w:hAnsi="Arial"/>
          <w:sz w:val="20"/>
          <w:i/>
          <w:iCs/>
        </w:rPr>
        <w:t>Priedo pakeitimai:</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89dba030022c11ea9d279ea27696ab7b">
        <w:r w:rsidRPr="00532B9F">
          <w:rPr>
            <w:rFonts w:ascii="Arial" w:eastAsia="MS Mincho" w:hAnsi="Arial"/>
            <w:sz w:val="20"/>
            <w:i/>
            <w:iCs/>
            <w:color w:val="0000FF" w:themeColor="hyperlink"/>
            <w:u w:val="single"/>
          </w:rPr>
          <w:t>D1-657</w:t>
        </w:r>
      </w:fldSimple>
      <w:r>
        <w:rPr>
          <w:rFonts w:ascii="Arial" w:eastAsia="MS Mincho" w:hAnsi="Arial"/>
          <w:sz w:val="20"/>
          <w:i/>
          <w:iCs/>
        </w:rPr>
        <w:t>,
2019-11-05,
paskelbta TAR 2019-11-08, i. k. 2019-17995            </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9aa92ee0395e11eb8d9fe110e148c770">
        <w:r w:rsidRPr="00532B9F">
          <w:rPr>
            <w:rFonts w:ascii="Arial" w:eastAsia="MS Mincho" w:hAnsi="Arial"/>
            <w:sz w:val="20"/>
            <w:i/>
            <w:iCs/>
            <w:color w:val="0000FF" w:themeColor="hyperlink"/>
            <w:u w:val="single"/>
          </w:rPr>
          <w:t>D1-751</w:t>
        </w:r>
      </w:fldSimple>
      <w:r>
        <w:rPr>
          <w:rFonts w:ascii="Arial" w:eastAsia="MS Mincho" w:hAnsi="Arial"/>
          <w:sz w:val="20"/>
          <w:i/>
          <w:iCs/>
        </w:rPr>
        <w:t>,
2020-12-08,
paskelbta TAR 2020-12-08, i. k. 2020-26555            </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d305a2e0247c11edb4cae1b158f98ea5">
        <w:r w:rsidRPr="00532B9F">
          <w:rPr>
            <w:rFonts w:ascii="Arial" w:eastAsia="MS Mincho" w:hAnsi="Arial"/>
            <w:sz w:val="20"/>
            <w:i/>
            <w:iCs/>
            <w:color w:val="0000FF" w:themeColor="hyperlink"/>
            <w:u w:val="single"/>
          </w:rPr>
          <w:t>D1-283</w:t>
        </w:r>
      </w:fldSimple>
      <w:r>
        <w:rPr>
          <w:rFonts w:ascii="Arial" w:eastAsia="MS Mincho" w:hAnsi="Arial"/>
          <w:sz w:val="20"/>
          <w:i/>
          <w:iCs/>
        </w:rPr>
        <w:t>,
2022-08-25,
paskelbta TAR 2022-08-25, i. k. 2022-17542            </w:t>
      </w:r>
    </w:p>
    <w:p/>
    <w:p>
      <w:pPr>
        <w:widowControl w:val="0"/>
        <w:suppressAutoHyphens/>
        <w:ind w:left="4535"/>
        <w:sectPr>
          <w:footnotePr>
            <w:pos w:val="beneathText"/>
          </w:footnotePr>
          <w:pgSz w:w="11905" w:h="16837"/>
          <w:pgMar w:top="851" w:right="708" w:bottom="1032" w:left="1701" w:header="720" w:footer="919" w:gutter="0"/>
          <w:pgNumType w:start="1"/>
          <w:cols w:space="1296"/>
          <w:formProt w:val="0"/>
          <w:titlePg/>
          <w:docGrid w:linePitch="360"/>
        </w:sectPr>
      </w:pPr>
    </w:p>
    <w:p>
      <w:pPr>
        <w:widowControl w:val="0"/>
        <w:suppressAutoHyphens/>
        <w:ind w:left="4535"/>
        <w:rPr>
          <w:color w:val="000000"/>
          <w:lang w:eastAsia="lt-LT"/>
        </w:rPr>
      </w:pPr>
      <w:r>
        <w:rPr>
          <w:color w:val="000000"/>
          <w:lang w:eastAsia="lt-LT"/>
        </w:rPr>
        <w:t xml:space="preserve">Mėgėjų žvejybos vidaus vandenyse taisyklių </w:t>
      </w:r>
    </w:p>
    <w:p>
      <w:pPr>
        <w:widowControl w:val="0"/>
        <w:suppressAutoHyphens/>
        <w:ind w:left="4535"/>
        <w:rPr>
          <w:color w:val="000000"/>
          <w:lang w:eastAsia="lt-LT"/>
        </w:rPr>
      </w:pPr>
      <w:r>
        <w:rPr>
          <w:color w:val="000000"/>
          <w:lang w:eastAsia="lt-LT"/>
        </w:rPr>
        <w:t>4</w:t>
      </w:r>
      <w:r>
        <w:rPr>
          <w:color w:val="000000"/>
          <w:lang w:eastAsia="lt-LT"/>
        </w:rPr>
        <w:t xml:space="preserve"> priedas</w:t>
      </w:r>
    </w:p>
    <w:p>
      <w:pPr>
        <w:widowControl w:val="0"/>
        <w:suppressAutoHyphens/>
        <w:ind w:firstLine="567"/>
        <w:jc w:val="both"/>
        <w:rPr>
          <w:color w:val="000000"/>
          <w:lang w:eastAsia="lt-LT"/>
        </w:rPr>
      </w:pPr>
    </w:p>
    <w:p>
      <w:pPr>
        <w:widowControl w:val="0"/>
        <w:suppressAutoHyphens/>
        <w:jc w:val="center"/>
        <w:rPr>
          <w:b/>
          <w:bCs/>
          <w:caps/>
          <w:color w:val="000000"/>
          <w:lang w:eastAsia="lt-LT"/>
        </w:rPr>
      </w:pPr>
      <w:r>
        <w:rPr>
          <w:b/>
          <w:bCs/>
          <w:caps/>
          <w:color w:val="000000"/>
          <w:lang w:eastAsia="lt-LT"/>
        </w:rPr>
        <w:t xml:space="preserve">UPIŲ RUOŽAI, KURIUOSE MĖGĖJŲ ŽVEJYBA UŽDRAUSTA NUO SPALIO 16 D. IKI GRUODŽIO 31 D. </w:t>
      </w:r>
    </w:p>
    <w:p>
      <w:pPr>
        <w:widowControl w:val="0"/>
        <w:suppressAutoHyphens/>
        <w:ind w:firstLine="567"/>
        <w:jc w:val="both"/>
        <w:rPr>
          <w:color w:val="000000"/>
          <w:lang w:eastAsia="lt-LT"/>
        </w:rPr>
      </w:pPr>
    </w:p>
    <w:tbl>
      <w:tblPr>
        <w:tblW w:w="9070" w:type="dxa"/>
        <w:tblLayout w:type="fixed"/>
        <w:tblCellMar>
          <w:left w:w="0" w:type="dxa"/>
          <w:right w:w="0" w:type="dxa"/>
        </w:tblCellMar>
        <w:tblLook w:val="0000" w:firstRow="0" w:lastRow="0" w:firstColumn="0" w:lastColumn="0" w:noHBand="0" w:noVBand="0"/>
      </w:tblPr>
      <w:tblGrid>
        <w:gridCol w:w="661"/>
        <w:gridCol w:w="1906"/>
        <w:gridCol w:w="1627"/>
        <w:gridCol w:w="4876"/>
      </w:tblGrid>
      <w:tr>
        <w:trPr>
          <w:trHeight w:val="60"/>
          <w:tblHeader/>
        </w:trPr>
        <w:tc>
          <w:tcPr>
            <w:tcW w:w="661"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tcPr>
          <w:p>
            <w:pPr>
              <w:widowControl w:val="0"/>
              <w:suppressAutoHyphens/>
              <w:jc w:val="center"/>
              <w:rPr>
                <w:color w:val="000000"/>
                <w:lang w:eastAsia="lt-LT"/>
              </w:rPr>
            </w:pPr>
            <w:r>
              <w:rPr>
                <w:b/>
                <w:bCs/>
                <w:color w:val="000000"/>
                <w:lang w:eastAsia="lt-LT"/>
              </w:rPr>
              <w:t>Eil. Nr.</w:t>
            </w:r>
          </w:p>
        </w:tc>
        <w:tc>
          <w:tcPr>
            <w:tcW w:w="190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tcPr>
          <w:p>
            <w:pPr>
              <w:widowControl w:val="0"/>
              <w:suppressAutoHyphens/>
              <w:jc w:val="center"/>
              <w:rPr>
                <w:color w:val="000000"/>
                <w:lang w:eastAsia="lt-LT"/>
              </w:rPr>
            </w:pPr>
            <w:r>
              <w:rPr>
                <w:b/>
                <w:bCs/>
                <w:color w:val="000000"/>
                <w:lang w:eastAsia="lt-LT"/>
              </w:rPr>
              <w:t>Upė</w:t>
            </w:r>
          </w:p>
        </w:tc>
        <w:tc>
          <w:tcPr>
            <w:tcW w:w="1627"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tcPr>
          <w:p>
            <w:pPr>
              <w:widowControl w:val="0"/>
              <w:suppressAutoHyphens/>
              <w:jc w:val="center"/>
              <w:rPr>
                <w:color w:val="000000"/>
                <w:lang w:eastAsia="lt-LT"/>
              </w:rPr>
            </w:pPr>
            <w:r>
              <w:rPr>
                <w:b/>
                <w:bCs/>
                <w:color w:val="000000"/>
                <w:lang w:eastAsia="lt-LT"/>
              </w:rPr>
              <w:t>Vyresnysis vandentakis</w:t>
            </w:r>
          </w:p>
        </w:tc>
        <w:tc>
          <w:tcPr>
            <w:tcW w:w="487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tcPr>
          <w:p>
            <w:pPr>
              <w:widowControl w:val="0"/>
              <w:suppressAutoHyphens/>
              <w:jc w:val="center"/>
              <w:rPr>
                <w:color w:val="000000"/>
                <w:lang w:eastAsia="lt-LT"/>
              </w:rPr>
            </w:pPr>
            <w:r>
              <w:rPr>
                <w:b/>
                <w:bCs/>
                <w:color w:val="000000"/>
                <w:lang w:eastAsia="lt-LT"/>
              </w:rPr>
              <w:t>Vieta</w:t>
            </w:r>
          </w:p>
        </w:tc>
      </w:tr>
      <w:tr>
        <w:trPr>
          <w:trHeight w:val="252"/>
        </w:trPr>
        <w:tc>
          <w:tcPr>
            <w:tcW w:w="661" w:type="dxa"/>
            <w:vMerge w:val="restart"/>
            <w:tcBorders>
              <w:top w:val="single" w:sz="4" w:space="0" w:color="000000"/>
              <w:left w:val="single" w:sz="4" w:space="0" w:color="000000"/>
              <w:right w:val="single" w:sz="4" w:space="0" w:color="000000"/>
            </w:tcBorders>
            <w:tcMar>
              <w:top w:w="57" w:type="dxa"/>
              <w:left w:w="57" w:type="dxa"/>
              <w:bottom w:w="57" w:type="dxa"/>
              <w:right w:w="57" w:type="dxa"/>
            </w:tcMar>
          </w:tcPr>
          <w:p>
            <w:pPr>
              <w:widowControl w:val="0"/>
              <w:suppressAutoHyphens/>
              <w:jc w:val="center"/>
              <w:rPr>
                <w:color w:val="000000"/>
                <w:lang w:eastAsia="lt-LT"/>
              </w:rPr>
            </w:pPr>
            <w:r>
              <w:rPr>
                <w:color w:val="000000"/>
                <w:lang w:eastAsia="lt-LT"/>
              </w:rPr>
              <w:t>1.</w:t>
            </w:r>
          </w:p>
        </w:tc>
        <w:tc>
          <w:tcPr>
            <w:tcW w:w="1906" w:type="dxa"/>
            <w:vMerge w:val="restart"/>
            <w:tcBorders>
              <w:top w:val="single" w:sz="4" w:space="0" w:color="000000"/>
              <w:left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Neris</w:t>
            </w:r>
          </w:p>
        </w:tc>
        <w:tc>
          <w:tcPr>
            <w:tcW w:w="1627" w:type="dxa"/>
            <w:vMerge w:val="restart"/>
            <w:tcBorders>
              <w:top w:val="single" w:sz="4" w:space="0" w:color="000000"/>
              <w:left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Nemunas</w:t>
            </w:r>
          </w:p>
        </w:tc>
        <w:tc>
          <w:tcPr>
            <w:tcW w:w="487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suppressAutoHyphens/>
              <w:textAlignment w:val="center"/>
              <w:rPr>
                <w:szCs w:val="24"/>
                <w:lang w:eastAsia="lt-LT"/>
              </w:rPr>
            </w:pPr>
            <w:r>
              <w:rPr>
                <w:szCs w:val="24"/>
                <w:lang w:eastAsia="lt-LT"/>
              </w:rPr>
              <w:t>nuo kelio Nr. 262 tilto iki Žirmūnų tilto Vilniuje</w:t>
            </w:r>
          </w:p>
        </w:tc>
      </w:tr>
      <w:tr>
        <w:trPr>
          <w:trHeight w:val="60"/>
        </w:trPr>
        <w:tc>
          <w:tcPr>
            <w:tcW w:w="661" w:type="dxa"/>
            <w:vMerge/>
            <w:tcBorders>
              <w:left w:val="single" w:sz="4" w:space="0" w:color="000000"/>
              <w:right w:val="single" w:sz="4" w:space="0" w:color="000000"/>
            </w:tcBorders>
            <w:tcMar>
              <w:top w:w="57" w:type="dxa"/>
              <w:left w:w="57" w:type="dxa"/>
              <w:bottom w:w="57" w:type="dxa"/>
              <w:right w:w="57" w:type="dxa"/>
            </w:tcMar>
          </w:tcPr>
          <w:p>
            <w:pPr>
              <w:widowControl w:val="0"/>
              <w:suppressAutoHyphens/>
              <w:jc w:val="center"/>
              <w:rPr>
                <w:color w:val="000000"/>
                <w:lang w:eastAsia="lt-LT"/>
              </w:rPr>
            </w:pPr>
          </w:p>
        </w:tc>
        <w:tc>
          <w:tcPr>
            <w:tcW w:w="1906" w:type="dxa"/>
            <w:vMerge/>
            <w:tcBorders>
              <w:left w:val="single" w:sz="4" w:space="0" w:color="000000"/>
              <w:right w:val="single" w:sz="4" w:space="0" w:color="000000"/>
            </w:tcBorders>
            <w:tcMar>
              <w:top w:w="57" w:type="dxa"/>
              <w:left w:w="57" w:type="dxa"/>
              <w:bottom w:w="57" w:type="dxa"/>
              <w:right w:w="57" w:type="dxa"/>
            </w:tcMar>
          </w:tcPr>
          <w:p>
            <w:pPr>
              <w:widowControl w:val="0"/>
              <w:suppressAutoHyphens/>
              <w:rPr>
                <w:lang w:eastAsia="lt-LT"/>
              </w:rPr>
            </w:pPr>
          </w:p>
        </w:tc>
        <w:tc>
          <w:tcPr>
            <w:tcW w:w="1627" w:type="dxa"/>
            <w:vMerge/>
            <w:tcBorders>
              <w:left w:val="single" w:sz="4" w:space="0" w:color="000000"/>
              <w:right w:val="single" w:sz="4" w:space="0" w:color="000000"/>
            </w:tcBorders>
            <w:tcMar>
              <w:top w:w="57" w:type="dxa"/>
              <w:left w:w="57" w:type="dxa"/>
              <w:bottom w:w="57" w:type="dxa"/>
              <w:right w:w="57" w:type="dxa"/>
            </w:tcMar>
          </w:tcPr>
          <w:p>
            <w:pPr>
              <w:widowControl w:val="0"/>
              <w:suppressAutoHyphens/>
              <w:rPr>
                <w:lang w:eastAsia="lt-LT"/>
              </w:rPr>
            </w:pPr>
          </w:p>
        </w:tc>
        <w:tc>
          <w:tcPr>
            <w:tcW w:w="487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suppressAutoHyphens/>
              <w:textAlignment w:val="center"/>
              <w:rPr>
                <w:szCs w:val="24"/>
                <w:lang w:eastAsia="lt-LT"/>
              </w:rPr>
            </w:pPr>
            <w:r>
              <w:rPr>
                <w:szCs w:val="24"/>
                <w:lang w:eastAsia="lt-LT"/>
              </w:rPr>
              <w:t>nuo Valakupių tilto iki geležinkelio Vilnius-Ignalina tilto</w:t>
            </w:r>
          </w:p>
        </w:tc>
      </w:tr>
      <w:tr>
        <w:trPr>
          <w:trHeight w:val="60"/>
        </w:trPr>
        <w:tc>
          <w:tcPr>
            <w:tcW w:w="661" w:type="dxa"/>
            <w:vMerge/>
            <w:tcBorders>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jc w:val="center"/>
              <w:rPr>
                <w:color w:val="000000"/>
                <w:lang w:eastAsia="lt-LT"/>
              </w:rPr>
            </w:pPr>
          </w:p>
        </w:tc>
        <w:tc>
          <w:tcPr>
            <w:tcW w:w="1906" w:type="dxa"/>
            <w:vMerge/>
            <w:tcBorders>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lang w:eastAsia="lt-LT"/>
              </w:rPr>
            </w:pPr>
          </w:p>
        </w:tc>
        <w:tc>
          <w:tcPr>
            <w:tcW w:w="1627" w:type="dxa"/>
            <w:vMerge/>
            <w:tcBorders>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lang w:eastAsia="lt-LT"/>
              </w:rPr>
            </w:pPr>
          </w:p>
        </w:tc>
        <w:tc>
          <w:tcPr>
            <w:tcW w:w="487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suppressAutoHyphens/>
              <w:textAlignment w:val="center"/>
              <w:rPr>
                <w:szCs w:val="24"/>
                <w:lang w:eastAsia="lt-LT"/>
              </w:rPr>
            </w:pPr>
            <w:r>
              <w:rPr>
                <w:szCs w:val="24"/>
                <w:lang w:eastAsia="lt-LT"/>
              </w:rPr>
              <w:t>nuo Buivydžių pėsčiųjų tilto iki Baluošos žiočių</w:t>
            </w:r>
          </w:p>
        </w:tc>
      </w:tr>
      <w:tr>
        <w:trPr>
          <w:trHeight w:val="60"/>
        </w:trPr>
        <w:tc>
          <w:tcPr>
            <w:tcW w:w="661"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jc w:val="center"/>
              <w:rPr>
                <w:color w:val="000000"/>
                <w:lang w:eastAsia="lt-LT"/>
              </w:rPr>
            </w:pPr>
            <w:r>
              <w:rPr>
                <w:color w:val="000000"/>
                <w:lang w:eastAsia="lt-LT"/>
              </w:rPr>
              <w:t>2.</w:t>
            </w:r>
          </w:p>
        </w:tc>
        <w:tc>
          <w:tcPr>
            <w:tcW w:w="8409" w:type="dxa"/>
            <w:gridSpan w:val="3"/>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i/>
                <w:color w:val="000000"/>
                <w:sz w:val="20"/>
                <w:lang w:eastAsia="lt-LT"/>
              </w:rPr>
            </w:pPr>
            <w:r>
              <w:rPr>
                <w:i/>
                <w:color w:val="000000"/>
                <w:sz w:val="20"/>
                <w:lang w:eastAsia="lt-LT"/>
              </w:rPr>
              <w:t>Neteko galios 2022-08-26.</w:t>
            </w:r>
          </w:p>
        </w:tc>
      </w:tr>
      <w:tr>
        <w:trPr>
          <w:trHeight w:val="60"/>
        </w:trPr>
        <w:tc>
          <w:tcPr>
            <w:tcW w:w="661"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jc w:val="center"/>
              <w:rPr>
                <w:color w:val="000000"/>
                <w:lang w:eastAsia="lt-LT"/>
              </w:rPr>
            </w:pPr>
            <w:r>
              <w:rPr>
                <w:color w:val="000000"/>
                <w:lang w:eastAsia="lt-LT"/>
              </w:rPr>
              <w:t>3.</w:t>
            </w:r>
          </w:p>
        </w:tc>
        <w:tc>
          <w:tcPr>
            <w:tcW w:w="8409" w:type="dxa"/>
            <w:gridSpan w:val="3"/>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sz w:val="20"/>
                <w:lang w:eastAsia="lt-LT"/>
              </w:rPr>
            </w:pPr>
            <w:r>
              <w:rPr>
                <w:i/>
                <w:color w:val="000000"/>
                <w:sz w:val="20"/>
                <w:lang w:eastAsia="lt-LT"/>
              </w:rPr>
              <w:t>Neteko galios 2022-08-26.</w:t>
            </w:r>
          </w:p>
        </w:tc>
      </w:tr>
      <w:tr>
        <w:trPr>
          <w:trHeight w:val="60"/>
        </w:trPr>
        <w:tc>
          <w:tcPr>
            <w:tcW w:w="661" w:type="dxa"/>
            <w:tcBorders>
              <w:top w:val="single" w:sz="4" w:space="0" w:color="000000"/>
              <w:left w:val="single" w:sz="4" w:space="0" w:color="000000"/>
              <w:bottom w:val="nil"/>
              <w:right w:val="single" w:sz="4" w:space="0" w:color="000000"/>
            </w:tcBorders>
            <w:tcMar>
              <w:top w:w="57" w:type="dxa"/>
              <w:left w:w="57" w:type="dxa"/>
              <w:bottom w:w="57" w:type="dxa"/>
              <w:right w:w="57" w:type="dxa"/>
            </w:tcMar>
          </w:tcPr>
          <w:p>
            <w:pPr>
              <w:widowControl w:val="0"/>
              <w:suppressAutoHyphens/>
              <w:jc w:val="center"/>
              <w:rPr>
                <w:color w:val="000000"/>
                <w:lang w:eastAsia="lt-LT"/>
              </w:rPr>
            </w:pPr>
            <w:r>
              <w:rPr>
                <w:color w:val="000000"/>
                <w:lang w:eastAsia="lt-LT"/>
              </w:rPr>
              <w:t>4.</w:t>
            </w:r>
          </w:p>
        </w:tc>
        <w:tc>
          <w:tcPr>
            <w:tcW w:w="1906" w:type="dxa"/>
            <w:tcBorders>
              <w:top w:val="single" w:sz="4" w:space="0" w:color="000000"/>
              <w:left w:val="single" w:sz="4" w:space="0" w:color="000000"/>
              <w:bottom w:val="nil"/>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Šventoji</w:t>
            </w:r>
          </w:p>
        </w:tc>
        <w:tc>
          <w:tcPr>
            <w:tcW w:w="1627" w:type="dxa"/>
            <w:tcBorders>
              <w:top w:val="single" w:sz="4" w:space="0" w:color="000000"/>
              <w:left w:val="single" w:sz="4" w:space="0" w:color="000000"/>
              <w:bottom w:val="nil"/>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Neris</w:t>
            </w:r>
          </w:p>
        </w:tc>
        <w:tc>
          <w:tcPr>
            <w:tcW w:w="487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lang w:eastAsia="lt-LT"/>
              </w:rPr>
              <w:t>nuo žiočių iki Dagios žiočių ir nuo Kavarsko užtvankos</w:t>
            </w:r>
            <w:r>
              <w:rPr>
                <w:b/>
                <w:lang w:eastAsia="lt-LT"/>
              </w:rPr>
              <w:t xml:space="preserve"> </w:t>
            </w:r>
            <w:r>
              <w:rPr>
                <w:lang w:eastAsia="lt-LT"/>
              </w:rPr>
              <w:t>iki Anykščių užtvankos, išskyrus Kavarsko tvenkinį</w:t>
            </w:r>
          </w:p>
        </w:tc>
      </w:tr>
      <w:tr>
        <w:trPr>
          <w:trHeight w:val="60"/>
        </w:trPr>
        <w:tc>
          <w:tcPr>
            <w:tcW w:w="661"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jc w:val="center"/>
              <w:rPr>
                <w:color w:val="000000"/>
                <w:lang w:eastAsia="lt-LT"/>
              </w:rPr>
            </w:pPr>
            <w:r>
              <w:rPr>
                <w:color w:val="000000"/>
                <w:lang w:eastAsia="lt-LT"/>
              </w:rPr>
              <w:t>5.</w:t>
            </w:r>
          </w:p>
        </w:tc>
        <w:tc>
          <w:tcPr>
            <w:tcW w:w="190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Siesartis</w:t>
            </w:r>
          </w:p>
        </w:tc>
        <w:tc>
          <w:tcPr>
            <w:tcW w:w="1627"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Šventoji</w:t>
            </w:r>
          </w:p>
        </w:tc>
        <w:tc>
          <w:tcPr>
            <w:tcW w:w="487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nuo žiočių iki Želvos–Balninkų tilto</w:t>
            </w:r>
          </w:p>
        </w:tc>
      </w:tr>
      <w:tr>
        <w:trPr>
          <w:trHeight w:val="60"/>
        </w:trPr>
        <w:tc>
          <w:tcPr>
            <w:tcW w:w="661"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jc w:val="center"/>
              <w:rPr>
                <w:color w:val="000000"/>
                <w:lang w:eastAsia="lt-LT"/>
              </w:rPr>
            </w:pPr>
            <w:r>
              <w:rPr>
                <w:color w:val="000000"/>
                <w:lang w:eastAsia="lt-LT"/>
              </w:rPr>
              <w:t>6.</w:t>
            </w:r>
          </w:p>
        </w:tc>
        <w:tc>
          <w:tcPr>
            <w:tcW w:w="190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Širvinta</w:t>
            </w:r>
          </w:p>
        </w:tc>
        <w:tc>
          <w:tcPr>
            <w:tcW w:w="1627"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Šventoji</w:t>
            </w:r>
          </w:p>
        </w:tc>
        <w:tc>
          <w:tcPr>
            <w:tcW w:w="487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nuo žiočių iki Liukonių tilto</w:t>
            </w:r>
          </w:p>
        </w:tc>
      </w:tr>
      <w:tr>
        <w:trPr>
          <w:trHeight w:val="60"/>
        </w:trPr>
        <w:tc>
          <w:tcPr>
            <w:tcW w:w="661"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jc w:val="center"/>
              <w:rPr>
                <w:color w:val="000000"/>
                <w:lang w:eastAsia="lt-LT"/>
              </w:rPr>
            </w:pPr>
            <w:r>
              <w:rPr>
                <w:color w:val="000000"/>
                <w:lang w:eastAsia="lt-LT"/>
              </w:rPr>
              <w:t>7.</w:t>
            </w:r>
          </w:p>
        </w:tc>
        <w:tc>
          <w:tcPr>
            <w:tcW w:w="190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Dubysa</w:t>
            </w:r>
          </w:p>
        </w:tc>
        <w:tc>
          <w:tcPr>
            <w:tcW w:w="1627"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Nemunas</w:t>
            </w:r>
          </w:p>
        </w:tc>
        <w:tc>
          <w:tcPr>
            <w:tcW w:w="487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lang w:eastAsia="lt-LT"/>
              </w:rPr>
              <w:t>nuo žiočių iki Kražantės žiočių</w:t>
            </w:r>
          </w:p>
        </w:tc>
      </w:tr>
      <w:tr>
        <w:trPr>
          <w:trHeight w:val="60"/>
        </w:trPr>
        <w:tc>
          <w:tcPr>
            <w:tcW w:w="661"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jc w:val="center"/>
              <w:rPr>
                <w:color w:val="000000"/>
                <w:lang w:eastAsia="lt-LT"/>
              </w:rPr>
            </w:pPr>
            <w:r>
              <w:rPr>
                <w:color w:val="000000"/>
                <w:lang w:eastAsia="lt-LT"/>
              </w:rPr>
              <w:t>8.</w:t>
            </w:r>
          </w:p>
        </w:tc>
        <w:tc>
          <w:tcPr>
            <w:tcW w:w="8409" w:type="dxa"/>
            <w:gridSpan w:val="3"/>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i/>
                <w:lang w:eastAsia="lt-LT"/>
              </w:rPr>
            </w:pPr>
            <w:r>
              <w:rPr>
                <w:i/>
                <w:sz w:val="20"/>
                <w:lang w:eastAsia="lt-LT"/>
              </w:rPr>
              <w:t>Neteko galios nuo 2020-04-16</w:t>
            </w:r>
          </w:p>
        </w:tc>
      </w:tr>
      <w:tr>
        <w:trPr>
          <w:trHeight w:val="60"/>
        </w:trPr>
        <w:tc>
          <w:tcPr>
            <w:tcW w:w="661"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jc w:val="center"/>
              <w:rPr>
                <w:color w:val="000000"/>
                <w:lang w:eastAsia="lt-LT"/>
              </w:rPr>
            </w:pPr>
            <w:r>
              <w:rPr>
                <w:color w:val="000000"/>
                <w:lang w:eastAsia="lt-LT"/>
              </w:rPr>
              <w:t>9.</w:t>
            </w:r>
          </w:p>
        </w:tc>
        <w:tc>
          <w:tcPr>
            <w:tcW w:w="190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rPr>
                <w:color w:val="000000"/>
              </w:rPr>
            </w:pPr>
            <w:r>
              <w:rPr>
                <w:color w:val="000000"/>
              </w:rPr>
              <w:t>Jūra</w:t>
            </w:r>
          </w:p>
        </w:tc>
        <w:tc>
          <w:tcPr>
            <w:tcW w:w="1627"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rPr>
                <w:color w:val="000000"/>
              </w:rPr>
            </w:pPr>
            <w:r>
              <w:rPr>
                <w:color w:val="000000"/>
              </w:rPr>
              <w:t>Nemunas</w:t>
            </w:r>
          </w:p>
        </w:tc>
        <w:tc>
          <w:tcPr>
            <w:tcW w:w="487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rPr>
                <w:color w:val="000000"/>
              </w:rPr>
            </w:pPr>
            <w:r>
              <w:rPr>
                <w:color w:val="000000"/>
              </w:rPr>
              <w:t>nuo žiočių iki Balskų užtvankos</w:t>
            </w:r>
          </w:p>
        </w:tc>
      </w:tr>
      <w:tr>
        <w:trPr>
          <w:trHeight w:val="60"/>
        </w:trPr>
        <w:tc>
          <w:tcPr>
            <w:tcW w:w="661"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jc w:val="center"/>
              <w:rPr>
                <w:color w:val="000000"/>
                <w:lang w:eastAsia="lt-LT"/>
              </w:rPr>
            </w:pPr>
            <w:r>
              <w:rPr>
                <w:color w:val="000000"/>
                <w:lang w:eastAsia="lt-LT"/>
              </w:rPr>
              <w:t>10.</w:t>
            </w:r>
          </w:p>
        </w:tc>
        <w:tc>
          <w:tcPr>
            <w:tcW w:w="190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Minija</w:t>
            </w:r>
          </w:p>
        </w:tc>
        <w:tc>
          <w:tcPr>
            <w:tcW w:w="1627"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Nemunas</w:t>
            </w:r>
          </w:p>
        </w:tc>
        <w:tc>
          <w:tcPr>
            <w:tcW w:w="487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nuo Lankupių iki Salanto žiočių</w:t>
            </w:r>
          </w:p>
        </w:tc>
      </w:tr>
      <w:tr>
        <w:trPr>
          <w:trHeight w:val="60"/>
        </w:trPr>
        <w:tc>
          <w:tcPr>
            <w:tcW w:w="661"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jc w:val="center"/>
              <w:rPr>
                <w:color w:val="000000"/>
                <w:lang w:eastAsia="lt-LT"/>
              </w:rPr>
            </w:pPr>
            <w:r>
              <w:rPr>
                <w:color w:val="000000"/>
                <w:lang w:eastAsia="lt-LT"/>
              </w:rPr>
              <w:t>11.</w:t>
            </w:r>
          </w:p>
        </w:tc>
        <w:tc>
          <w:tcPr>
            <w:tcW w:w="190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Veiviržas</w:t>
            </w:r>
          </w:p>
        </w:tc>
        <w:tc>
          <w:tcPr>
            <w:tcW w:w="1627"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Minija</w:t>
            </w:r>
          </w:p>
        </w:tc>
        <w:tc>
          <w:tcPr>
            <w:tcW w:w="487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nuo žiočių iki kelio Veiviržėnai–Švėkšna tilto</w:t>
            </w:r>
          </w:p>
        </w:tc>
      </w:tr>
      <w:tr>
        <w:trPr>
          <w:trHeight w:val="60"/>
        </w:trPr>
        <w:tc>
          <w:tcPr>
            <w:tcW w:w="661"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jc w:val="center"/>
              <w:rPr>
                <w:color w:val="000000"/>
                <w:lang w:eastAsia="lt-LT"/>
              </w:rPr>
            </w:pPr>
            <w:r>
              <w:rPr>
                <w:color w:val="000000"/>
                <w:lang w:eastAsia="lt-LT"/>
              </w:rPr>
              <w:t>12.</w:t>
            </w:r>
          </w:p>
        </w:tc>
        <w:tc>
          <w:tcPr>
            <w:tcW w:w="190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Šventoji (pajūrio)</w:t>
            </w:r>
          </w:p>
        </w:tc>
        <w:tc>
          <w:tcPr>
            <w:tcW w:w="1627"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Baltijos jūra</w:t>
            </w:r>
          </w:p>
        </w:tc>
        <w:tc>
          <w:tcPr>
            <w:tcW w:w="487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nuo Kopų g. pėsčiųjų tilto iki Luknės žiočių</w:t>
            </w:r>
          </w:p>
        </w:tc>
      </w:tr>
      <w:tr>
        <w:trPr>
          <w:trHeight w:val="60"/>
        </w:trPr>
        <w:tc>
          <w:tcPr>
            <w:tcW w:w="661"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jc w:val="center"/>
              <w:rPr>
                <w:color w:val="000000"/>
                <w:lang w:eastAsia="lt-LT"/>
              </w:rPr>
            </w:pPr>
            <w:r>
              <w:rPr>
                <w:color w:val="000000"/>
                <w:lang w:eastAsia="lt-LT"/>
              </w:rPr>
              <w:t>13.</w:t>
            </w:r>
          </w:p>
        </w:tc>
        <w:tc>
          <w:tcPr>
            <w:tcW w:w="190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 xml:space="preserve">Akmena–Danė </w:t>
            </w:r>
          </w:p>
        </w:tc>
        <w:tc>
          <w:tcPr>
            <w:tcW w:w="1627"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Kuršių marios</w:t>
            </w:r>
          </w:p>
        </w:tc>
        <w:tc>
          <w:tcPr>
            <w:tcW w:w="4876"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nuo Liepų gatvės tęsinio tilto iki Kretingos malūno patvankos</w:t>
            </w:r>
          </w:p>
        </w:tc>
      </w:tr>
    </w:tbl>
    <w:p>
      <w:pPr>
        <w:widowControl w:val="0"/>
        <w:suppressAutoHyphens/>
        <w:jc w:val="center"/>
        <w:rPr>
          <w:color w:val="000000"/>
          <w:lang w:eastAsia="lt-LT"/>
        </w:rPr>
      </w:pPr>
    </w:p>
    <w:p>
      <w:pPr>
        <w:widowControl w:val="0"/>
        <w:suppressAutoHyphens/>
        <w:jc w:val="center"/>
      </w:pPr>
      <w:r>
        <w:rPr>
          <w:color w:val="000000"/>
          <w:lang w:eastAsia="lt-LT"/>
        </w:rPr>
        <w:t>_________________</w:t>
      </w:r>
    </w:p>
    <w:p>
      <w:pPr>
        <w:pStyle w:val="PlainText"/>
        <w:rPr>
          <w:rFonts w:ascii="Arial" w:eastAsia="MS Mincho" w:hAnsi="Arial"/>
          <w:sz w:val="20"/>
          <w:i/>
          <w:iCs/>
        </w:rPr>
      </w:pPr>
      <w:r>
        <w:rPr>
          <w:rFonts w:ascii="Arial" w:eastAsia="MS Mincho" w:hAnsi="Arial"/>
          <w:sz w:val="20"/>
          <w:i/>
          <w:iCs/>
        </w:rPr>
        <w:t>Priedo pakeitimai:</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a0a40d707f1811eab005936df725feed">
        <w:r w:rsidRPr="00532B9F">
          <w:rPr>
            <w:rFonts w:ascii="Arial" w:eastAsia="MS Mincho" w:hAnsi="Arial"/>
            <w:sz w:val="20"/>
            <w:i/>
            <w:iCs/>
            <w:color w:val="0000FF" w:themeColor="hyperlink"/>
            <w:u w:val="single"/>
          </w:rPr>
          <w:t>D1-219</w:t>
        </w:r>
      </w:fldSimple>
      <w:r>
        <w:rPr>
          <w:rFonts w:ascii="Arial" w:eastAsia="MS Mincho" w:hAnsi="Arial"/>
          <w:sz w:val="20"/>
          <w:i/>
          <w:iCs/>
        </w:rPr>
        <w:t>,
2020-04-15,
paskelbta TAR 2020-04-15, i. k. 2020-07929            </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d305a2e0247c11edb4cae1b158f98ea5">
        <w:r w:rsidRPr="00532B9F">
          <w:rPr>
            <w:rFonts w:ascii="Arial" w:eastAsia="MS Mincho" w:hAnsi="Arial"/>
            <w:sz w:val="20"/>
            <w:i/>
            <w:iCs/>
            <w:color w:val="0000FF" w:themeColor="hyperlink"/>
            <w:u w:val="single"/>
          </w:rPr>
          <w:t>D1-283</w:t>
        </w:r>
      </w:fldSimple>
      <w:r>
        <w:rPr>
          <w:rFonts w:ascii="Arial" w:eastAsia="MS Mincho" w:hAnsi="Arial"/>
          <w:sz w:val="20"/>
          <w:i/>
          <w:iCs/>
        </w:rPr>
        <w:t>,
2022-08-25,
paskelbta TAR 2022-08-25, i. k. 2022-17542            </w:t>
      </w:r>
    </w:p>
    <w:p/>
    <w:p>
      <w:pPr>
        <w:widowControl w:val="0"/>
        <w:suppressAutoHyphens/>
        <w:ind w:left="4536"/>
        <w:sectPr>
          <w:footnotePr>
            <w:pos w:val="beneathText"/>
          </w:footnotePr>
          <w:pgSz w:w="11905" w:h="16837"/>
          <w:pgMar w:top="851" w:right="708" w:bottom="1032" w:left="1701" w:header="720" w:footer="919" w:gutter="0"/>
          <w:pgNumType w:start="1"/>
          <w:cols w:space="1296"/>
          <w:formProt w:val="0"/>
          <w:titlePg/>
          <w:docGrid w:linePitch="360"/>
        </w:sectPr>
      </w:pPr>
    </w:p>
    <w:p>
      <w:pPr>
        <w:widowControl w:val="0"/>
        <w:suppressAutoHyphens/>
        <w:ind w:left="4536"/>
        <w:rPr>
          <w:color w:val="000000"/>
          <w:lang w:eastAsia="lt-LT"/>
        </w:rPr>
      </w:pPr>
      <w:r>
        <w:rPr>
          <w:color w:val="000000"/>
          <w:lang w:eastAsia="lt-LT"/>
        </w:rPr>
        <w:t xml:space="preserve">Mėgėjų žvejybos vidaus vandenyse taisyklių </w:t>
      </w:r>
    </w:p>
    <w:p>
      <w:pPr>
        <w:widowControl w:val="0"/>
        <w:suppressAutoHyphens/>
        <w:ind w:left="4536"/>
        <w:rPr>
          <w:color w:val="000000"/>
          <w:szCs w:val="24"/>
          <w:lang w:eastAsia="lt-LT"/>
        </w:rPr>
      </w:pPr>
      <w:r>
        <w:rPr>
          <w:color w:val="000000"/>
          <w:lang w:eastAsia="lt-LT"/>
        </w:rPr>
        <w:t>5</w:t>
      </w:r>
      <w:r>
        <w:rPr>
          <w:color w:val="000000"/>
          <w:lang w:eastAsia="lt-LT"/>
        </w:rPr>
        <w:t xml:space="preserve"> priedas</w:t>
      </w:r>
    </w:p>
    <w:p>
      <w:pPr>
        <w:suppressAutoHyphens/>
        <w:jc w:val="center"/>
        <w:textAlignment w:val="center"/>
        <w:rPr>
          <w:b/>
          <w:bCs/>
          <w:caps/>
          <w:szCs w:val="24"/>
          <w:lang w:eastAsia="lt-LT"/>
        </w:rPr>
      </w:pPr>
    </w:p>
    <w:p>
      <w:pPr>
        <w:widowControl w:val="0"/>
        <w:suppressAutoHyphens/>
        <w:jc w:val="center"/>
        <w:rPr>
          <w:b/>
          <w:bCs/>
          <w:caps/>
          <w:color w:val="000000"/>
          <w:lang w:eastAsia="lt-LT"/>
        </w:rPr>
      </w:pPr>
      <w:r>
        <w:rPr>
          <w:b/>
          <w:bCs/>
          <w:caps/>
          <w:color w:val="000000"/>
          <w:lang w:eastAsia="lt-LT"/>
        </w:rPr>
        <w:t>UPIŲ RUOŽAI, KURIUOSE MĖGĖJŲ ŽVEJYBA UŽDRAUSTA NUO RUGSĖJO 16 D. IKI SPALIO 15 D.</w:t>
      </w:r>
    </w:p>
    <w:p>
      <w:pPr>
        <w:widowControl w:val="0"/>
        <w:suppressAutoHyphens/>
        <w:ind w:firstLine="567"/>
        <w:jc w:val="both"/>
        <w:rPr>
          <w:color w:val="000000"/>
          <w:lang w:eastAsia="lt-LT"/>
        </w:rPr>
      </w:pPr>
    </w:p>
    <w:tbl>
      <w:tblPr>
        <w:tblW w:w="9454" w:type="dxa"/>
        <w:tblLayout w:type="fixed"/>
        <w:tblCellMar>
          <w:left w:w="0" w:type="dxa"/>
          <w:right w:w="0" w:type="dxa"/>
        </w:tblCellMar>
        <w:tblLook w:val="0000" w:firstRow="0" w:lastRow="0" w:firstColumn="0" w:lastColumn="0" w:noHBand="0" w:noVBand="0"/>
      </w:tblPr>
      <w:tblGrid>
        <w:gridCol w:w="661"/>
        <w:gridCol w:w="1664"/>
        <w:gridCol w:w="7129"/>
      </w:tblGrid>
      <w:tr>
        <w:trPr>
          <w:trHeight w:val="60"/>
          <w:tblHeader/>
        </w:trPr>
        <w:tc>
          <w:tcPr>
            <w:tcW w:w="661"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tcPr>
          <w:p>
            <w:pPr>
              <w:widowControl w:val="0"/>
              <w:suppressAutoHyphens/>
              <w:jc w:val="center"/>
              <w:rPr>
                <w:color w:val="000000"/>
                <w:lang w:eastAsia="lt-LT"/>
              </w:rPr>
            </w:pPr>
            <w:r>
              <w:rPr>
                <w:b/>
                <w:bCs/>
                <w:color w:val="000000"/>
                <w:lang w:eastAsia="lt-LT"/>
              </w:rPr>
              <w:t>Eil. Nr.</w:t>
            </w:r>
          </w:p>
        </w:tc>
        <w:tc>
          <w:tcPr>
            <w:tcW w:w="1664"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tcPr>
          <w:p>
            <w:pPr>
              <w:widowControl w:val="0"/>
              <w:suppressAutoHyphens/>
              <w:jc w:val="center"/>
              <w:rPr>
                <w:color w:val="000000"/>
                <w:lang w:eastAsia="lt-LT"/>
              </w:rPr>
            </w:pPr>
            <w:r>
              <w:rPr>
                <w:b/>
                <w:bCs/>
                <w:color w:val="000000"/>
                <w:lang w:eastAsia="lt-LT"/>
              </w:rPr>
              <w:t>Upė</w:t>
            </w:r>
          </w:p>
        </w:tc>
        <w:tc>
          <w:tcPr>
            <w:tcW w:w="712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vAlign w:val="center"/>
          </w:tcPr>
          <w:p>
            <w:pPr>
              <w:widowControl w:val="0"/>
              <w:suppressAutoHyphens/>
              <w:jc w:val="center"/>
              <w:rPr>
                <w:color w:val="000000"/>
                <w:lang w:eastAsia="lt-LT"/>
              </w:rPr>
            </w:pPr>
            <w:r>
              <w:rPr>
                <w:b/>
                <w:bCs/>
                <w:color w:val="000000"/>
                <w:lang w:eastAsia="lt-LT"/>
              </w:rPr>
              <w:t>Vieta</w:t>
            </w:r>
          </w:p>
        </w:tc>
      </w:tr>
      <w:tr>
        <w:trPr>
          <w:trHeight w:val="60"/>
        </w:trPr>
        <w:tc>
          <w:tcPr>
            <w:tcW w:w="661" w:type="dxa"/>
            <w:vMerge w:val="restart"/>
            <w:tcBorders>
              <w:top w:val="single" w:sz="4" w:space="0" w:color="000000"/>
              <w:left w:val="single" w:sz="4" w:space="0" w:color="000000"/>
              <w:right w:val="single" w:sz="4" w:space="0" w:color="000000"/>
            </w:tcBorders>
            <w:tcMar>
              <w:top w:w="57" w:type="dxa"/>
              <w:left w:w="57" w:type="dxa"/>
              <w:bottom w:w="57" w:type="dxa"/>
              <w:right w:w="57" w:type="dxa"/>
            </w:tcMar>
          </w:tcPr>
          <w:p>
            <w:pPr>
              <w:widowControl w:val="0"/>
              <w:suppressAutoHyphens/>
              <w:jc w:val="center"/>
              <w:rPr>
                <w:color w:val="000000"/>
                <w:lang w:eastAsia="lt-LT"/>
              </w:rPr>
            </w:pPr>
            <w:r>
              <w:rPr>
                <w:color w:val="000000"/>
                <w:lang w:eastAsia="lt-LT"/>
              </w:rPr>
              <w:t>1.</w:t>
            </w:r>
          </w:p>
        </w:tc>
        <w:tc>
          <w:tcPr>
            <w:tcW w:w="1664" w:type="dxa"/>
            <w:vMerge w:val="restart"/>
            <w:tcBorders>
              <w:top w:val="single" w:sz="4" w:space="0" w:color="000000"/>
              <w:left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Neris</w:t>
            </w:r>
          </w:p>
        </w:tc>
        <w:tc>
          <w:tcPr>
            <w:tcW w:w="712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Nuo Žirmūnų tilto iki Karaliaus Mindaugo tilto</w:t>
            </w:r>
          </w:p>
        </w:tc>
      </w:tr>
      <w:tr>
        <w:trPr>
          <w:trHeight w:val="60"/>
        </w:trPr>
        <w:tc>
          <w:tcPr>
            <w:tcW w:w="661" w:type="dxa"/>
            <w:vMerge/>
            <w:tcBorders>
              <w:top w:val="single" w:sz="4" w:space="0" w:color="000000"/>
              <w:left w:val="single" w:sz="4" w:space="0" w:color="000000"/>
              <w:right w:val="single" w:sz="4" w:space="0" w:color="000000"/>
            </w:tcBorders>
            <w:tcMar>
              <w:top w:w="57" w:type="dxa"/>
              <w:left w:w="57" w:type="dxa"/>
              <w:bottom w:w="57" w:type="dxa"/>
              <w:right w:w="57" w:type="dxa"/>
            </w:tcMar>
          </w:tcPr>
          <w:p>
            <w:pPr>
              <w:widowControl w:val="0"/>
              <w:suppressAutoHyphens/>
              <w:jc w:val="center"/>
              <w:rPr>
                <w:color w:val="000000"/>
                <w:lang w:eastAsia="lt-LT"/>
              </w:rPr>
            </w:pPr>
          </w:p>
        </w:tc>
        <w:tc>
          <w:tcPr>
            <w:tcW w:w="1664" w:type="dxa"/>
            <w:vMerge/>
            <w:tcBorders>
              <w:top w:val="single" w:sz="4" w:space="0" w:color="000000"/>
              <w:left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p>
        </w:tc>
        <w:tc>
          <w:tcPr>
            <w:tcW w:w="712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 xml:space="preserve">Bezdonės upės žiotyse ir 100 m žemyn ir aukštyn </w:t>
            </w:r>
          </w:p>
        </w:tc>
      </w:tr>
      <w:tr>
        <w:trPr>
          <w:trHeight w:val="60"/>
        </w:trPr>
        <w:tc>
          <w:tcPr>
            <w:tcW w:w="661" w:type="dxa"/>
            <w:vMerge/>
            <w:tcBorders>
              <w:left w:val="single" w:sz="4" w:space="0" w:color="000000"/>
              <w:right w:val="single" w:sz="4" w:space="0" w:color="000000"/>
            </w:tcBorders>
            <w:tcMar>
              <w:top w:w="57" w:type="dxa"/>
              <w:left w:w="57" w:type="dxa"/>
              <w:bottom w:w="57" w:type="dxa"/>
              <w:right w:w="57" w:type="dxa"/>
            </w:tcMar>
          </w:tcPr>
          <w:p>
            <w:pPr>
              <w:widowControl w:val="0"/>
              <w:suppressAutoHyphens/>
              <w:jc w:val="center"/>
              <w:rPr>
                <w:color w:val="000000"/>
                <w:lang w:eastAsia="lt-LT"/>
              </w:rPr>
            </w:pPr>
          </w:p>
        </w:tc>
        <w:tc>
          <w:tcPr>
            <w:tcW w:w="1664" w:type="dxa"/>
            <w:vMerge/>
            <w:tcBorders>
              <w:left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p>
        </w:tc>
        <w:tc>
          <w:tcPr>
            <w:tcW w:w="712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Bražuolės upės žiotyse ir 100 m žemyn</w:t>
            </w:r>
          </w:p>
        </w:tc>
      </w:tr>
      <w:tr>
        <w:trPr>
          <w:trHeight w:val="60"/>
        </w:trPr>
        <w:tc>
          <w:tcPr>
            <w:tcW w:w="661" w:type="dxa"/>
            <w:vMerge/>
            <w:tcBorders>
              <w:left w:val="single" w:sz="4" w:space="0" w:color="000000"/>
              <w:right w:val="single" w:sz="4" w:space="0" w:color="000000"/>
            </w:tcBorders>
            <w:tcMar>
              <w:top w:w="57" w:type="dxa"/>
              <w:left w:w="57" w:type="dxa"/>
              <w:bottom w:w="57" w:type="dxa"/>
              <w:right w:w="57" w:type="dxa"/>
            </w:tcMar>
          </w:tcPr>
          <w:p>
            <w:pPr>
              <w:widowControl w:val="0"/>
              <w:suppressAutoHyphens/>
              <w:jc w:val="center"/>
              <w:rPr>
                <w:color w:val="000000"/>
                <w:lang w:eastAsia="lt-LT"/>
              </w:rPr>
            </w:pPr>
          </w:p>
        </w:tc>
        <w:tc>
          <w:tcPr>
            <w:tcW w:w="1664" w:type="dxa"/>
            <w:vMerge/>
            <w:tcBorders>
              <w:left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p>
        </w:tc>
        <w:tc>
          <w:tcPr>
            <w:tcW w:w="712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Musės upės žiotyse ir 200 m žemyn ir aukštyn</w:t>
            </w:r>
          </w:p>
        </w:tc>
      </w:tr>
      <w:tr>
        <w:trPr>
          <w:trHeight w:val="60"/>
        </w:trPr>
        <w:tc>
          <w:tcPr>
            <w:tcW w:w="661" w:type="dxa"/>
            <w:vMerge/>
            <w:tcBorders>
              <w:left w:val="single" w:sz="4" w:space="0" w:color="000000"/>
              <w:right w:val="single" w:sz="4" w:space="0" w:color="000000"/>
            </w:tcBorders>
            <w:tcMar>
              <w:top w:w="57" w:type="dxa"/>
              <w:left w:w="57" w:type="dxa"/>
              <w:bottom w:w="57" w:type="dxa"/>
              <w:right w:w="57" w:type="dxa"/>
            </w:tcMar>
          </w:tcPr>
          <w:p>
            <w:pPr>
              <w:widowControl w:val="0"/>
              <w:suppressAutoHyphens/>
              <w:jc w:val="center"/>
              <w:rPr>
                <w:color w:val="000000"/>
                <w:lang w:eastAsia="lt-LT"/>
              </w:rPr>
            </w:pPr>
          </w:p>
        </w:tc>
        <w:tc>
          <w:tcPr>
            <w:tcW w:w="1664" w:type="dxa"/>
            <w:vMerge/>
            <w:tcBorders>
              <w:left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p>
        </w:tc>
        <w:tc>
          <w:tcPr>
            <w:tcW w:w="712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Nuo Šventosios upės žiočių iki 100 m žemiau Lokio upės žiočių</w:t>
            </w:r>
          </w:p>
        </w:tc>
      </w:tr>
      <w:tr>
        <w:trPr>
          <w:trHeight w:val="60"/>
        </w:trPr>
        <w:tc>
          <w:tcPr>
            <w:tcW w:w="661" w:type="dxa"/>
            <w:vMerge/>
            <w:tcBorders>
              <w:left w:val="single" w:sz="4" w:space="0" w:color="000000"/>
              <w:right w:val="single" w:sz="4" w:space="0" w:color="000000"/>
            </w:tcBorders>
            <w:tcMar>
              <w:top w:w="57" w:type="dxa"/>
              <w:left w:w="57" w:type="dxa"/>
              <w:bottom w:w="57" w:type="dxa"/>
              <w:right w:w="57" w:type="dxa"/>
            </w:tcMar>
          </w:tcPr>
          <w:p>
            <w:pPr>
              <w:widowControl w:val="0"/>
              <w:suppressAutoHyphens/>
              <w:jc w:val="center"/>
              <w:rPr>
                <w:color w:val="000000"/>
                <w:lang w:eastAsia="lt-LT"/>
              </w:rPr>
            </w:pPr>
          </w:p>
        </w:tc>
        <w:tc>
          <w:tcPr>
            <w:tcW w:w="1664" w:type="dxa"/>
            <w:vMerge/>
            <w:tcBorders>
              <w:left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p>
        </w:tc>
        <w:tc>
          <w:tcPr>
            <w:tcW w:w="712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Veržuvos upės žiotyse ir 100 m žemyn ir aukštyn</w:t>
            </w:r>
          </w:p>
        </w:tc>
      </w:tr>
      <w:tr>
        <w:trPr>
          <w:trHeight w:val="60"/>
        </w:trPr>
        <w:tc>
          <w:tcPr>
            <w:tcW w:w="661" w:type="dxa"/>
            <w:vMerge/>
            <w:tcBorders>
              <w:left w:val="single" w:sz="4" w:space="0" w:color="000000"/>
              <w:right w:val="single" w:sz="4" w:space="0" w:color="000000"/>
            </w:tcBorders>
            <w:tcMar>
              <w:top w:w="57" w:type="dxa"/>
              <w:left w:w="57" w:type="dxa"/>
              <w:bottom w:w="57" w:type="dxa"/>
              <w:right w:w="57" w:type="dxa"/>
            </w:tcMar>
          </w:tcPr>
          <w:p>
            <w:pPr>
              <w:widowControl w:val="0"/>
              <w:suppressAutoHyphens/>
              <w:jc w:val="center"/>
              <w:rPr>
                <w:color w:val="000000"/>
                <w:lang w:eastAsia="lt-LT"/>
              </w:rPr>
            </w:pPr>
          </w:p>
        </w:tc>
        <w:tc>
          <w:tcPr>
            <w:tcW w:w="1664" w:type="dxa"/>
            <w:vMerge/>
            <w:tcBorders>
              <w:left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p>
        </w:tc>
        <w:tc>
          <w:tcPr>
            <w:tcW w:w="712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Vokės upės žiotyse ir 100 m žemyn ir aukštyn</w:t>
            </w:r>
          </w:p>
        </w:tc>
      </w:tr>
      <w:tr>
        <w:trPr>
          <w:trHeight w:val="60"/>
        </w:trPr>
        <w:tc>
          <w:tcPr>
            <w:tcW w:w="661" w:type="dxa"/>
            <w:vMerge/>
            <w:tcBorders>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jc w:val="center"/>
              <w:rPr>
                <w:color w:val="000000"/>
                <w:lang w:eastAsia="lt-LT"/>
              </w:rPr>
            </w:pPr>
          </w:p>
        </w:tc>
        <w:tc>
          <w:tcPr>
            <w:tcW w:w="1664" w:type="dxa"/>
            <w:vMerge/>
            <w:tcBorders>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p>
        </w:tc>
        <w:tc>
          <w:tcPr>
            <w:tcW w:w="712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jc w:val="both"/>
              <w:rPr>
                <w:color w:val="000000"/>
                <w:lang w:eastAsia="lt-LT"/>
              </w:rPr>
            </w:pPr>
            <w:r>
              <w:rPr>
                <w:color w:val="000000"/>
                <w:lang w:eastAsia="lt-LT"/>
              </w:rPr>
              <w:t>Nuo geležinkelio Vilnius–Ignalina tilto iki 500 m žemiau Žeimenos žiočių</w:t>
            </w:r>
          </w:p>
        </w:tc>
      </w:tr>
      <w:tr>
        <w:trPr>
          <w:trHeight w:val="60"/>
        </w:trPr>
        <w:tc>
          <w:tcPr>
            <w:tcW w:w="661" w:type="dxa"/>
            <w:vMerge w:val="restart"/>
            <w:tcBorders>
              <w:top w:val="single" w:sz="4" w:space="0" w:color="000000"/>
              <w:left w:val="single" w:sz="4" w:space="0" w:color="000000"/>
              <w:right w:val="single" w:sz="4" w:space="0" w:color="000000"/>
            </w:tcBorders>
            <w:tcMar>
              <w:top w:w="57" w:type="dxa"/>
              <w:left w:w="57" w:type="dxa"/>
              <w:bottom w:w="57" w:type="dxa"/>
              <w:right w:w="57" w:type="dxa"/>
            </w:tcMar>
          </w:tcPr>
          <w:p>
            <w:pPr>
              <w:widowControl w:val="0"/>
              <w:suppressAutoHyphens/>
              <w:jc w:val="center"/>
              <w:rPr>
                <w:color w:val="000000"/>
                <w:lang w:eastAsia="lt-LT"/>
              </w:rPr>
            </w:pPr>
            <w:r>
              <w:rPr>
                <w:color w:val="000000"/>
                <w:lang w:eastAsia="lt-LT"/>
              </w:rPr>
              <w:t>2.</w:t>
            </w:r>
          </w:p>
        </w:tc>
        <w:tc>
          <w:tcPr>
            <w:tcW w:w="1664" w:type="dxa"/>
            <w:vMerge w:val="restart"/>
            <w:tcBorders>
              <w:top w:val="single" w:sz="4" w:space="0" w:color="000000"/>
              <w:left w:val="single" w:sz="4" w:space="0" w:color="000000"/>
              <w:right w:val="single" w:sz="4" w:space="0" w:color="000000"/>
            </w:tcBorders>
            <w:tcMar>
              <w:top w:w="57" w:type="dxa"/>
              <w:left w:w="57" w:type="dxa"/>
              <w:bottom w:w="57" w:type="dxa"/>
              <w:right w:w="57" w:type="dxa"/>
            </w:tcMar>
          </w:tcPr>
          <w:p>
            <w:pPr>
              <w:widowControl w:val="0"/>
              <w:suppressAutoHyphens/>
              <w:rPr>
                <w:lang w:eastAsia="lt-LT"/>
              </w:rPr>
            </w:pPr>
            <w:r>
              <w:rPr>
                <w:lang w:eastAsia="lt-LT"/>
              </w:rPr>
              <w:t>Šventoji</w:t>
            </w:r>
          </w:p>
        </w:tc>
        <w:tc>
          <w:tcPr>
            <w:tcW w:w="712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lang w:eastAsia="lt-LT"/>
              </w:rPr>
            </w:pPr>
            <w:r>
              <w:rPr>
                <w:lang w:eastAsia="lt-LT"/>
              </w:rPr>
              <w:t>Siesarties upės žiotyse 500 m žemyn (iki salos) ir 100 m aukštyn</w:t>
            </w:r>
          </w:p>
        </w:tc>
      </w:tr>
      <w:tr>
        <w:trPr>
          <w:trHeight w:val="60"/>
        </w:trPr>
        <w:tc>
          <w:tcPr>
            <w:tcW w:w="661" w:type="dxa"/>
            <w:vMerge/>
            <w:tcBorders>
              <w:left w:val="single" w:sz="4" w:space="0" w:color="000000"/>
              <w:right w:val="single" w:sz="4" w:space="0" w:color="000000"/>
            </w:tcBorders>
            <w:tcMar>
              <w:top w:w="57" w:type="dxa"/>
              <w:left w:w="57" w:type="dxa"/>
              <w:bottom w:w="57" w:type="dxa"/>
              <w:right w:w="57" w:type="dxa"/>
            </w:tcMar>
          </w:tcPr>
          <w:p>
            <w:pPr>
              <w:widowControl w:val="0"/>
              <w:suppressAutoHyphens/>
              <w:jc w:val="center"/>
              <w:rPr>
                <w:color w:val="000000"/>
                <w:lang w:eastAsia="lt-LT"/>
              </w:rPr>
            </w:pPr>
          </w:p>
        </w:tc>
        <w:tc>
          <w:tcPr>
            <w:tcW w:w="1664" w:type="dxa"/>
            <w:vMerge/>
            <w:tcBorders>
              <w:left w:val="single" w:sz="4" w:space="0" w:color="000000"/>
              <w:right w:val="single" w:sz="4" w:space="0" w:color="000000"/>
            </w:tcBorders>
            <w:tcMar>
              <w:top w:w="57" w:type="dxa"/>
              <w:left w:w="57" w:type="dxa"/>
              <w:bottom w:w="57" w:type="dxa"/>
              <w:right w:w="57" w:type="dxa"/>
            </w:tcMar>
          </w:tcPr>
          <w:p>
            <w:pPr>
              <w:widowControl w:val="0"/>
              <w:suppressAutoHyphens/>
              <w:rPr>
                <w:lang w:eastAsia="lt-LT"/>
              </w:rPr>
            </w:pPr>
          </w:p>
        </w:tc>
        <w:tc>
          <w:tcPr>
            <w:tcW w:w="712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lang w:eastAsia="lt-LT"/>
              </w:rPr>
            </w:pPr>
            <w:r>
              <w:rPr>
                <w:lang w:eastAsia="lt-LT"/>
              </w:rPr>
              <w:t>Širvintos upės žiotyse ir 100 m žemyn</w:t>
            </w:r>
            <w:r>
              <w:rPr>
                <w:b/>
                <w:lang w:eastAsia="lt-LT"/>
              </w:rPr>
              <w:t xml:space="preserve"> </w:t>
            </w:r>
            <w:r>
              <w:rPr>
                <w:lang w:eastAsia="lt-LT"/>
              </w:rPr>
              <w:t>ir aukštyn</w:t>
            </w:r>
          </w:p>
        </w:tc>
      </w:tr>
      <w:tr>
        <w:trPr>
          <w:trHeight w:val="220"/>
        </w:trPr>
        <w:tc>
          <w:tcPr>
            <w:tcW w:w="661" w:type="dxa"/>
            <w:vMerge/>
            <w:tcBorders>
              <w:left w:val="single" w:sz="4" w:space="0" w:color="000000"/>
              <w:bottom w:val="nil"/>
              <w:right w:val="single" w:sz="4" w:space="0" w:color="000000"/>
            </w:tcBorders>
          </w:tcPr>
          <w:p>
            <w:pPr>
              <w:widowControl w:val="0"/>
              <w:suppressAutoHyphens/>
              <w:jc w:val="center"/>
              <w:rPr>
                <w:lang w:eastAsia="lt-LT"/>
              </w:rPr>
            </w:pPr>
          </w:p>
        </w:tc>
        <w:tc>
          <w:tcPr>
            <w:tcW w:w="1664" w:type="dxa"/>
            <w:vMerge/>
            <w:tcBorders>
              <w:left w:val="single" w:sz="4" w:space="0" w:color="000000"/>
              <w:bottom w:val="nil"/>
              <w:right w:val="single" w:sz="4" w:space="0" w:color="000000"/>
            </w:tcBorders>
          </w:tcPr>
          <w:p>
            <w:pPr>
              <w:widowControl w:val="0"/>
              <w:suppressAutoHyphens/>
              <w:rPr>
                <w:lang w:eastAsia="lt-LT"/>
              </w:rPr>
            </w:pPr>
          </w:p>
        </w:tc>
        <w:tc>
          <w:tcPr>
            <w:tcW w:w="7129" w:type="dxa"/>
            <w:tcBorders>
              <w:top w:val="single" w:sz="4" w:space="0" w:color="000000"/>
              <w:left w:val="single" w:sz="4" w:space="0" w:color="000000"/>
              <w:right w:val="single" w:sz="4" w:space="0" w:color="000000"/>
            </w:tcBorders>
            <w:tcMar>
              <w:top w:w="57" w:type="dxa"/>
              <w:left w:w="57" w:type="dxa"/>
              <w:bottom w:w="57" w:type="dxa"/>
              <w:right w:w="57" w:type="dxa"/>
            </w:tcMar>
          </w:tcPr>
          <w:p>
            <w:pPr>
              <w:widowControl w:val="0"/>
              <w:suppressAutoHyphens/>
              <w:rPr>
                <w:lang w:eastAsia="lt-LT"/>
              </w:rPr>
            </w:pPr>
            <w:r>
              <w:rPr>
                <w:lang w:eastAsia="lt-LT"/>
              </w:rPr>
              <w:t xml:space="preserve">Žuvintės upės žiotyse ir 100 m žemyn </w:t>
            </w:r>
          </w:p>
        </w:tc>
      </w:tr>
      <w:tr>
        <w:trPr>
          <w:trHeight w:val="60"/>
        </w:trPr>
        <w:tc>
          <w:tcPr>
            <w:tcW w:w="661" w:type="dxa"/>
            <w:vMerge w:val="restart"/>
            <w:tcBorders>
              <w:top w:val="single" w:sz="4" w:space="0" w:color="000000"/>
              <w:left w:val="single" w:sz="4" w:space="0" w:color="000000"/>
              <w:right w:val="single" w:sz="4" w:space="0" w:color="000000"/>
            </w:tcBorders>
            <w:tcMar>
              <w:top w:w="57" w:type="dxa"/>
              <w:left w:w="57" w:type="dxa"/>
              <w:bottom w:w="57" w:type="dxa"/>
              <w:right w:w="57" w:type="dxa"/>
            </w:tcMar>
          </w:tcPr>
          <w:p>
            <w:pPr>
              <w:widowControl w:val="0"/>
              <w:suppressAutoHyphens/>
              <w:jc w:val="center"/>
              <w:rPr>
                <w:color w:val="000000"/>
                <w:lang w:eastAsia="lt-LT"/>
              </w:rPr>
            </w:pPr>
            <w:r>
              <w:rPr>
                <w:color w:val="000000"/>
                <w:lang w:eastAsia="lt-LT"/>
              </w:rPr>
              <w:t>3.</w:t>
            </w:r>
          </w:p>
        </w:tc>
        <w:tc>
          <w:tcPr>
            <w:tcW w:w="1664" w:type="dxa"/>
            <w:vMerge w:val="restart"/>
            <w:tcBorders>
              <w:top w:val="single" w:sz="4" w:space="0" w:color="000000"/>
              <w:left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Jūra</w:t>
            </w:r>
          </w:p>
        </w:tc>
        <w:tc>
          <w:tcPr>
            <w:tcW w:w="712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Ežeruonos upės žiotyse ir 100 m žemyn</w:t>
            </w:r>
          </w:p>
        </w:tc>
      </w:tr>
      <w:tr>
        <w:trPr>
          <w:trHeight w:val="60"/>
        </w:trPr>
        <w:tc>
          <w:tcPr>
            <w:tcW w:w="661" w:type="dxa"/>
            <w:vMerge/>
            <w:tcBorders>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jc w:val="center"/>
              <w:rPr>
                <w:color w:val="000000"/>
                <w:lang w:eastAsia="lt-LT"/>
              </w:rPr>
            </w:pPr>
          </w:p>
        </w:tc>
        <w:tc>
          <w:tcPr>
            <w:tcW w:w="1664" w:type="dxa"/>
            <w:vMerge/>
            <w:tcBorders>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p>
        </w:tc>
        <w:tc>
          <w:tcPr>
            <w:tcW w:w="712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Šešuvio upės žiotyse ir 100 m žemyn</w:t>
            </w:r>
          </w:p>
        </w:tc>
      </w:tr>
      <w:tr>
        <w:trPr>
          <w:trHeight w:val="60"/>
        </w:trPr>
        <w:tc>
          <w:tcPr>
            <w:tcW w:w="661" w:type="dxa"/>
            <w:vMerge w:val="restart"/>
            <w:tcBorders>
              <w:top w:val="single" w:sz="4" w:space="0" w:color="000000"/>
              <w:left w:val="single" w:sz="4" w:space="0" w:color="000000"/>
              <w:right w:val="single" w:sz="4" w:space="0" w:color="000000"/>
            </w:tcBorders>
            <w:tcMar>
              <w:top w:w="57" w:type="dxa"/>
              <w:left w:w="57" w:type="dxa"/>
              <w:bottom w:w="57" w:type="dxa"/>
              <w:right w:w="57" w:type="dxa"/>
            </w:tcMar>
          </w:tcPr>
          <w:p>
            <w:pPr>
              <w:widowControl w:val="0"/>
              <w:suppressAutoHyphens/>
              <w:jc w:val="center"/>
              <w:rPr>
                <w:color w:val="000000"/>
                <w:lang w:eastAsia="lt-LT"/>
              </w:rPr>
            </w:pPr>
            <w:r>
              <w:rPr>
                <w:color w:val="000000"/>
                <w:lang w:eastAsia="lt-LT"/>
              </w:rPr>
              <w:t>4.</w:t>
            </w:r>
          </w:p>
        </w:tc>
        <w:tc>
          <w:tcPr>
            <w:tcW w:w="1664" w:type="dxa"/>
            <w:vMerge w:val="restart"/>
            <w:tcBorders>
              <w:top w:val="single" w:sz="4" w:space="0" w:color="000000"/>
              <w:left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Minija</w:t>
            </w:r>
          </w:p>
        </w:tc>
        <w:tc>
          <w:tcPr>
            <w:tcW w:w="712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Agluonos upės žiotyse ir 100 m žemyn</w:t>
            </w:r>
          </w:p>
        </w:tc>
      </w:tr>
      <w:tr>
        <w:trPr>
          <w:trHeight w:val="60"/>
        </w:trPr>
        <w:tc>
          <w:tcPr>
            <w:tcW w:w="661" w:type="dxa"/>
            <w:vMerge/>
            <w:tcBorders>
              <w:left w:val="single" w:sz="4" w:space="0" w:color="000000"/>
              <w:right w:val="single" w:sz="4" w:space="0" w:color="000000"/>
            </w:tcBorders>
            <w:tcMar>
              <w:top w:w="57" w:type="dxa"/>
              <w:left w:w="57" w:type="dxa"/>
              <w:bottom w:w="57" w:type="dxa"/>
              <w:right w:w="57" w:type="dxa"/>
            </w:tcMar>
          </w:tcPr>
          <w:p>
            <w:pPr>
              <w:widowControl w:val="0"/>
              <w:suppressAutoHyphens/>
              <w:jc w:val="center"/>
              <w:rPr>
                <w:color w:val="000000"/>
                <w:lang w:eastAsia="lt-LT"/>
              </w:rPr>
            </w:pPr>
          </w:p>
        </w:tc>
        <w:tc>
          <w:tcPr>
            <w:tcW w:w="1664" w:type="dxa"/>
            <w:vMerge/>
            <w:tcBorders>
              <w:left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p>
        </w:tc>
        <w:tc>
          <w:tcPr>
            <w:tcW w:w="712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Salanto upės žiotyse ir 100 m žemyn</w:t>
            </w:r>
          </w:p>
        </w:tc>
      </w:tr>
      <w:tr>
        <w:trPr>
          <w:trHeight w:val="60"/>
        </w:trPr>
        <w:tc>
          <w:tcPr>
            <w:tcW w:w="661" w:type="dxa"/>
            <w:vMerge/>
            <w:tcBorders>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jc w:val="center"/>
              <w:rPr>
                <w:color w:val="000000"/>
                <w:lang w:eastAsia="lt-LT"/>
              </w:rPr>
            </w:pPr>
          </w:p>
        </w:tc>
        <w:tc>
          <w:tcPr>
            <w:tcW w:w="1664" w:type="dxa"/>
            <w:vMerge/>
            <w:tcBorders>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p>
        </w:tc>
        <w:tc>
          <w:tcPr>
            <w:tcW w:w="7129" w:type="dxa"/>
            <w:tcBorders>
              <w:top w:val="single" w:sz="4" w:space="0" w:color="000000"/>
              <w:left w:val="single" w:sz="4" w:space="0" w:color="000000"/>
              <w:bottom w:val="single" w:sz="4" w:space="0" w:color="000000"/>
              <w:right w:val="single" w:sz="4" w:space="0" w:color="000000"/>
            </w:tcBorders>
            <w:tcMar>
              <w:top w:w="57" w:type="dxa"/>
              <w:left w:w="57" w:type="dxa"/>
              <w:bottom w:w="57" w:type="dxa"/>
              <w:right w:w="57" w:type="dxa"/>
            </w:tcMar>
          </w:tcPr>
          <w:p>
            <w:pPr>
              <w:widowControl w:val="0"/>
              <w:suppressAutoHyphens/>
              <w:rPr>
                <w:color w:val="000000"/>
                <w:lang w:eastAsia="lt-LT"/>
              </w:rPr>
            </w:pPr>
            <w:r>
              <w:rPr>
                <w:color w:val="000000"/>
                <w:lang w:eastAsia="lt-LT"/>
              </w:rPr>
              <w:t>Veiviržo upės žiotyse ir 500 m žemyn ir 100 m aukštyn</w:t>
            </w:r>
          </w:p>
        </w:tc>
      </w:tr>
    </w:tbl>
    <w:p>
      <w:pPr>
        <w:widowControl w:val="0"/>
        <w:suppressAutoHyphens/>
        <w:ind w:firstLine="567"/>
        <w:jc w:val="both"/>
        <w:rPr>
          <w:color w:val="000000"/>
          <w:lang w:eastAsia="lt-LT"/>
        </w:rPr>
      </w:pPr>
    </w:p>
    <w:p>
      <w:pPr>
        <w:suppressAutoHyphens/>
        <w:jc w:val="center"/>
      </w:pPr>
      <w:r>
        <w:rPr>
          <w:szCs w:val="24"/>
          <w:lang w:eastAsia="lt-LT"/>
        </w:rPr>
        <w:t>___________________</w:t>
      </w:r>
    </w:p>
    <w:p>
      <w:pPr>
        <w:pStyle w:val="PlainText"/>
        <w:rPr>
          <w:rFonts w:ascii="Arial" w:eastAsia="MS Mincho" w:hAnsi="Arial"/>
          <w:sz w:val="20"/>
          <w:i/>
          <w:iCs/>
        </w:rPr>
      </w:pPr>
      <w:r>
        <w:rPr>
          <w:rFonts w:ascii="Arial" w:eastAsia="MS Mincho" w:hAnsi="Arial"/>
          <w:sz w:val="20"/>
          <w:i/>
          <w:iCs/>
        </w:rPr>
        <w:t>Priedo pakeitimai:</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89dba030022c11ea9d279ea27696ab7b">
        <w:r w:rsidRPr="00532B9F">
          <w:rPr>
            <w:rFonts w:ascii="Arial" w:eastAsia="MS Mincho" w:hAnsi="Arial"/>
            <w:sz w:val="20"/>
            <w:i/>
            <w:iCs/>
            <w:color w:val="0000FF" w:themeColor="hyperlink"/>
            <w:u w:val="single"/>
          </w:rPr>
          <w:t>D1-657</w:t>
        </w:r>
      </w:fldSimple>
      <w:r>
        <w:rPr>
          <w:rFonts w:ascii="Arial" w:eastAsia="MS Mincho" w:hAnsi="Arial"/>
          <w:sz w:val="20"/>
          <w:i/>
          <w:iCs/>
        </w:rPr>
        <w:t>,
2019-11-05,
paskelbta TAR 2019-11-08, i. k. 2019-17995            </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d305a2e0247c11edb4cae1b158f98ea5">
        <w:r w:rsidRPr="00532B9F">
          <w:rPr>
            <w:rFonts w:ascii="Arial" w:eastAsia="MS Mincho" w:hAnsi="Arial"/>
            <w:sz w:val="20"/>
            <w:i/>
            <w:iCs/>
            <w:color w:val="0000FF" w:themeColor="hyperlink"/>
            <w:u w:val="single"/>
          </w:rPr>
          <w:t>D1-283</w:t>
        </w:r>
      </w:fldSimple>
      <w:r>
        <w:rPr>
          <w:rFonts w:ascii="Arial" w:eastAsia="MS Mincho" w:hAnsi="Arial"/>
          <w:sz w:val="20"/>
          <w:i/>
          <w:iCs/>
        </w:rPr>
        <w:t>,
2022-08-25,
paskelbta TAR 2022-08-25, i. k. 2022-17542            </w:t>
      </w:r>
    </w:p>
    <w:p/>
    <w:p>
      <w:pPr>
        <w:tabs>
          <w:tab w:val="left" w:pos="7655"/>
        </w:tabs>
        <w:suppressAutoHyphens/>
        <w:ind w:left="8" w:right="34"/>
        <w:rPr>
          <w:lang w:eastAsia="lt-LT"/>
        </w:rPr>
        <w:sectPr>
          <w:headerReference w:type="even" r:id="rId17"/>
          <w:headerReference w:type="default" r:id="rId18"/>
          <w:footerReference w:type="even" r:id="rId19"/>
          <w:footerReference w:type="default" r:id="rId20"/>
          <w:headerReference w:type="first" r:id="rId21"/>
          <w:footerReference w:type="first" r:id="rId22"/>
          <w:footnotePr>
            <w:pos w:val="beneathText"/>
          </w:footnotePr>
          <w:pgSz w:w="11905" w:h="16837" w:code="9"/>
          <w:pgMar w:top="1134" w:right="709" w:bottom="1134" w:left="1701" w:header="709" w:footer="709" w:gutter="0"/>
          <w:pgNumType w:start="1"/>
          <w:cols w:space="1296"/>
          <w:formProt w:val="0"/>
          <w:titlePg/>
          <w:docGrid w:linePitch="360"/>
        </w:sectPr>
      </w:pPr>
    </w:p>
    <w:p>
      <w:pPr>
        <w:ind w:left="4536"/>
        <w:rPr>
          <w:color w:val="000000"/>
          <w:szCs w:val="24"/>
          <w:lang w:val="pt-BR" w:eastAsia="en-GB"/>
        </w:rPr>
      </w:pPr>
      <w:r>
        <w:rPr>
          <w:color w:val="000000"/>
          <w:szCs w:val="24"/>
          <w:lang w:eastAsia="en-GB"/>
        </w:rPr>
        <w:t>Mėgėjų žvejybos vidaus vandenyse taisyklių</w:t>
      </w:r>
    </w:p>
    <w:p>
      <w:pPr>
        <w:ind w:left="4536"/>
        <w:rPr>
          <w:color w:val="000000"/>
          <w:szCs w:val="24"/>
          <w:lang w:val="pt-BR" w:eastAsia="en-GB"/>
        </w:rPr>
      </w:pPr>
      <w:r>
        <w:rPr>
          <w:color w:val="000000"/>
          <w:szCs w:val="24"/>
          <w:lang w:eastAsia="en-GB"/>
        </w:rPr>
        <w:t>6</w:t>
      </w:r>
      <w:r>
        <w:rPr>
          <w:color w:val="000000"/>
          <w:szCs w:val="24"/>
          <w:lang w:eastAsia="en-GB"/>
        </w:rPr>
        <w:t> priedas</w:t>
      </w:r>
    </w:p>
    <w:p>
      <w:pPr>
        <w:ind w:firstLine="62"/>
        <w:jc w:val="center"/>
        <w:textAlignment w:val="center"/>
        <w:rPr>
          <w:color w:val="000000"/>
          <w:szCs w:val="24"/>
          <w:lang w:val="pt-BR" w:eastAsia="en-GB"/>
        </w:rPr>
      </w:pPr>
    </w:p>
    <w:p>
      <w:pPr>
        <w:ind w:left="4535" w:firstLine="62"/>
        <w:rPr>
          <w:color w:val="000000"/>
          <w:szCs w:val="24"/>
          <w:lang w:val="pt-BR" w:eastAsia="en-GB"/>
        </w:rPr>
      </w:pPr>
    </w:p>
    <w:p>
      <w:pPr>
        <w:ind w:right="1132"/>
        <w:jc w:val="center"/>
        <w:rPr>
          <w:b/>
          <w:bCs/>
          <w:caps/>
          <w:color w:val="000000"/>
          <w:szCs w:val="24"/>
          <w:lang w:eastAsia="en-GB"/>
        </w:rPr>
      </w:pPr>
      <w:r>
        <w:rPr>
          <w:b/>
          <w:bCs/>
          <w:caps/>
          <w:color w:val="000000"/>
          <w:szCs w:val="24"/>
          <w:lang w:eastAsia="en-GB"/>
        </w:rPr>
        <w:t xml:space="preserve">UPIŲ RUOŽAI, KURIUOSE MĖGĖJŲ ŽVEJYBA UŽDRAUSTA NUO  </w:t>
      </w:r>
    </w:p>
    <w:p>
      <w:pPr>
        <w:ind w:right="1132"/>
        <w:jc w:val="center"/>
        <w:rPr>
          <w:color w:val="000000"/>
          <w:szCs w:val="24"/>
          <w:lang w:val="pt-BR" w:eastAsia="en-GB"/>
        </w:rPr>
      </w:pPr>
      <w:r>
        <w:rPr>
          <w:b/>
          <w:bCs/>
          <w:caps/>
          <w:color w:val="000000"/>
          <w:szCs w:val="24"/>
          <w:lang w:eastAsia="en-GB"/>
        </w:rPr>
        <w:t>liepos 1 D. IKI  GRUODŽIO 1 D.</w:t>
      </w:r>
    </w:p>
    <w:p>
      <w:pPr>
        <w:ind w:firstLine="62"/>
        <w:jc w:val="center"/>
        <w:rPr>
          <w:color w:val="000000"/>
          <w:szCs w:val="24"/>
          <w:lang w:val="pt-BR" w:eastAsia="en-GB"/>
        </w:rPr>
      </w:pPr>
    </w:p>
    <w:tbl>
      <w:tblPr>
        <w:tblW w:w="0" w:type="auto"/>
        <w:tblInd w:w="108" w:type="dxa"/>
        <w:tblCellMar>
          <w:left w:w="0" w:type="dxa"/>
          <w:right w:w="0" w:type="dxa"/>
        </w:tblCellMar>
        <w:tblLook w:val="04A0" w:firstRow="1" w:lastRow="0" w:firstColumn="1" w:lastColumn="0" w:noHBand="0" w:noVBand="1"/>
      </w:tblPr>
      <w:tblGrid>
        <w:gridCol w:w="673"/>
        <w:gridCol w:w="1968"/>
        <w:gridCol w:w="5831"/>
      </w:tblGrid>
      <w:tr>
        <w:tc>
          <w:tcPr>
            <w:tcW w:w="67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pPr>
              <w:jc w:val="center"/>
              <w:rPr>
                <w:szCs w:val="24"/>
                <w:lang w:val="en-GB" w:eastAsia="en-GB"/>
              </w:rPr>
            </w:pPr>
            <w:r>
              <w:rPr>
                <w:b/>
                <w:bCs/>
                <w:color w:val="000000"/>
                <w:szCs w:val="24"/>
                <w:lang w:eastAsia="en-GB"/>
              </w:rPr>
              <w:t>Eil. Nr.</w:t>
            </w:r>
          </w:p>
        </w:tc>
        <w:tc>
          <w:tcPr>
            <w:tcW w:w="196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pPr>
              <w:jc w:val="center"/>
              <w:rPr>
                <w:szCs w:val="24"/>
                <w:lang w:val="en-GB" w:eastAsia="en-GB"/>
              </w:rPr>
            </w:pPr>
            <w:r>
              <w:rPr>
                <w:b/>
                <w:bCs/>
                <w:color w:val="000000"/>
                <w:szCs w:val="24"/>
                <w:lang w:eastAsia="en-GB"/>
              </w:rPr>
              <w:t>Upė</w:t>
            </w:r>
          </w:p>
        </w:tc>
        <w:tc>
          <w:tcPr>
            <w:tcW w:w="583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pPr>
              <w:jc w:val="center"/>
              <w:rPr>
                <w:szCs w:val="24"/>
                <w:lang w:val="en-GB" w:eastAsia="en-GB"/>
              </w:rPr>
            </w:pPr>
            <w:r>
              <w:rPr>
                <w:b/>
                <w:bCs/>
                <w:color w:val="000000"/>
                <w:szCs w:val="24"/>
                <w:lang w:eastAsia="en-GB"/>
              </w:rPr>
              <w:t>Vieta</w:t>
            </w:r>
          </w:p>
        </w:tc>
      </w:tr>
      <w:tr>
        <w:trPr>
          <w:trHeight w:val="90"/>
        </w:trPr>
        <w:tc>
          <w:tcPr>
            <w:tcW w:w="673"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hideMark/>
          </w:tcPr>
          <w:p>
            <w:pPr>
              <w:spacing w:line="90" w:lineRule="atLeast"/>
              <w:jc w:val="center"/>
              <w:rPr>
                <w:szCs w:val="24"/>
                <w:lang w:val="en-GB" w:eastAsia="en-GB"/>
              </w:rPr>
            </w:pPr>
            <w:r>
              <w:rPr>
                <w:color w:val="000000"/>
                <w:szCs w:val="24"/>
                <w:lang w:eastAsia="en-GB"/>
              </w:rPr>
              <w:t>1.</w:t>
            </w:r>
          </w:p>
        </w:tc>
        <w:tc>
          <w:tcPr>
            <w:tcW w:w="1968" w:type="dxa"/>
            <w:vMerge w:val="restart"/>
            <w:tcBorders>
              <w:top w:val="nil"/>
              <w:left w:val="nil"/>
              <w:bottom w:val="single" w:sz="8" w:space="0" w:color="auto"/>
              <w:right w:val="single" w:sz="8" w:space="0" w:color="auto"/>
            </w:tcBorders>
            <w:tcMar>
              <w:top w:w="0" w:type="dxa"/>
              <w:left w:w="108" w:type="dxa"/>
              <w:bottom w:w="0" w:type="dxa"/>
              <w:right w:w="108" w:type="dxa"/>
            </w:tcMar>
            <w:hideMark/>
          </w:tcPr>
          <w:p>
            <w:pPr>
              <w:spacing w:line="90" w:lineRule="atLeast"/>
              <w:rPr>
                <w:szCs w:val="24"/>
                <w:lang w:val="en-GB" w:eastAsia="en-GB"/>
              </w:rPr>
            </w:pPr>
            <w:r>
              <w:rPr>
                <w:color w:val="000000"/>
                <w:szCs w:val="24"/>
                <w:lang w:eastAsia="en-GB"/>
              </w:rPr>
              <w:t>Nemunas</w:t>
            </w:r>
          </w:p>
        </w:tc>
        <w:tc>
          <w:tcPr>
            <w:tcW w:w="5831" w:type="dxa"/>
            <w:tcBorders>
              <w:top w:val="nil"/>
              <w:left w:val="nil"/>
              <w:bottom w:val="single" w:sz="8" w:space="0" w:color="auto"/>
              <w:right w:val="single" w:sz="8" w:space="0" w:color="auto"/>
            </w:tcBorders>
            <w:tcMar>
              <w:top w:w="0" w:type="dxa"/>
              <w:left w:w="108" w:type="dxa"/>
              <w:bottom w:w="0" w:type="dxa"/>
              <w:right w:w="108" w:type="dxa"/>
            </w:tcMar>
            <w:hideMark/>
          </w:tcPr>
          <w:p>
            <w:pPr>
              <w:spacing w:line="90" w:lineRule="atLeast"/>
              <w:rPr>
                <w:szCs w:val="24"/>
                <w:lang w:val="pt-BR" w:eastAsia="en-GB"/>
              </w:rPr>
            </w:pPr>
            <w:r>
              <w:rPr>
                <w:color w:val="000000"/>
                <w:szCs w:val="24"/>
                <w:lang w:eastAsia="en-GB"/>
              </w:rPr>
              <w:t>Jūros upės žiotyse ir 100 m žemiau palei dešinįjį krantą</w:t>
            </w:r>
          </w:p>
        </w:tc>
      </w:tr>
      <w:tr>
        <w:trPr>
          <w:trHeight w:val="90"/>
        </w:trPr>
        <w:tc>
          <w:tcPr>
            <w:tcW w:w="0" w:type="auto"/>
            <w:vMerge/>
            <w:tcBorders>
              <w:top w:val="nil"/>
              <w:left w:val="single" w:sz="8" w:space="0" w:color="auto"/>
              <w:bottom w:val="single" w:sz="8" w:space="0" w:color="auto"/>
              <w:right w:val="single" w:sz="8" w:space="0" w:color="auto"/>
            </w:tcBorders>
            <w:vAlign w:val="center"/>
            <w:hideMark/>
          </w:tcPr>
          <w:p>
            <w:pPr>
              <w:rPr>
                <w:szCs w:val="24"/>
                <w:lang w:val="pt-BR" w:eastAsia="en-GB"/>
              </w:rPr>
            </w:pPr>
          </w:p>
        </w:tc>
        <w:tc>
          <w:tcPr>
            <w:tcW w:w="0" w:type="auto"/>
            <w:vMerge/>
            <w:tcBorders>
              <w:top w:val="nil"/>
              <w:left w:val="nil"/>
              <w:bottom w:val="single" w:sz="8" w:space="0" w:color="auto"/>
              <w:right w:val="single" w:sz="8" w:space="0" w:color="auto"/>
            </w:tcBorders>
            <w:vAlign w:val="center"/>
            <w:hideMark/>
          </w:tcPr>
          <w:p>
            <w:pPr>
              <w:rPr>
                <w:szCs w:val="24"/>
                <w:lang w:val="pt-BR" w:eastAsia="en-GB"/>
              </w:rPr>
            </w:pPr>
          </w:p>
        </w:tc>
        <w:tc>
          <w:tcPr>
            <w:tcW w:w="5831" w:type="dxa"/>
            <w:tcBorders>
              <w:top w:val="nil"/>
              <w:left w:val="nil"/>
              <w:bottom w:val="single" w:sz="8" w:space="0" w:color="auto"/>
              <w:right w:val="single" w:sz="8" w:space="0" w:color="auto"/>
            </w:tcBorders>
            <w:tcMar>
              <w:top w:w="0" w:type="dxa"/>
              <w:left w:w="108" w:type="dxa"/>
              <w:bottom w:w="0" w:type="dxa"/>
              <w:right w:w="108" w:type="dxa"/>
            </w:tcMar>
            <w:hideMark/>
          </w:tcPr>
          <w:p>
            <w:pPr>
              <w:spacing w:line="90" w:lineRule="atLeast"/>
              <w:rPr>
                <w:color w:val="000000"/>
                <w:szCs w:val="24"/>
                <w:lang w:eastAsia="en-GB"/>
              </w:rPr>
            </w:pPr>
            <w:r>
              <w:rPr>
                <w:color w:val="201F1E"/>
                <w:szCs w:val="24"/>
                <w:shd w:val="clear" w:color="auto" w:fill="FFFFFF"/>
              </w:rPr>
              <w:t xml:space="preserve">150 m aukščiau Dubysos upės žiočių iki Meškupio žiočių </w:t>
            </w:r>
          </w:p>
        </w:tc>
      </w:tr>
      <w:tr>
        <w:trPr>
          <w:trHeight w:val="90"/>
        </w:trPr>
        <w:tc>
          <w:tcPr>
            <w:tcW w:w="0" w:type="auto"/>
            <w:vMerge/>
            <w:tcBorders>
              <w:top w:val="nil"/>
              <w:left w:val="single" w:sz="8" w:space="0" w:color="auto"/>
              <w:bottom w:val="single" w:sz="8" w:space="0" w:color="auto"/>
              <w:right w:val="single" w:sz="8" w:space="0" w:color="auto"/>
            </w:tcBorders>
            <w:vAlign w:val="center"/>
            <w:hideMark/>
          </w:tcPr>
          <w:p>
            <w:pPr>
              <w:rPr>
                <w:szCs w:val="24"/>
                <w:lang w:val="pt-BR" w:eastAsia="en-GB"/>
              </w:rPr>
            </w:pPr>
          </w:p>
        </w:tc>
        <w:tc>
          <w:tcPr>
            <w:tcW w:w="0" w:type="auto"/>
            <w:vMerge/>
            <w:tcBorders>
              <w:top w:val="nil"/>
              <w:left w:val="nil"/>
              <w:bottom w:val="single" w:sz="8" w:space="0" w:color="auto"/>
              <w:right w:val="single" w:sz="8" w:space="0" w:color="auto"/>
            </w:tcBorders>
            <w:vAlign w:val="center"/>
            <w:hideMark/>
          </w:tcPr>
          <w:p>
            <w:pPr>
              <w:rPr>
                <w:szCs w:val="24"/>
                <w:lang w:val="pt-BR" w:eastAsia="en-GB"/>
              </w:rPr>
            </w:pPr>
          </w:p>
        </w:tc>
        <w:tc>
          <w:tcPr>
            <w:tcW w:w="5831" w:type="dxa"/>
            <w:tcBorders>
              <w:top w:val="nil"/>
              <w:left w:val="nil"/>
              <w:bottom w:val="single" w:sz="8" w:space="0" w:color="auto"/>
              <w:right w:val="single" w:sz="8" w:space="0" w:color="auto"/>
            </w:tcBorders>
            <w:tcMar>
              <w:top w:w="0" w:type="dxa"/>
              <w:left w:w="108" w:type="dxa"/>
              <w:bottom w:w="0" w:type="dxa"/>
              <w:right w:w="108" w:type="dxa"/>
            </w:tcMar>
            <w:hideMark/>
          </w:tcPr>
          <w:p>
            <w:pPr>
              <w:spacing w:line="90" w:lineRule="atLeast"/>
              <w:rPr>
                <w:color w:val="000000"/>
                <w:szCs w:val="24"/>
                <w:lang w:eastAsia="en-GB"/>
              </w:rPr>
            </w:pPr>
            <w:r>
              <w:rPr>
                <w:color w:val="000000"/>
                <w:szCs w:val="24"/>
                <w:lang w:eastAsia="en-GB"/>
              </w:rPr>
              <w:t xml:space="preserve">Nuo Piliakalnio upelio žiočių iki Upesnio žiočių </w:t>
            </w:r>
          </w:p>
        </w:tc>
      </w:tr>
      <w:tr>
        <w:trPr>
          <w:trHeight w:val="90"/>
        </w:trPr>
        <w:tc>
          <w:tcPr>
            <w:tcW w:w="0" w:type="auto"/>
            <w:vMerge/>
            <w:tcBorders>
              <w:top w:val="nil"/>
              <w:left w:val="single" w:sz="8" w:space="0" w:color="auto"/>
              <w:bottom w:val="single" w:sz="8" w:space="0" w:color="auto"/>
              <w:right w:val="single" w:sz="8" w:space="0" w:color="auto"/>
            </w:tcBorders>
            <w:vAlign w:val="center"/>
            <w:hideMark/>
          </w:tcPr>
          <w:p>
            <w:pPr>
              <w:rPr>
                <w:szCs w:val="24"/>
                <w:lang w:val="pt-BR" w:eastAsia="en-GB"/>
              </w:rPr>
            </w:pPr>
          </w:p>
        </w:tc>
        <w:tc>
          <w:tcPr>
            <w:tcW w:w="0" w:type="auto"/>
            <w:vMerge/>
            <w:tcBorders>
              <w:top w:val="nil"/>
              <w:left w:val="nil"/>
              <w:bottom w:val="single" w:sz="8" w:space="0" w:color="auto"/>
              <w:right w:val="single" w:sz="8" w:space="0" w:color="auto"/>
            </w:tcBorders>
            <w:vAlign w:val="center"/>
            <w:hideMark/>
          </w:tcPr>
          <w:p>
            <w:pPr>
              <w:rPr>
                <w:szCs w:val="24"/>
                <w:lang w:val="pt-BR" w:eastAsia="en-GB"/>
              </w:rPr>
            </w:pPr>
          </w:p>
        </w:tc>
        <w:tc>
          <w:tcPr>
            <w:tcW w:w="5831" w:type="dxa"/>
            <w:tcBorders>
              <w:top w:val="nil"/>
              <w:left w:val="nil"/>
              <w:bottom w:val="single" w:sz="8" w:space="0" w:color="auto"/>
              <w:right w:val="single" w:sz="8" w:space="0" w:color="auto"/>
            </w:tcBorders>
            <w:tcMar>
              <w:top w:w="0" w:type="dxa"/>
              <w:left w:w="108" w:type="dxa"/>
              <w:bottom w:w="0" w:type="dxa"/>
              <w:right w:w="108" w:type="dxa"/>
            </w:tcMar>
            <w:hideMark/>
          </w:tcPr>
          <w:p>
            <w:pPr>
              <w:spacing w:line="90" w:lineRule="atLeast"/>
              <w:rPr>
                <w:szCs w:val="24"/>
                <w:lang w:val="pt-BR" w:eastAsia="en-GB"/>
              </w:rPr>
            </w:pPr>
            <w:r>
              <w:rPr>
                <w:color w:val="000000"/>
                <w:szCs w:val="24"/>
                <w:lang w:eastAsia="en-GB"/>
              </w:rPr>
              <w:t>Nevėžio upės žiotyse ir 100 m žemiau palei dešinįjį krantą</w:t>
            </w:r>
          </w:p>
        </w:tc>
      </w:tr>
    </w:tbl>
    <w:p>
      <w:pPr>
        <w:ind w:left="8" w:right="34" w:firstLine="62"/>
        <w:rPr>
          <w:color w:val="000000"/>
          <w:szCs w:val="24"/>
          <w:lang w:val="pt-BR" w:eastAsia="en-GB"/>
        </w:rPr>
      </w:pPr>
    </w:p>
    <w:p>
      <w:pPr>
        <w:suppressAutoHyphens/>
        <w:jc w:val="center"/>
      </w:pPr>
      <w:r>
        <w:rPr>
          <w:color w:val="000000"/>
          <w:lang w:eastAsia="lt-LT"/>
        </w:rPr>
        <w:t>_________________</w:t>
      </w:r>
    </w:p>
    <w:p>
      <w:pPr>
        <w:pStyle w:val="PlainText"/>
        <w:rPr>
          <w:rFonts w:ascii="Arial" w:eastAsia="MS Mincho" w:hAnsi="Arial"/>
          <w:sz w:val="20"/>
          <w:i/>
          <w:iCs/>
        </w:rPr>
      </w:pPr>
      <w:r>
        <w:rPr>
          <w:rFonts w:ascii="Arial" w:eastAsia="MS Mincho" w:hAnsi="Arial"/>
          <w:sz w:val="20"/>
          <w:i/>
          <w:iCs/>
        </w:rPr>
        <w:t>Priedo pakeitimai:</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5437bff0eb8c11eaa12ad7c04a383ca0">
        <w:r w:rsidRPr="00532B9F">
          <w:rPr>
            <w:rFonts w:ascii="Arial" w:eastAsia="MS Mincho" w:hAnsi="Arial"/>
            <w:sz w:val="20"/>
            <w:i/>
            <w:iCs/>
            <w:color w:val="0000FF" w:themeColor="hyperlink"/>
            <w:u w:val="single"/>
          </w:rPr>
          <w:t>D1-505</w:t>
        </w:r>
      </w:fldSimple>
      <w:r>
        <w:rPr>
          <w:rFonts w:ascii="Arial" w:eastAsia="MS Mincho" w:hAnsi="Arial"/>
          <w:sz w:val="20"/>
          <w:i/>
          <w:iCs/>
        </w:rPr>
        <w:t>,
2020-08-31,
paskelbta TAR 2020-08-31, i. k. 2020-18289            </w:t>
      </w:r>
    </w:p>
    <w:p>
      <w:pPr>
        <w:pStyle w:val="PlainText"/>
        <w:jc w:val="both"/>
        <w:rPr>
          <w:rFonts w:ascii="Arial" w:eastAsia="MS Mincho" w:hAnsi="Arial"/>
          <w:sz w:val="20"/>
          <w:i/>
          <w:iCs/>
        </w:rPr>
      </w:pPr>
      <w:r>
        <w:rPr>
          <w:rFonts w:ascii="Arial" w:eastAsia="MS Mincho" w:hAnsi="Arial"/>
          <w:sz w:val="20"/>
          <w:i/>
          <w:iCs/>
        </w:rPr>
        <w:t xml:space="preserve">Nr. </w:t>
      </w:r>
      <w:fldSimple w:instr="HYPERLINK https://www.e-tar.lt/portal/legalAct.html?documentId=3b8941d005e711efbcbfb318996800a8">
        <w:r w:rsidRPr="00532B9F">
          <w:rPr>
            <w:rFonts w:ascii="Arial" w:eastAsia="MS Mincho" w:hAnsi="Arial"/>
            <w:sz w:val="20"/>
            <w:i/>
            <w:iCs/>
            <w:color w:val="0000FF" w:themeColor="hyperlink"/>
            <w:u w:val="single"/>
          </w:rPr>
          <w:t>D1-136</w:t>
        </w:r>
      </w:fldSimple>
      <w:r>
        <w:rPr>
          <w:rFonts w:ascii="Arial" w:eastAsia="MS Mincho" w:hAnsi="Arial"/>
          <w:sz w:val="20"/>
          <w:i/>
          <w:iCs/>
        </w:rPr>
        <w:t>,
2024-04-29,
paskelbta TAR 2024-04-29, i. k. 2024-07825            </w:t>
      </w:r>
    </w:p>
    <w:p/>
    <w:p>
      <w:pPr>
        <w:tabs>
          <w:tab w:val="left" w:pos="0"/>
          <w:tab w:val="left" w:pos="99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firstLine="4962"/>
        <w:sectPr>
          <w:headerReference w:type="default" r:id="rId23"/>
          <w:footnotePr>
            <w:pos w:val="beneathText"/>
          </w:footnotePr>
          <w:pgSz w:w="11905" w:h="16837"/>
          <w:pgMar w:top="851" w:right="708" w:bottom="1032" w:left="1701" w:header="720" w:footer="919" w:gutter="0"/>
          <w:cols w:space="1296"/>
          <w:formProt w:val="0"/>
          <w:titlePg/>
          <w:docGrid w:linePitch="360"/>
        </w:sectPr>
      </w:pPr>
    </w:p>
    <w:p>
      <w:pPr>
        <w:tabs>
          <w:tab w:val="left" w:pos="0"/>
          <w:tab w:val="left" w:pos="99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firstLine="4962"/>
        <w:rPr>
          <w:szCs w:val="24"/>
          <w:lang w:eastAsia="lt-LT"/>
        </w:rPr>
      </w:pPr>
      <w:r>
        <w:rPr>
          <w:szCs w:val="24"/>
          <w:lang w:eastAsia="lt-LT"/>
        </w:rPr>
        <w:t xml:space="preserve">Mėgėjų žvejybos vidaus vandenyse taisyklių </w:t>
      </w:r>
    </w:p>
    <w:p>
      <w:pPr>
        <w:tabs>
          <w:tab w:val="left" w:pos="0"/>
          <w:tab w:val="left" w:pos="99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firstLine="4962"/>
        <w:rPr>
          <w:szCs w:val="24"/>
          <w:lang w:eastAsia="lt-LT"/>
        </w:rPr>
      </w:pPr>
      <w:r>
        <w:rPr>
          <w:szCs w:val="24"/>
          <w:lang w:eastAsia="lt-LT"/>
        </w:rPr>
        <w:t>7</w:t>
      </w:r>
      <w:r>
        <w:rPr>
          <w:szCs w:val="24"/>
          <w:lang w:eastAsia="lt-LT"/>
        </w:rPr>
        <w:t xml:space="preserve"> priedas</w:t>
      </w:r>
    </w:p>
    <w:p>
      <w:pPr>
        <w:tabs>
          <w:tab w:val="left" w:pos="0"/>
          <w:tab w:val="left" w:pos="99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firstLine="4962"/>
        <w:rPr>
          <w:szCs w:val="24"/>
          <w:lang w:eastAsia="lt-LT"/>
        </w:rPr>
      </w:pPr>
    </w:p>
    <w:p>
      <w:p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jc w:val="center"/>
        <w:rPr>
          <w:b/>
          <w:szCs w:val="24"/>
          <w:lang w:eastAsia="lt-LT"/>
        </w:rPr>
      </w:pPr>
      <w:r>
        <w:rPr>
          <w:b/>
          <w:szCs w:val="24"/>
          <w:lang w:eastAsia="lt-LT"/>
        </w:rPr>
        <w:t>VANDENS TELKINIŲ, KURIUOSE VYKDOMA ŽVEJYBA JŲ EKOLOGINEI BŪKLEI PAGERINTI, SĄRAŠAS IR ŽVEJYBOS ŠIUOSE VANDENS TELKINIUOSE SĄLYGOS</w:t>
      </w:r>
    </w:p>
    <w:p>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left="960" w:hanging="393"/>
        <w:jc w:val="center"/>
        <w:rPr>
          <w:b/>
          <w:szCs w:val="24"/>
          <w:lang w:eastAsia="lt-LT"/>
        </w:rPr>
      </w:pPr>
    </w:p>
    <w:p>
      <w:pPr>
        <w:tabs>
          <w:tab w:val="left" w:pos="99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firstLine="567"/>
        <w:jc w:val="both"/>
        <w:rPr>
          <w:szCs w:val="24"/>
          <w:lang w:eastAsia="lt-LT"/>
        </w:rPr>
      </w:pPr>
      <w:r>
        <w:rPr>
          <w:szCs w:val="24"/>
          <w:lang w:eastAsia="lt-LT"/>
        </w:rPr>
        <w:t>Šiame priede išvardintuose vandens telkiniuose leidžiama nemokamai</w:t>
      </w:r>
      <w:r>
        <w:rPr>
          <w:b/>
          <w:szCs w:val="24"/>
          <w:lang w:eastAsia="lt-LT"/>
        </w:rPr>
        <w:t xml:space="preserve"> </w:t>
      </w:r>
      <w:r>
        <w:rPr>
          <w:szCs w:val="24"/>
          <w:lang w:eastAsia="lt-LT"/>
        </w:rPr>
        <w:t>žvejoti</w:t>
      </w:r>
      <w:r>
        <w:rPr>
          <w:b/>
          <w:szCs w:val="24"/>
          <w:lang w:eastAsia="lt-LT"/>
        </w:rPr>
        <w:t xml:space="preserve"> </w:t>
      </w:r>
      <w:r>
        <w:rPr>
          <w:szCs w:val="24"/>
          <w:lang w:eastAsia="lt-LT"/>
        </w:rPr>
        <w:t xml:space="preserve">karpines žuvis (išskyrus Biržulio ež.). Vėžiai gaudomi laikantis Taisyklių reikalavimų. Visuose priede išvardintuose vandens telkiniuose plėšriųjų žuvų žvejyba leidžiama tik dirbtiniais masalais, naudojant 1 žvejybos įrankį. Draudžiama gaudyti mažesnes nei 65 cm ir didesnes nei 90 cm lydekas ir sterkus. </w:t>
      </w:r>
    </w:p>
    <w:p>
      <w:pPr>
        <w:tabs>
          <w:tab w:val="left" w:pos="993"/>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ind w:firstLine="567"/>
        <w:jc w:val="both"/>
        <w:rPr>
          <w:szCs w:val="24"/>
          <w:lang w:eastAsia="lt-LT"/>
        </w:rPr>
      </w:pPr>
    </w:p>
    <w:tbl>
      <w:tblPr>
        <w:tblW w:w="9364" w:type="dxa"/>
        <w:tblInd w:w="108" w:type="dxa"/>
        <w:tblLayout w:type="fixed"/>
        <w:tblLook w:val="0000" w:firstRow="0" w:lastRow="0" w:firstColumn="0" w:lastColumn="0" w:noHBand="0" w:noVBand="0"/>
      </w:tblPr>
      <w:tblGrid>
        <w:gridCol w:w="709"/>
        <w:gridCol w:w="1559"/>
        <w:gridCol w:w="1560"/>
        <w:gridCol w:w="1284"/>
        <w:gridCol w:w="992"/>
        <w:gridCol w:w="3260"/>
      </w:tblGrid>
      <w:tr>
        <w:trPr>
          <w:cantSplit/>
        </w:trPr>
        <w:tc>
          <w:tcPr>
            <w:tcW w:w="709" w:type="dxa"/>
            <w:tcBorders>
              <w:top w:val="single" w:sz="1" w:space="0" w:color="000000"/>
              <w:left w:val="single" w:sz="1" w:space="0" w:color="000000"/>
              <w:bottom w:val="single" w:sz="1" w:space="0" w:color="000000"/>
            </w:tcBorders>
            <w:vAlign w:val="center"/>
          </w:tcPr>
          <w:p>
            <w:pPr>
              <w:widowControl w:val="0"/>
              <w:tabs>
                <w:tab w:val="left" w:pos="797"/>
                <w:tab w:val="left" w:pos="1157"/>
              </w:tabs>
              <w:suppressAutoHyphens/>
              <w:jc w:val="center"/>
              <w:rPr>
                <w:rFonts w:eastAsia="Lucida Sans Unicode"/>
                <w:b/>
                <w:bCs/>
                <w:szCs w:val="24"/>
                <w:lang w:eastAsia="lt-LT"/>
              </w:rPr>
            </w:pPr>
            <w:r>
              <w:rPr>
                <w:rFonts w:eastAsia="Lucida Sans Unicode"/>
                <w:b/>
                <w:bCs/>
                <w:szCs w:val="24"/>
                <w:lang w:eastAsia="lt-LT"/>
              </w:rPr>
              <w:t>Eil. Nr.</w:t>
            </w:r>
          </w:p>
        </w:tc>
        <w:tc>
          <w:tcPr>
            <w:tcW w:w="1559" w:type="dxa"/>
            <w:tcBorders>
              <w:top w:val="single" w:sz="1" w:space="0" w:color="000000"/>
              <w:left w:val="single" w:sz="1" w:space="0" w:color="000000"/>
              <w:bottom w:val="single" w:sz="1" w:space="0" w:color="000000"/>
            </w:tcBorders>
            <w:vAlign w:val="center"/>
          </w:tcPr>
          <w:p>
            <w:pPr>
              <w:widowControl w:val="0"/>
              <w:tabs>
                <w:tab w:val="left" w:pos="797"/>
                <w:tab w:val="left" w:pos="1157"/>
              </w:tabs>
              <w:suppressAutoHyphens/>
              <w:jc w:val="center"/>
              <w:rPr>
                <w:rFonts w:eastAsia="Lucida Sans Unicode"/>
                <w:b/>
                <w:bCs/>
                <w:szCs w:val="24"/>
                <w:lang w:eastAsia="lt-LT"/>
              </w:rPr>
            </w:pPr>
            <w:r>
              <w:rPr>
                <w:rFonts w:eastAsia="Lucida Sans Unicode"/>
                <w:b/>
                <w:bCs/>
                <w:szCs w:val="24"/>
                <w:lang w:eastAsia="lt-LT"/>
              </w:rPr>
              <w:t>Vandens telkinio pavadinimas</w:t>
            </w:r>
          </w:p>
        </w:tc>
        <w:tc>
          <w:tcPr>
            <w:tcW w:w="1560" w:type="dxa"/>
            <w:tcBorders>
              <w:top w:val="single" w:sz="1" w:space="0" w:color="000000"/>
              <w:left w:val="single" w:sz="1" w:space="0" w:color="000000"/>
              <w:bottom w:val="single" w:sz="1" w:space="0" w:color="000000"/>
            </w:tcBorders>
            <w:vAlign w:val="center"/>
          </w:tcPr>
          <w:p>
            <w:pPr>
              <w:keepNext/>
              <w:widowControl w:val="0"/>
              <w:tabs>
                <w:tab w:val="left" w:pos="0"/>
                <w:tab w:val="left" w:pos="797"/>
                <w:tab w:val="left" w:pos="1157"/>
              </w:tabs>
              <w:suppressAutoHyphens/>
              <w:jc w:val="center"/>
              <w:outlineLvl w:val="1"/>
              <w:rPr>
                <w:b/>
                <w:szCs w:val="24"/>
                <w:lang w:eastAsia="lt-LT"/>
              </w:rPr>
            </w:pPr>
            <w:r>
              <w:rPr>
                <w:b/>
                <w:szCs w:val="24"/>
                <w:lang w:eastAsia="lt-LT"/>
              </w:rPr>
              <w:t>Savivaldybė</w:t>
            </w:r>
          </w:p>
        </w:tc>
        <w:tc>
          <w:tcPr>
            <w:tcW w:w="1284" w:type="dxa"/>
            <w:tcBorders>
              <w:top w:val="single" w:sz="1" w:space="0" w:color="000000"/>
              <w:left w:val="single" w:sz="1" w:space="0" w:color="000000"/>
              <w:bottom w:val="single" w:sz="1" w:space="0" w:color="000000"/>
              <w:right w:val="single" w:sz="1" w:space="0" w:color="000000"/>
            </w:tcBorders>
            <w:vAlign w:val="center"/>
          </w:tcPr>
          <w:p>
            <w:pPr>
              <w:widowControl w:val="0"/>
              <w:tabs>
                <w:tab w:val="left" w:pos="797"/>
                <w:tab w:val="left" w:pos="1157"/>
              </w:tabs>
              <w:suppressAutoHyphens/>
              <w:jc w:val="center"/>
              <w:rPr>
                <w:rFonts w:eastAsia="Lucida Sans Unicode"/>
                <w:b/>
                <w:bCs/>
                <w:szCs w:val="24"/>
                <w:lang w:eastAsia="lt-LT"/>
              </w:rPr>
            </w:pPr>
            <w:r>
              <w:rPr>
                <w:rFonts w:eastAsia="Lucida Sans Unicode"/>
                <w:b/>
                <w:bCs/>
                <w:szCs w:val="24"/>
                <w:lang w:eastAsia="lt-LT"/>
              </w:rPr>
              <w:t>Kodas</w:t>
            </w:r>
          </w:p>
        </w:tc>
        <w:tc>
          <w:tcPr>
            <w:tcW w:w="992" w:type="dxa"/>
            <w:tcBorders>
              <w:top w:val="single" w:sz="1" w:space="0" w:color="000000"/>
              <w:left w:val="single" w:sz="1" w:space="0" w:color="000000"/>
              <w:bottom w:val="single" w:sz="1" w:space="0" w:color="000000"/>
            </w:tcBorders>
            <w:vAlign w:val="center"/>
          </w:tcPr>
          <w:p>
            <w:pPr>
              <w:widowControl w:val="0"/>
              <w:tabs>
                <w:tab w:val="left" w:pos="797"/>
                <w:tab w:val="left" w:pos="1157"/>
              </w:tabs>
              <w:suppressAutoHyphens/>
              <w:jc w:val="center"/>
              <w:rPr>
                <w:rFonts w:eastAsia="Lucida Sans Unicode"/>
                <w:b/>
                <w:bCs/>
                <w:szCs w:val="24"/>
                <w:lang w:eastAsia="lt-LT"/>
              </w:rPr>
            </w:pPr>
            <w:r>
              <w:rPr>
                <w:rFonts w:eastAsia="Lucida Sans Unicode"/>
                <w:b/>
                <w:bCs/>
                <w:szCs w:val="24"/>
                <w:lang w:eastAsia="lt-LT"/>
              </w:rPr>
              <w:t>Plotas, ha</w:t>
            </w:r>
          </w:p>
        </w:tc>
        <w:tc>
          <w:tcPr>
            <w:tcW w:w="3260" w:type="dxa"/>
            <w:tcBorders>
              <w:top w:val="single" w:sz="1" w:space="0" w:color="000000"/>
              <w:left w:val="single" w:sz="1" w:space="0" w:color="000000"/>
              <w:bottom w:val="single" w:sz="1" w:space="0" w:color="000000"/>
              <w:right w:val="single" w:sz="1" w:space="0" w:color="000000"/>
            </w:tcBorders>
            <w:vAlign w:val="center"/>
          </w:tcPr>
          <w:p>
            <w:pPr>
              <w:keepNext/>
              <w:widowControl w:val="0"/>
              <w:tabs>
                <w:tab w:val="left" w:pos="0"/>
                <w:tab w:val="left" w:pos="797"/>
                <w:tab w:val="left" w:pos="1157"/>
              </w:tabs>
              <w:suppressAutoHyphens/>
              <w:jc w:val="center"/>
              <w:outlineLvl w:val="1"/>
              <w:rPr>
                <w:b/>
                <w:szCs w:val="24"/>
                <w:lang w:eastAsia="lt-LT"/>
              </w:rPr>
            </w:pPr>
            <w:r>
              <w:rPr>
                <w:b/>
                <w:szCs w:val="24"/>
                <w:lang w:eastAsia="lt-LT"/>
              </w:rPr>
              <w:t>Pastabos</w:t>
            </w:r>
          </w:p>
        </w:tc>
      </w:tr>
      <w:tr>
        <w:trPr>
          <w:cantSplit/>
        </w:trPr>
        <w:tc>
          <w:tcPr>
            <w:tcW w:w="709"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1.</w:t>
            </w:r>
          </w:p>
        </w:tc>
        <w:tc>
          <w:tcPr>
            <w:tcW w:w="1559"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Alovė</w:t>
            </w:r>
          </w:p>
        </w:tc>
        <w:tc>
          <w:tcPr>
            <w:tcW w:w="1560"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Alytaus</w:t>
            </w:r>
          </w:p>
        </w:tc>
        <w:tc>
          <w:tcPr>
            <w:tcW w:w="1284" w:type="dxa"/>
            <w:tcBorders>
              <w:left w:val="single" w:sz="1" w:space="0" w:color="000000"/>
              <w:bottom w:val="single" w:sz="1" w:space="0" w:color="000000"/>
              <w:right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10030540</w:t>
            </w:r>
          </w:p>
        </w:tc>
        <w:tc>
          <w:tcPr>
            <w:tcW w:w="992"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73,7</w:t>
            </w:r>
          </w:p>
        </w:tc>
        <w:tc>
          <w:tcPr>
            <w:tcW w:w="3260" w:type="dxa"/>
            <w:tcBorders>
              <w:left w:val="single" w:sz="1" w:space="0" w:color="000000"/>
              <w:bottom w:val="single" w:sz="1" w:space="0" w:color="000000"/>
              <w:right w:val="single" w:sz="1" w:space="0" w:color="000000"/>
            </w:tcBorders>
          </w:tcPr>
          <w:p>
            <w:pPr>
              <w:tabs>
                <w:tab w:val="left" w:pos="797"/>
                <w:tab w:val="left" w:pos="1157"/>
              </w:tabs>
              <w:suppressAutoHyphens/>
              <w:rPr>
                <w:rFonts w:eastAsia="Arial Unicode MS"/>
                <w:szCs w:val="24"/>
                <w:lang w:eastAsia="lt-LT"/>
              </w:rPr>
            </w:pPr>
          </w:p>
        </w:tc>
      </w:tr>
      <w:tr>
        <w:trPr>
          <w:cantSplit/>
        </w:trPr>
        <w:tc>
          <w:tcPr>
            <w:tcW w:w="709"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2.</w:t>
            </w:r>
          </w:p>
        </w:tc>
        <w:tc>
          <w:tcPr>
            <w:tcW w:w="1559"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Biržulis</w:t>
            </w:r>
          </w:p>
        </w:tc>
        <w:tc>
          <w:tcPr>
            <w:tcW w:w="1560"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Telšių</w:t>
            </w:r>
          </w:p>
        </w:tc>
        <w:tc>
          <w:tcPr>
            <w:tcW w:w="1284" w:type="dxa"/>
            <w:tcBorders>
              <w:left w:val="single" w:sz="1" w:space="0" w:color="000000"/>
              <w:bottom w:val="single" w:sz="1" w:space="0" w:color="000000"/>
              <w:right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30040060</w:t>
            </w:r>
          </w:p>
        </w:tc>
        <w:tc>
          <w:tcPr>
            <w:tcW w:w="992"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114,2</w:t>
            </w:r>
          </w:p>
        </w:tc>
        <w:tc>
          <w:tcPr>
            <w:tcW w:w="3260" w:type="dxa"/>
            <w:tcBorders>
              <w:left w:val="single" w:sz="1" w:space="0" w:color="000000"/>
              <w:bottom w:val="single" w:sz="1" w:space="0" w:color="000000"/>
              <w:right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Draudžiama žvejoti iš vandens transporto priemonių nuo navigacijos sezono pradžios iki liepos 31 dienos.</w:t>
            </w:r>
          </w:p>
        </w:tc>
      </w:tr>
      <w:tr>
        <w:trPr>
          <w:cantSplit/>
        </w:trPr>
        <w:tc>
          <w:tcPr>
            <w:tcW w:w="709"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3.</w:t>
            </w:r>
          </w:p>
        </w:tc>
        <w:tc>
          <w:tcPr>
            <w:tcW w:w="1559"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Ilgės</w:t>
            </w:r>
          </w:p>
        </w:tc>
        <w:tc>
          <w:tcPr>
            <w:tcW w:w="1560"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Elektrėnų</w:t>
            </w:r>
          </w:p>
          <w:p>
            <w:pPr>
              <w:tabs>
                <w:tab w:val="left" w:pos="797"/>
                <w:tab w:val="left" w:pos="1157"/>
              </w:tabs>
              <w:suppressAutoHyphens/>
              <w:rPr>
                <w:rFonts w:eastAsia="Arial Unicode MS"/>
                <w:szCs w:val="24"/>
                <w:lang w:eastAsia="lt-LT"/>
              </w:rPr>
            </w:pPr>
            <w:r>
              <w:rPr>
                <w:rFonts w:eastAsia="Arial Unicode MS"/>
                <w:szCs w:val="24"/>
                <w:lang w:eastAsia="lt-LT"/>
              </w:rPr>
              <w:t>Kaišiadorių</w:t>
            </w:r>
          </w:p>
        </w:tc>
        <w:tc>
          <w:tcPr>
            <w:tcW w:w="1284" w:type="dxa"/>
            <w:tcBorders>
              <w:left w:val="single" w:sz="1" w:space="0" w:color="000000"/>
              <w:bottom w:val="single" w:sz="1" w:space="0" w:color="000000"/>
              <w:right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10040880</w:t>
            </w:r>
          </w:p>
        </w:tc>
        <w:tc>
          <w:tcPr>
            <w:tcW w:w="992"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154,2</w:t>
            </w:r>
          </w:p>
        </w:tc>
        <w:tc>
          <w:tcPr>
            <w:tcW w:w="3260" w:type="dxa"/>
            <w:tcBorders>
              <w:left w:val="single" w:sz="1" w:space="0" w:color="000000"/>
              <w:bottom w:val="single" w:sz="1" w:space="0" w:color="000000"/>
              <w:right w:val="single" w:sz="1" w:space="0" w:color="000000"/>
            </w:tcBorders>
          </w:tcPr>
          <w:p>
            <w:pPr>
              <w:tabs>
                <w:tab w:val="left" w:pos="797"/>
                <w:tab w:val="left" w:pos="1157"/>
              </w:tabs>
              <w:suppressAutoHyphens/>
              <w:rPr>
                <w:rFonts w:eastAsia="Arial Unicode MS"/>
                <w:iCs/>
                <w:szCs w:val="24"/>
                <w:lang w:eastAsia="lt-LT"/>
              </w:rPr>
            </w:pPr>
            <w:r>
              <w:rPr>
                <w:lang w:eastAsia="lt-LT"/>
              </w:rPr>
              <w:t>Draudžiama žvejoti nuo balandžio l d. iki rugpjūčio l dienos.</w:t>
            </w:r>
          </w:p>
        </w:tc>
      </w:tr>
      <w:tr>
        <w:trPr>
          <w:cantSplit/>
        </w:trPr>
        <w:tc>
          <w:tcPr>
            <w:tcW w:w="709"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 xml:space="preserve">4. </w:t>
            </w:r>
          </w:p>
        </w:tc>
        <w:tc>
          <w:tcPr>
            <w:tcW w:w="1559"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Ilmėdas</w:t>
            </w:r>
          </w:p>
        </w:tc>
        <w:tc>
          <w:tcPr>
            <w:tcW w:w="1560"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Molėtų</w:t>
            </w:r>
          </w:p>
        </w:tc>
        <w:tc>
          <w:tcPr>
            <w:tcW w:w="1284" w:type="dxa"/>
            <w:tcBorders>
              <w:left w:val="single" w:sz="1" w:space="0" w:color="000000"/>
              <w:bottom w:val="single" w:sz="1" w:space="0" w:color="000000"/>
              <w:right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12131528</w:t>
            </w:r>
          </w:p>
        </w:tc>
        <w:tc>
          <w:tcPr>
            <w:tcW w:w="992"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79,0</w:t>
            </w:r>
          </w:p>
        </w:tc>
        <w:tc>
          <w:tcPr>
            <w:tcW w:w="3260" w:type="dxa"/>
            <w:tcBorders>
              <w:left w:val="single" w:sz="1" w:space="0" w:color="000000"/>
              <w:bottom w:val="single" w:sz="1" w:space="0" w:color="000000"/>
              <w:right w:val="single" w:sz="1" w:space="0" w:color="000000"/>
            </w:tcBorders>
          </w:tcPr>
          <w:p>
            <w:pPr>
              <w:tabs>
                <w:tab w:val="left" w:pos="797"/>
                <w:tab w:val="left" w:pos="1157"/>
              </w:tabs>
              <w:suppressAutoHyphens/>
              <w:rPr>
                <w:lang w:eastAsia="lt-LT"/>
              </w:rPr>
            </w:pPr>
          </w:p>
        </w:tc>
      </w:tr>
      <w:tr>
        <w:trPr>
          <w:cantSplit/>
        </w:trPr>
        <w:tc>
          <w:tcPr>
            <w:tcW w:w="709"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5.</w:t>
            </w:r>
          </w:p>
        </w:tc>
        <w:tc>
          <w:tcPr>
            <w:tcW w:w="1559"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Kalvių</w:t>
            </w:r>
          </w:p>
        </w:tc>
        <w:tc>
          <w:tcPr>
            <w:tcW w:w="1560"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Kaišiadorių</w:t>
            </w:r>
          </w:p>
        </w:tc>
        <w:tc>
          <w:tcPr>
            <w:tcW w:w="1284" w:type="dxa"/>
            <w:tcBorders>
              <w:left w:val="single" w:sz="1" w:space="0" w:color="000000"/>
              <w:bottom w:val="single" w:sz="1" w:space="0" w:color="000000"/>
              <w:right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10030841</w:t>
            </w:r>
          </w:p>
        </w:tc>
        <w:tc>
          <w:tcPr>
            <w:tcW w:w="992"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180,8</w:t>
            </w:r>
          </w:p>
        </w:tc>
        <w:tc>
          <w:tcPr>
            <w:tcW w:w="3260" w:type="dxa"/>
            <w:tcBorders>
              <w:left w:val="single" w:sz="1" w:space="0" w:color="000000"/>
              <w:bottom w:val="single" w:sz="1" w:space="0" w:color="000000"/>
              <w:right w:val="single" w:sz="1" w:space="0" w:color="000000"/>
            </w:tcBorders>
          </w:tcPr>
          <w:p>
            <w:pPr>
              <w:tabs>
                <w:tab w:val="left" w:pos="797"/>
                <w:tab w:val="left" w:pos="1157"/>
              </w:tabs>
              <w:suppressAutoHyphens/>
              <w:rPr>
                <w:rFonts w:eastAsia="Arial Unicode MS"/>
                <w:iCs/>
                <w:szCs w:val="24"/>
                <w:lang w:eastAsia="lt-LT"/>
              </w:rPr>
            </w:pPr>
          </w:p>
        </w:tc>
      </w:tr>
      <w:tr>
        <w:trPr>
          <w:cantSplit/>
        </w:trPr>
        <w:tc>
          <w:tcPr>
            <w:tcW w:w="709"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6.</w:t>
            </w:r>
          </w:p>
        </w:tc>
        <w:tc>
          <w:tcPr>
            <w:tcW w:w="1559"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Kiementas</w:t>
            </w:r>
          </w:p>
        </w:tc>
        <w:tc>
          <w:tcPr>
            <w:tcW w:w="1560"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Molėtų</w:t>
            </w:r>
          </w:p>
        </w:tc>
        <w:tc>
          <w:tcPr>
            <w:tcW w:w="1284" w:type="dxa"/>
            <w:tcBorders>
              <w:left w:val="single" w:sz="1" w:space="0" w:color="000000"/>
              <w:bottom w:val="single" w:sz="1" w:space="0" w:color="000000"/>
              <w:right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12232129</w:t>
            </w:r>
          </w:p>
        </w:tc>
        <w:tc>
          <w:tcPr>
            <w:tcW w:w="992"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98,6</w:t>
            </w:r>
          </w:p>
        </w:tc>
        <w:tc>
          <w:tcPr>
            <w:tcW w:w="3260" w:type="dxa"/>
            <w:tcBorders>
              <w:left w:val="single" w:sz="1" w:space="0" w:color="000000"/>
              <w:bottom w:val="single" w:sz="1" w:space="0" w:color="000000"/>
              <w:right w:val="single" w:sz="1" w:space="0" w:color="000000"/>
            </w:tcBorders>
          </w:tcPr>
          <w:p>
            <w:pPr>
              <w:tabs>
                <w:tab w:val="left" w:pos="797"/>
                <w:tab w:val="left" w:pos="1157"/>
              </w:tabs>
              <w:suppressAutoHyphens/>
              <w:rPr>
                <w:rFonts w:eastAsia="Arial Unicode MS"/>
                <w:iCs/>
                <w:szCs w:val="24"/>
                <w:lang w:eastAsia="lt-LT"/>
              </w:rPr>
            </w:pPr>
          </w:p>
        </w:tc>
      </w:tr>
      <w:tr>
        <w:trPr>
          <w:cantSplit/>
        </w:trPr>
        <w:tc>
          <w:tcPr>
            <w:tcW w:w="709"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7.</w:t>
            </w:r>
          </w:p>
        </w:tc>
        <w:tc>
          <w:tcPr>
            <w:tcW w:w="1559"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Lūkstas</w:t>
            </w:r>
          </w:p>
        </w:tc>
        <w:tc>
          <w:tcPr>
            <w:tcW w:w="1560"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Telšių</w:t>
            </w:r>
          </w:p>
        </w:tc>
        <w:tc>
          <w:tcPr>
            <w:tcW w:w="1284" w:type="dxa"/>
            <w:tcBorders>
              <w:left w:val="single" w:sz="1" w:space="0" w:color="000000"/>
              <w:bottom w:val="single" w:sz="1" w:space="0" w:color="000000"/>
              <w:right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30030063</w:t>
            </w:r>
          </w:p>
        </w:tc>
        <w:tc>
          <w:tcPr>
            <w:tcW w:w="992"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1000,9</w:t>
            </w:r>
          </w:p>
        </w:tc>
        <w:tc>
          <w:tcPr>
            <w:tcW w:w="3260" w:type="dxa"/>
            <w:tcBorders>
              <w:left w:val="single" w:sz="1" w:space="0" w:color="000000"/>
              <w:bottom w:val="single" w:sz="1" w:space="0" w:color="000000"/>
              <w:right w:val="single" w:sz="1" w:space="0" w:color="000000"/>
            </w:tcBorders>
          </w:tcPr>
          <w:p>
            <w:pPr>
              <w:tabs>
                <w:tab w:val="left" w:pos="797"/>
                <w:tab w:val="left" w:pos="1157"/>
              </w:tabs>
              <w:suppressAutoHyphens/>
              <w:rPr>
                <w:rFonts w:eastAsia="Arial Unicode MS"/>
                <w:iCs/>
                <w:szCs w:val="24"/>
                <w:lang w:eastAsia="lt-LT"/>
              </w:rPr>
            </w:pPr>
          </w:p>
        </w:tc>
      </w:tr>
      <w:tr>
        <w:trPr>
          <w:cantSplit/>
        </w:trPr>
        <w:tc>
          <w:tcPr>
            <w:tcW w:w="709"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8.</w:t>
            </w:r>
          </w:p>
        </w:tc>
        <w:tc>
          <w:tcPr>
            <w:tcW w:w="1559"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Mosėdžio I tv.</w:t>
            </w:r>
          </w:p>
        </w:tc>
        <w:tc>
          <w:tcPr>
            <w:tcW w:w="1560"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Skuodo</w:t>
            </w:r>
          </w:p>
        </w:tc>
        <w:tc>
          <w:tcPr>
            <w:tcW w:w="1284" w:type="dxa"/>
            <w:tcBorders>
              <w:left w:val="single" w:sz="1" w:space="0" w:color="000000"/>
              <w:bottom w:val="single" w:sz="1" w:space="0" w:color="000000"/>
              <w:right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20050100</w:t>
            </w:r>
          </w:p>
        </w:tc>
        <w:tc>
          <w:tcPr>
            <w:tcW w:w="992"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75,5</w:t>
            </w:r>
          </w:p>
        </w:tc>
        <w:tc>
          <w:tcPr>
            <w:tcW w:w="3260" w:type="dxa"/>
            <w:tcBorders>
              <w:left w:val="single" w:sz="1" w:space="0" w:color="000000"/>
              <w:bottom w:val="single" w:sz="1" w:space="0" w:color="000000"/>
              <w:right w:val="single" w:sz="1" w:space="0" w:color="000000"/>
            </w:tcBorders>
          </w:tcPr>
          <w:p>
            <w:pPr>
              <w:tabs>
                <w:tab w:val="left" w:pos="797"/>
                <w:tab w:val="left" w:pos="1157"/>
              </w:tabs>
              <w:suppressAutoHyphens/>
              <w:rPr>
                <w:rFonts w:eastAsia="Arial Unicode MS"/>
                <w:iCs/>
                <w:szCs w:val="24"/>
                <w:lang w:eastAsia="lt-LT"/>
              </w:rPr>
            </w:pPr>
          </w:p>
        </w:tc>
      </w:tr>
      <w:tr>
        <w:trPr>
          <w:cantSplit/>
        </w:trPr>
        <w:tc>
          <w:tcPr>
            <w:tcW w:w="709"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9.</w:t>
            </w:r>
          </w:p>
        </w:tc>
        <w:tc>
          <w:tcPr>
            <w:tcW w:w="1559"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Neveiglas</w:t>
            </w:r>
          </w:p>
        </w:tc>
        <w:tc>
          <w:tcPr>
            <w:tcW w:w="1560"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Alytaus</w:t>
            </w:r>
          </w:p>
        </w:tc>
        <w:tc>
          <w:tcPr>
            <w:tcW w:w="1284" w:type="dxa"/>
            <w:tcBorders>
              <w:left w:val="single" w:sz="1" w:space="0" w:color="000000"/>
              <w:bottom w:val="single" w:sz="1" w:space="0" w:color="000000"/>
              <w:right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11040132</w:t>
            </w:r>
          </w:p>
        </w:tc>
        <w:tc>
          <w:tcPr>
            <w:tcW w:w="992"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61,0</w:t>
            </w:r>
          </w:p>
        </w:tc>
        <w:tc>
          <w:tcPr>
            <w:tcW w:w="3260" w:type="dxa"/>
            <w:tcBorders>
              <w:left w:val="single" w:sz="1" w:space="0" w:color="000000"/>
              <w:bottom w:val="single" w:sz="1" w:space="0" w:color="000000"/>
              <w:right w:val="single" w:sz="1" w:space="0" w:color="000000"/>
            </w:tcBorders>
          </w:tcPr>
          <w:p>
            <w:pPr>
              <w:tabs>
                <w:tab w:val="left" w:pos="797"/>
                <w:tab w:val="left" w:pos="1157"/>
              </w:tabs>
              <w:suppressAutoHyphens/>
              <w:rPr>
                <w:rFonts w:eastAsia="Arial Unicode MS"/>
                <w:iCs/>
                <w:szCs w:val="24"/>
                <w:lang w:eastAsia="lt-LT"/>
              </w:rPr>
            </w:pPr>
          </w:p>
        </w:tc>
      </w:tr>
      <w:tr>
        <w:trPr>
          <w:cantSplit/>
        </w:trPr>
        <w:tc>
          <w:tcPr>
            <w:tcW w:w="709"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10.</w:t>
            </w:r>
          </w:p>
        </w:tc>
        <w:tc>
          <w:tcPr>
            <w:tcW w:w="1559"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Paršežeris</w:t>
            </w:r>
          </w:p>
        </w:tc>
        <w:tc>
          <w:tcPr>
            <w:tcW w:w="1560"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Šilalės</w:t>
            </w:r>
          </w:p>
        </w:tc>
        <w:tc>
          <w:tcPr>
            <w:tcW w:w="1284" w:type="dxa"/>
            <w:tcBorders>
              <w:left w:val="single" w:sz="1" w:space="0" w:color="000000"/>
              <w:bottom w:val="single" w:sz="1" w:space="0" w:color="000000"/>
              <w:right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30030062</w:t>
            </w:r>
          </w:p>
        </w:tc>
        <w:tc>
          <w:tcPr>
            <w:tcW w:w="992"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193,4</w:t>
            </w:r>
          </w:p>
        </w:tc>
        <w:tc>
          <w:tcPr>
            <w:tcW w:w="3260" w:type="dxa"/>
            <w:tcBorders>
              <w:left w:val="single" w:sz="1" w:space="0" w:color="000000"/>
              <w:bottom w:val="single" w:sz="1" w:space="0" w:color="000000"/>
              <w:right w:val="single" w:sz="1" w:space="0" w:color="000000"/>
            </w:tcBorders>
          </w:tcPr>
          <w:p>
            <w:pPr>
              <w:tabs>
                <w:tab w:val="left" w:pos="797"/>
                <w:tab w:val="left" w:pos="1157"/>
              </w:tabs>
              <w:suppressAutoHyphens/>
              <w:rPr>
                <w:rFonts w:eastAsia="Arial Unicode MS"/>
                <w:szCs w:val="24"/>
                <w:lang w:eastAsia="lt-LT"/>
              </w:rPr>
            </w:pPr>
          </w:p>
        </w:tc>
      </w:tr>
      <w:tr>
        <w:trPr>
          <w:cantSplit/>
        </w:trPr>
        <w:tc>
          <w:tcPr>
            <w:tcW w:w="709"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11.</w:t>
            </w:r>
          </w:p>
        </w:tc>
        <w:tc>
          <w:tcPr>
            <w:tcW w:w="1559"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Riešė</w:t>
            </w:r>
          </w:p>
        </w:tc>
        <w:tc>
          <w:tcPr>
            <w:tcW w:w="1560"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Vilniaus</w:t>
            </w:r>
          </w:p>
        </w:tc>
        <w:tc>
          <w:tcPr>
            <w:tcW w:w="1284" w:type="dxa"/>
            <w:tcBorders>
              <w:left w:val="single" w:sz="1" w:space="0" w:color="000000"/>
              <w:bottom w:val="single" w:sz="1" w:space="0" w:color="000000"/>
              <w:right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12030111</w:t>
            </w:r>
          </w:p>
        </w:tc>
        <w:tc>
          <w:tcPr>
            <w:tcW w:w="992"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85,2</w:t>
            </w:r>
          </w:p>
        </w:tc>
        <w:tc>
          <w:tcPr>
            <w:tcW w:w="3260" w:type="dxa"/>
            <w:tcBorders>
              <w:left w:val="single" w:sz="1" w:space="0" w:color="000000"/>
              <w:bottom w:val="single" w:sz="1" w:space="0" w:color="000000"/>
              <w:right w:val="single" w:sz="1" w:space="0" w:color="000000"/>
            </w:tcBorders>
          </w:tcPr>
          <w:p>
            <w:pPr>
              <w:tabs>
                <w:tab w:val="left" w:pos="797"/>
                <w:tab w:val="left" w:pos="1157"/>
              </w:tabs>
              <w:suppressAutoHyphens/>
              <w:rPr>
                <w:rFonts w:eastAsia="Arial Unicode MS"/>
                <w:szCs w:val="24"/>
                <w:lang w:eastAsia="lt-LT"/>
              </w:rPr>
            </w:pPr>
            <w:r>
              <w:rPr>
                <w:rFonts w:eastAsia="Arial Unicode MS"/>
                <w:iCs/>
                <w:szCs w:val="24"/>
                <w:lang w:eastAsia="lt-LT"/>
              </w:rPr>
              <w:t>Draudžiama gaudyti baltuosius plačiakakčius.</w:t>
            </w:r>
          </w:p>
        </w:tc>
      </w:tr>
      <w:tr>
        <w:trPr>
          <w:cantSplit/>
        </w:trPr>
        <w:tc>
          <w:tcPr>
            <w:tcW w:w="709"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12.</w:t>
            </w:r>
          </w:p>
        </w:tc>
        <w:tc>
          <w:tcPr>
            <w:tcW w:w="1559"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Širvys</w:t>
            </w:r>
          </w:p>
        </w:tc>
        <w:tc>
          <w:tcPr>
            <w:tcW w:w="1560"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Vilniaus</w:t>
            </w:r>
          </w:p>
        </w:tc>
        <w:tc>
          <w:tcPr>
            <w:tcW w:w="1284" w:type="dxa"/>
            <w:tcBorders>
              <w:left w:val="single" w:sz="1" w:space="0" w:color="000000"/>
              <w:bottom w:val="single" w:sz="1" w:space="0" w:color="000000"/>
              <w:right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12040470</w:t>
            </w:r>
          </w:p>
        </w:tc>
        <w:tc>
          <w:tcPr>
            <w:tcW w:w="992"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85,1</w:t>
            </w:r>
          </w:p>
        </w:tc>
        <w:tc>
          <w:tcPr>
            <w:tcW w:w="3260" w:type="dxa"/>
            <w:tcBorders>
              <w:left w:val="single" w:sz="1" w:space="0" w:color="000000"/>
              <w:bottom w:val="single" w:sz="1" w:space="0" w:color="000000"/>
              <w:right w:val="single" w:sz="1" w:space="0" w:color="000000"/>
            </w:tcBorders>
          </w:tcPr>
          <w:p>
            <w:pPr>
              <w:tabs>
                <w:tab w:val="left" w:pos="797"/>
                <w:tab w:val="left" w:pos="1157"/>
              </w:tabs>
              <w:suppressAutoHyphens/>
              <w:rPr>
                <w:rFonts w:eastAsia="Arial Unicode MS"/>
                <w:szCs w:val="24"/>
                <w:lang w:eastAsia="lt-LT"/>
              </w:rPr>
            </w:pPr>
          </w:p>
        </w:tc>
      </w:tr>
      <w:tr>
        <w:trPr>
          <w:cantSplit/>
        </w:trPr>
        <w:tc>
          <w:tcPr>
            <w:tcW w:w="709"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13.</w:t>
            </w:r>
          </w:p>
        </w:tc>
        <w:tc>
          <w:tcPr>
            <w:tcW w:w="1559"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Švenčius</w:t>
            </w:r>
          </w:p>
        </w:tc>
        <w:tc>
          <w:tcPr>
            <w:tcW w:w="1560"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Kaišiadorių</w:t>
            </w:r>
          </w:p>
        </w:tc>
        <w:tc>
          <w:tcPr>
            <w:tcW w:w="1284" w:type="dxa"/>
            <w:tcBorders>
              <w:left w:val="single" w:sz="1" w:space="0" w:color="000000"/>
              <w:bottom w:val="single" w:sz="1" w:space="0" w:color="000000"/>
              <w:right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10031139</w:t>
            </w:r>
          </w:p>
        </w:tc>
        <w:tc>
          <w:tcPr>
            <w:tcW w:w="992"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51,0</w:t>
            </w:r>
          </w:p>
        </w:tc>
        <w:tc>
          <w:tcPr>
            <w:tcW w:w="3260" w:type="dxa"/>
            <w:tcBorders>
              <w:left w:val="single" w:sz="1" w:space="0" w:color="000000"/>
              <w:bottom w:val="single" w:sz="1" w:space="0" w:color="000000"/>
              <w:right w:val="single" w:sz="1" w:space="0" w:color="000000"/>
            </w:tcBorders>
          </w:tcPr>
          <w:p>
            <w:pPr>
              <w:tabs>
                <w:tab w:val="left" w:pos="797"/>
                <w:tab w:val="left" w:pos="1157"/>
              </w:tabs>
              <w:suppressAutoHyphens/>
              <w:rPr>
                <w:rFonts w:eastAsia="Arial Unicode MS"/>
                <w:szCs w:val="24"/>
                <w:lang w:eastAsia="lt-LT"/>
              </w:rPr>
            </w:pPr>
          </w:p>
        </w:tc>
      </w:tr>
      <w:tr>
        <w:trPr>
          <w:cantSplit/>
        </w:trPr>
        <w:tc>
          <w:tcPr>
            <w:tcW w:w="709"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14.</w:t>
            </w:r>
          </w:p>
        </w:tc>
        <w:tc>
          <w:tcPr>
            <w:tcW w:w="1559"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Šventas</w:t>
            </w:r>
          </w:p>
        </w:tc>
        <w:tc>
          <w:tcPr>
            <w:tcW w:w="1560"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 xml:space="preserve">Švenčionių </w:t>
            </w:r>
          </w:p>
        </w:tc>
        <w:tc>
          <w:tcPr>
            <w:tcW w:w="1284" w:type="dxa"/>
            <w:tcBorders>
              <w:left w:val="single" w:sz="1" w:space="0" w:color="000000"/>
              <w:bottom w:val="single" w:sz="1" w:space="0" w:color="000000"/>
              <w:right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12140419</w:t>
            </w:r>
          </w:p>
        </w:tc>
        <w:tc>
          <w:tcPr>
            <w:tcW w:w="992"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61,0</w:t>
            </w:r>
          </w:p>
        </w:tc>
        <w:tc>
          <w:tcPr>
            <w:tcW w:w="3260" w:type="dxa"/>
            <w:tcBorders>
              <w:left w:val="single" w:sz="1" w:space="0" w:color="000000"/>
              <w:bottom w:val="single" w:sz="1" w:space="0" w:color="000000"/>
              <w:right w:val="single" w:sz="1" w:space="0" w:color="000000"/>
            </w:tcBorders>
          </w:tcPr>
          <w:p>
            <w:pPr>
              <w:tabs>
                <w:tab w:val="left" w:pos="797"/>
                <w:tab w:val="left" w:pos="1157"/>
              </w:tabs>
              <w:suppressAutoHyphens/>
              <w:rPr>
                <w:rFonts w:eastAsia="Arial Unicode MS"/>
                <w:iCs/>
                <w:szCs w:val="24"/>
                <w:lang w:eastAsia="lt-LT"/>
              </w:rPr>
            </w:pPr>
            <w:r>
              <w:rPr>
                <w:rFonts w:eastAsia="Arial Unicode MS"/>
                <w:iCs/>
                <w:szCs w:val="24"/>
                <w:lang w:eastAsia="lt-LT"/>
              </w:rPr>
              <w:t>Draudžiama gaudyti baltuosius plačiakakčius.</w:t>
            </w:r>
          </w:p>
        </w:tc>
      </w:tr>
      <w:tr>
        <w:trPr>
          <w:cantSplit/>
          <w:trHeight w:val="1093"/>
        </w:trPr>
        <w:tc>
          <w:tcPr>
            <w:tcW w:w="709"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15.</w:t>
            </w:r>
          </w:p>
        </w:tc>
        <w:tc>
          <w:tcPr>
            <w:tcW w:w="1559"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Veisiejis</w:t>
            </w:r>
          </w:p>
        </w:tc>
        <w:tc>
          <w:tcPr>
            <w:tcW w:w="1560"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Lazdijų</w:t>
            </w:r>
          </w:p>
        </w:tc>
        <w:tc>
          <w:tcPr>
            <w:tcW w:w="1284" w:type="dxa"/>
            <w:tcBorders>
              <w:left w:val="single" w:sz="1" w:space="0" w:color="000000"/>
              <w:bottom w:val="single" w:sz="1" w:space="0" w:color="000000"/>
              <w:right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10040071</w:t>
            </w:r>
          </w:p>
        </w:tc>
        <w:tc>
          <w:tcPr>
            <w:tcW w:w="992" w:type="dxa"/>
            <w:tcBorders>
              <w:left w:val="single" w:sz="1" w:space="0" w:color="000000"/>
              <w:bottom w:val="single" w:sz="1" w:space="0" w:color="000000"/>
            </w:tcBorders>
          </w:tcPr>
          <w:p>
            <w:pPr>
              <w:tabs>
                <w:tab w:val="left" w:pos="797"/>
                <w:tab w:val="left" w:pos="1157"/>
              </w:tabs>
              <w:suppressAutoHyphens/>
              <w:rPr>
                <w:rFonts w:eastAsia="Arial Unicode MS"/>
                <w:szCs w:val="24"/>
                <w:lang w:eastAsia="lt-LT"/>
              </w:rPr>
            </w:pPr>
            <w:r>
              <w:rPr>
                <w:rFonts w:eastAsia="Arial Unicode MS"/>
                <w:szCs w:val="24"/>
                <w:lang w:eastAsia="lt-LT"/>
              </w:rPr>
              <w:t>765,2</w:t>
            </w:r>
          </w:p>
        </w:tc>
        <w:tc>
          <w:tcPr>
            <w:tcW w:w="3260" w:type="dxa"/>
            <w:tcBorders>
              <w:left w:val="single" w:sz="1" w:space="0" w:color="000000"/>
              <w:bottom w:val="single" w:sz="1" w:space="0" w:color="000000"/>
              <w:right w:val="single" w:sz="1" w:space="0" w:color="000000"/>
            </w:tcBorders>
          </w:tcPr>
          <w:p>
            <w:pPr>
              <w:suppressAutoHyphens/>
              <w:rPr>
                <w:rFonts w:eastAsia="Arial Unicode MS"/>
                <w:iCs/>
                <w:szCs w:val="24"/>
                <w:lang w:eastAsia="lt-LT"/>
              </w:rPr>
            </w:pPr>
            <w:r>
              <w:rPr>
                <w:rFonts w:eastAsia="Arial Unicode MS"/>
                <w:iCs/>
                <w:szCs w:val="24"/>
                <w:lang w:eastAsia="lt-LT"/>
              </w:rPr>
              <w:t xml:space="preserve">Niedaus ornitologinio draustinio teritorijoje </w:t>
            </w:r>
            <w:r>
              <w:rPr>
                <w:lang w:eastAsia="lt-LT"/>
              </w:rPr>
              <w:t>draudžiama žvejoti nuo balandžio l d. iki rugpjūčio l d.</w:t>
            </w:r>
          </w:p>
        </w:tc>
      </w:tr>
    </w:tbl>
    <w:p>
      <w:pPr>
        <w:suppressAutoHyphens/>
        <w:rPr>
          <w:lang w:eastAsia="lt-LT"/>
        </w:rPr>
      </w:pPr>
    </w:p>
    <w:p>
      <w:pPr>
        <w:suppressAutoHyphens/>
        <w:jc w:val="center"/>
        <w:rPr>
          <w:lang w:eastAsia="lt-LT"/>
        </w:rPr>
      </w:pPr>
      <w:r>
        <w:rPr>
          <w:szCs w:val="24"/>
          <w:lang w:eastAsia="lt-LT"/>
        </w:rPr>
        <w:t>___________________</w:t>
      </w:r>
    </w:p>
    <w:p>
      <w:pPr>
        <w:rPr>
          <w:caps/>
          <w:color w:val="000000"/>
        </w:rPr>
      </w:pPr>
    </w:p>
    <w:p>
      <w:pPr>
        <w:jc w:val="both"/>
        <w:rPr>
          <w:rFonts w:ascii="Arial" w:hAnsi="Arial"/>
          <w:sz w:val="20"/>
          <w:b/>
        </w:rPr>
      </w:pPr>
    </w:p>
    <w:p>
      <w:pPr>
        <w:jc w:val="both"/>
        <w:rPr>
          <w:rFonts w:ascii="Arial" w:hAnsi="Arial"/>
          <w:sz w:val="20"/>
          <w:b/>
        </w:rPr>
      </w:pPr>
    </w:p>
    <w:p>
      <w:pPr>
        <w:jc w:val="both"/>
        <w:rPr>
          <w:rFonts w:ascii="Arial" w:hAnsi="Arial"/>
          <w:b/>
        </w:rPr>
      </w:pPr>
      <w:r>
        <w:rPr>
          <w:rFonts w:ascii="Arial" w:hAnsi="Arial"/>
          <w:sz w:val="20"/>
          <w:b/>
        </w:rPr>
        <w:t>Pakeitimai:</w:t>
      </w:r>
    </w:p>
    <w:p>
      <w:pPr>
        <w:jc w:val="both"/>
        <w:rPr>
          <w:rFonts w:ascii="Arial" w:hAnsi="Arial"/>
          <w:sz w:val="20"/>
        </w:rPr>
      </w:pPr>
    </w:p>
    <w:p>
      <w:pPr>
        <w:jc w:val="both"/>
        <w:rPr>
          <w:rFonts w:ascii="Arial" w:hAnsi="Arial"/>
        </w:rPr>
      </w:pPr>
      <w:r>
        <w:rPr>
          <w:rFonts w:ascii="Arial" w:hAnsi="Arial"/>
          <w:sz w:val="20"/>
        </w:rPr>
        <w:t>1.</w:t>
      </w:r>
    </w:p>
    <w:p>
      <w:pPr>
        <w:jc w:val="both"/>
        <w:rPr>
          <w:rFonts w:ascii="Arial" w:hAnsi="Arial"/>
        </w:rPr>
      </w:pPr>
      <w:r>
        <w:rPr>
          <w:rFonts w:ascii="Arial" w:hAnsi="Arial"/>
          <w:sz w:val="20"/>
        </w:rPr>
        <w:t>
                    Lietuvos Respublikos aplinkos ministerija, Įsakymas
                </w:t>
      </w:r>
    </w:p>
    <w:p>
      <w:pPr>
        <w:jc w:val="both"/>
        <w:rPr>
          <w:rFonts w:ascii="Arial" w:hAnsi="Arial"/>
        </w:rPr>
      </w:pPr>
      <w:r>
        <w:rPr>
          <w:rFonts w:ascii="Arial" w:hAnsi="Arial"/>
          <w:sz w:val="20"/>
        </w:rPr>
        <w:t xml:space="preserve">Nr. </w:t>
      </w:r>
      <w:fldSimple w:instr="HYPERLINK https://www.e-tar.lt/portal/legalAct.html?documentId=TAR.8161A634501B">
        <w:r w:rsidRPr="00532B9F">
          <w:rPr>
            <w:rFonts w:ascii="Arial" w:eastAsia="MS Mincho" w:hAnsi="Arial"/>
            <w:sz w:val="20"/>
            <w:iCs/>
            <w:color w:val="0000FF" w:themeColor="hyperlink"/>
            <w:u w:val="single"/>
          </w:rPr>
          <w:t>D1-156</w:t>
        </w:r>
      </w:fldSimple>
      <w:r>
        <w:rPr>
          <w:rFonts w:ascii="Arial" w:eastAsia="MS Mincho" w:hAnsi="Arial"/>
          <w:sz w:val="20"/>
          <w:iCs/>
        </w:rPr>
        <w:t>,
2013-02-27,
Žin., 2013, Nr.
22-1111 (2013-02-28), i. k. 113301MISAK00D1-156                </w:t>
      </w:r>
    </w:p>
    <w:p>
      <w:pPr>
        <w:jc w:val="both"/>
        <w:rPr>
          <w:rFonts w:ascii="Arial" w:hAnsi="Arial"/>
        </w:rPr>
      </w:pPr>
      <w:r>
        <w:rPr>
          <w:rFonts w:ascii="Arial" w:hAnsi="Arial"/>
          <w:sz w:val="20"/>
        </w:rPr>
        <w:t>Dėl Lietuvos Respublikos aplinkos ministro 2013 m. sausio 4 d. įsakymo Nr. D1-14 "Dėl Mėgėjų žvejybos vidaus vandenyse taisyklių patvirtinimo" pakeitimo</w:t>
      </w:r>
    </w:p>
    <w:p>
      <w:pPr>
        <w:jc w:val="both"/>
        <w:rPr>
          <w:rFonts w:ascii="Arial" w:hAnsi="Arial"/>
          <w:sz w:val="20"/>
        </w:rPr>
      </w:pPr>
    </w:p>
    <w:p>
      <w:pPr>
        <w:jc w:val="both"/>
        <w:rPr>
          <w:rFonts w:ascii="Arial" w:hAnsi="Arial"/>
        </w:rPr>
      </w:pPr>
      <w:r>
        <w:rPr>
          <w:rFonts w:ascii="Arial" w:hAnsi="Arial"/>
          <w:sz w:val="20"/>
        </w:rPr>
        <w:t>2.</w:t>
      </w:r>
    </w:p>
    <w:p>
      <w:pPr>
        <w:jc w:val="both"/>
        <w:rPr>
          <w:rFonts w:ascii="Arial" w:hAnsi="Arial"/>
        </w:rPr>
      </w:pPr>
      <w:r>
        <w:rPr>
          <w:rFonts w:ascii="Arial" w:hAnsi="Arial"/>
          <w:sz w:val="20"/>
        </w:rPr>
        <w:t>
                    Lietuvos Respublikos aplinkos ministerija, Įsakymas
                </w:t>
      </w:r>
    </w:p>
    <w:p>
      <w:pPr>
        <w:jc w:val="both"/>
        <w:rPr>
          <w:rFonts w:ascii="Arial" w:hAnsi="Arial"/>
        </w:rPr>
      </w:pPr>
      <w:r>
        <w:rPr>
          <w:rFonts w:ascii="Arial" w:hAnsi="Arial"/>
          <w:sz w:val="20"/>
        </w:rPr>
        <w:t xml:space="preserve">Nr. </w:t>
      </w:r>
      <w:fldSimple w:instr="HYPERLINK https://www.e-tar.lt/portal/legalAct.html?documentId=TAR.17DEAA3528B7">
        <w:r w:rsidRPr="00532B9F">
          <w:rPr>
            <w:rFonts w:ascii="Arial" w:eastAsia="MS Mincho" w:hAnsi="Arial"/>
            <w:sz w:val="20"/>
            <w:iCs/>
            <w:color w:val="0000FF" w:themeColor="hyperlink"/>
            <w:u w:val="single"/>
          </w:rPr>
          <w:t>D1-260</w:t>
        </w:r>
      </w:fldSimple>
      <w:r>
        <w:rPr>
          <w:rFonts w:ascii="Arial" w:eastAsia="MS Mincho" w:hAnsi="Arial"/>
          <w:sz w:val="20"/>
          <w:iCs/>
        </w:rPr>
        <w:t>,
2013-04-16,
Žin., 2013, Nr.
41-2016 (2013-04-20), i. k. 113301MISAK00D1-260                </w:t>
      </w:r>
    </w:p>
    <w:p>
      <w:pPr>
        <w:jc w:val="both"/>
        <w:rPr>
          <w:rFonts w:ascii="Arial" w:hAnsi="Arial"/>
        </w:rPr>
      </w:pPr>
      <w:r>
        <w:rPr>
          <w:rFonts w:ascii="Arial" w:hAnsi="Arial"/>
          <w:sz w:val="20"/>
        </w:rPr>
        <w:t>Dėl Lietuvos Respublikos aplinkos ministro 2013 m. sausio 4 d. įsakymo Nr. D1-14 "Dėl Mėgėjų žvejybos vidaus vandenyse taisyklių patvirtinimo" papildymo</w:t>
      </w:r>
    </w:p>
    <w:p>
      <w:pPr>
        <w:jc w:val="both"/>
        <w:rPr>
          <w:rFonts w:ascii="Arial" w:hAnsi="Arial"/>
          <w:sz w:val="20"/>
        </w:rPr>
      </w:pPr>
    </w:p>
    <w:p>
      <w:pPr>
        <w:jc w:val="both"/>
        <w:rPr>
          <w:rFonts w:ascii="Arial" w:hAnsi="Arial"/>
        </w:rPr>
      </w:pPr>
      <w:r>
        <w:rPr>
          <w:rFonts w:ascii="Arial" w:hAnsi="Arial"/>
          <w:sz w:val="20"/>
        </w:rPr>
        <w:t>3.</w:t>
      </w:r>
    </w:p>
    <w:p>
      <w:pPr>
        <w:jc w:val="both"/>
        <w:rPr>
          <w:rFonts w:ascii="Arial" w:hAnsi="Arial"/>
        </w:rPr>
      </w:pPr>
      <w:r>
        <w:rPr>
          <w:rFonts w:ascii="Arial" w:hAnsi="Arial"/>
          <w:sz w:val="20"/>
        </w:rPr>
        <w:t>
                    Lietuvos Respublikos aplinkos ministerija, Įsakymas
                </w:t>
      </w:r>
    </w:p>
    <w:p>
      <w:pPr>
        <w:jc w:val="both"/>
        <w:rPr>
          <w:rFonts w:ascii="Arial" w:hAnsi="Arial"/>
        </w:rPr>
      </w:pPr>
      <w:r>
        <w:rPr>
          <w:rFonts w:ascii="Arial" w:hAnsi="Arial"/>
          <w:sz w:val="20"/>
        </w:rPr>
        <w:t xml:space="preserve">Nr. </w:t>
      </w:r>
      <w:fldSimple w:instr="HYPERLINK https://www.e-tar.lt/portal/legalAct.html?documentId=TAR.BBA77EB7DCA7">
        <w:r w:rsidRPr="00532B9F">
          <w:rPr>
            <w:rFonts w:ascii="Arial" w:eastAsia="MS Mincho" w:hAnsi="Arial"/>
            <w:sz w:val="20"/>
            <w:iCs/>
            <w:color w:val="0000FF" w:themeColor="hyperlink"/>
            <w:u w:val="single"/>
          </w:rPr>
          <w:t>D1-485</w:t>
        </w:r>
      </w:fldSimple>
      <w:r>
        <w:rPr>
          <w:rFonts w:ascii="Arial" w:eastAsia="MS Mincho" w:hAnsi="Arial"/>
          <w:sz w:val="20"/>
          <w:iCs/>
        </w:rPr>
        <w:t>,
2013-07-02,
Žin., 2013, Nr.
72-3612 (2013-07-05), i. k. 113301MISAK00D1-485                </w:t>
      </w:r>
    </w:p>
    <w:p>
      <w:pPr>
        <w:jc w:val="both"/>
        <w:rPr>
          <w:rFonts w:ascii="Arial" w:hAnsi="Arial"/>
        </w:rPr>
      </w:pPr>
      <w:r>
        <w:rPr>
          <w:rFonts w:ascii="Arial" w:hAnsi="Arial"/>
          <w:sz w:val="20"/>
        </w:rPr>
        <w:t>Dėl Lietuvos Respublikos aplinkos ministro 2013 m. sausio 4 d. įsakymo Nr. D1-14 "Dėl Mėgėjų žvejybos vidaus vandenyse taisyklių patvirtinimo" pakeitimo</w:t>
      </w:r>
    </w:p>
    <w:p>
      <w:pPr>
        <w:jc w:val="both"/>
        <w:rPr>
          <w:rFonts w:ascii="Arial" w:hAnsi="Arial"/>
          <w:sz w:val="20"/>
        </w:rPr>
      </w:pPr>
    </w:p>
    <w:p>
      <w:pPr>
        <w:jc w:val="both"/>
        <w:rPr>
          <w:rFonts w:ascii="Arial" w:hAnsi="Arial"/>
        </w:rPr>
      </w:pPr>
      <w:r>
        <w:rPr>
          <w:rFonts w:ascii="Arial" w:hAnsi="Arial"/>
          <w:sz w:val="20"/>
        </w:rPr>
        <w:t>4.</w:t>
      </w:r>
    </w:p>
    <w:p>
      <w:pPr>
        <w:jc w:val="both"/>
        <w:rPr>
          <w:rFonts w:ascii="Arial" w:hAnsi="Arial"/>
        </w:rPr>
      </w:pPr>
      <w:r>
        <w:rPr>
          <w:rFonts w:ascii="Arial" w:hAnsi="Arial"/>
          <w:sz w:val="20"/>
        </w:rPr>
        <w:t>
                    Lietuvos Respublikos aplinkos ministerija, Įsakymas
                </w:t>
      </w:r>
    </w:p>
    <w:p>
      <w:pPr>
        <w:jc w:val="both"/>
        <w:rPr>
          <w:rFonts w:ascii="Arial" w:hAnsi="Arial"/>
        </w:rPr>
      </w:pPr>
      <w:r>
        <w:rPr>
          <w:rFonts w:ascii="Arial" w:hAnsi="Arial"/>
          <w:sz w:val="20"/>
        </w:rPr>
        <w:t xml:space="preserve">Nr. </w:t>
      </w:r>
      <w:fldSimple w:instr="HYPERLINK https://www.e-tar.lt/portal/legalAct.html?documentId=TAR.700BF2838185">
        <w:r w:rsidRPr="00532B9F">
          <w:rPr>
            <w:rFonts w:ascii="Arial" w:eastAsia="MS Mincho" w:hAnsi="Arial"/>
            <w:sz w:val="20"/>
            <w:iCs/>
            <w:color w:val="0000FF" w:themeColor="hyperlink"/>
            <w:u w:val="single"/>
          </w:rPr>
          <w:t>D1-693</w:t>
        </w:r>
      </w:fldSimple>
      <w:r>
        <w:rPr>
          <w:rFonts w:ascii="Arial" w:eastAsia="MS Mincho" w:hAnsi="Arial"/>
          <w:sz w:val="20"/>
          <w:iCs/>
        </w:rPr>
        <w:t>,
2013-09-16,
Žin., 2013, Nr.
99-4911 (2013-09-20), i. k. 113301MISAK00D1-693                </w:t>
      </w:r>
    </w:p>
    <w:p>
      <w:pPr>
        <w:jc w:val="both"/>
        <w:rPr>
          <w:rFonts w:ascii="Arial" w:hAnsi="Arial"/>
        </w:rPr>
      </w:pPr>
      <w:r>
        <w:rPr>
          <w:rFonts w:ascii="Arial" w:hAnsi="Arial"/>
          <w:sz w:val="20"/>
        </w:rPr>
        <w:t>Dėl Lietuvos Respublikos aplinkos ministro 2013 m. sausio 4 d. įsakymo Nr. D1-14 "Dėl Mėgėjų žvejybos vidaus vandenyse taisyklių patvirtinimo" pakeitimo</w:t>
      </w:r>
    </w:p>
    <w:p>
      <w:pPr>
        <w:jc w:val="both"/>
        <w:rPr>
          <w:rFonts w:ascii="Arial" w:hAnsi="Arial"/>
          <w:sz w:val="20"/>
        </w:rPr>
      </w:pPr>
    </w:p>
    <w:p>
      <w:pPr>
        <w:jc w:val="both"/>
        <w:rPr>
          <w:rFonts w:ascii="Arial" w:hAnsi="Arial"/>
        </w:rPr>
      </w:pPr>
      <w:r>
        <w:rPr>
          <w:rFonts w:ascii="Arial" w:hAnsi="Arial"/>
          <w:sz w:val="20"/>
        </w:rPr>
        <w:t>5.</w:t>
      </w:r>
    </w:p>
    <w:p>
      <w:pPr>
        <w:jc w:val="both"/>
        <w:rPr>
          <w:rFonts w:ascii="Arial" w:hAnsi="Arial"/>
        </w:rPr>
      </w:pPr>
      <w:r>
        <w:rPr>
          <w:rFonts w:ascii="Arial" w:hAnsi="Arial"/>
          <w:sz w:val="20"/>
        </w:rPr>
        <w:t>
                    Lietuvos Respublikos aplinkos ministerija, Įsakymas
                </w:t>
      </w:r>
    </w:p>
    <w:p>
      <w:pPr>
        <w:jc w:val="both"/>
        <w:rPr>
          <w:rFonts w:ascii="Arial" w:hAnsi="Arial"/>
        </w:rPr>
      </w:pPr>
      <w:r>
        <w:rPr>
          <w:rFonts w:ascii="Arial" w:hAnsi="Arial"/>
          <w:sz w:val="20"/>
        </w:rPr>
        <w:t xml:space="preserve">Nr. </w:t>
      </w:r>
      <w:fldSimple w:instr="HYPERLINK https://www.e-tar.lt/portal/legalAct.html?documentId=99f29f00eb1211e3bb22becb572235f5">
        <w:r w:rsidRPr="00532B9F">
          <w:rPr>
            <w:rFonts w:ascii="Arial" w:eastAsia="MS Mincho" w:hAnsi="Arial"/>
            <w:sz w:val="20"/>
            <w:iCs/>
            <w:color w:val="0000FF" w:themeColor="hyperlink"/>
            <w:u w:val="single"/>
          </w:rPr>
          <w:t>D1-490</w:t>
        </w:r>
      </w:fldSimple>
      <w:r>
        <w:rPr>
          <w:rFonts w:ascii="Arial" w:eastAsia="MS Mincho" w:hAnsi="Arial"/>
          <w:sz w:val="20"/>
          <w:iCs/>
        </w:rPr>
        <w:t>,
2014-06-02,
paskelbta TAR 2014-06-03, i. k. 2014-06051                </w:t>
      </w:r>
    </w:p>
    <w:p>
      <w:pPr>
        <w:jc w:val="both"/>
        <w:rPr>
          <w:rFonts w:ascii="Arial" w:hAnsi="Arial"/>
        </w:rPr>
      </w:pPr>
      <w:r>
        <w:rPr>
          <w:rFonts w:ascii="Arial" w:hAnsi="Arial"/>
          <w:sz w:val="20"/>
        </w:rPr>
        <w:t>Dėl Lietuvos Respublikos aplinkos ministro 2013 m. sausio 4 d. įsakymo Nr. D1-14 „Dėl Mėgėjų žvejybos vidaus vandenyse taisyklių patvirtinimo“ pakeitimo</w:t>
      </w:r>
    </w:p>
    <w:p>
      <w:pPr>
        <w:jc w:val="both"/>
        <w:rPr>
          <w:rFonts w:ascii="Arial" w:hAnsi="Arial"/>
          <w:sz w:val="20"/>
        </w:rPr>
      </w:pPr>
    </w:p>
    <w:p>
      <w:pPr>
        <w:jc w:val="both"/>
        <w:rPr>
          <w:rFonts w:ascii="Arial" w:hAnsi="Arial"/>
        </w:rPr>
      </w:pPr>
      <w:r>
        <w:rPr>
          <w:rFonts w:ascii="Arial" w:hAnsi="Arial"/>
          <w:sz w:val="20"/>
        </w:rPr>
        <w:t>6.</w:t>
      </w:r>
    </w:p>
    <w:p>
      <w:pPr>
        <w:jc w:val="both"/>
        <w:rPr>
          <w:rFonts w:ascii="Arial" w:hAnsi="Arial"/>
        </w:rPr>
      </w:pPr>
      <w:r>
        <w:rPr>
          <w:rFonts w:ascii="Arial" w:hAnsi="Arial"/>
          <w:sz w:val="20"/>
        </w:rPr>
        <w:t>
                    Lietuvos Respublikos aplinkos ministerija, Įsakymas
                </w:t>
      </w:r>
    </w:p>
    <w:p>
      <w:pPr>
        <w:jc w:val="both"/>
        <w:rPr>
          <w:rFonts w:ascii="Arial" w:hAnsi="Arial"/>
        </w:rPr>
      </w:pPr>
      <w:r>
        <w:rPr>
          <w:rFonts w:ascii="Arial" w:hAnsi="Arial"/>
          <w:sz w:val="20"/>
        </w:rPr>
        <w:t xml:space="preserve">Nr. </w:t>
      </w:r>
      <w:fldSimple w:instr="HYPERLINK https://www.e-tar.lt/portal/legalAct.html?documentId=22c29a90fc7c11e39cfacd978b6fd9bb">
        <w:r w:rsidRPr="00532B9F">
          <w:rPr>
            <w:rFonts w:ascii="Arial" w:eastAsia="MS Mincho" w:hAnsi="Arial"/>
            <w:sz w:val="20"/>
            <w:iCs/>
            <w:color w:val="0000FF" w:themeColor="hyperlink"/>
            <w:u w:val="single"/>
          </w:rPr>
          <w:t>D1-563</w:t>
        </w:r>
      </w:fldSimple>
      <w:r>
        <w:rPr>
          <w:rFonts w:ascii="Arial" w:eastAsia="MS Mincho" w:hAnsi="Arial"/>
          <w:sz w:val="20"/>
          <w:iCs/>
        </w:rPr>
        <w:t>,
2014-06-25,
paskelbta TAR 2014-06-26, i. k. 2014-09168                </w:t>
      </w:r>
    </w:p>
    <w:p>
      <w:pPr>
        <w:jc w:val="both"/>
        <w:rPr>
          <w:rFonts w:ascii="Arial" w:hAnsi="Arial"/>
        </w:rPr>
      </w:pPr>
      <w:r>
        <w:rPr>
          <w:rFonts w:ascii="Arial" w:hAnsi="Arial"/>
          <w:sz w:val="20"/>
        </w:rPr>
        <w:t>Dėl Lietuvos Respublikos aplinkos ministro 2013 m. sausio 4 d. įsakymo Nr. D1-14 „Dėl Mėgėjų žvejybos vidaus vandenyse taisyklių patvirtinimo“ pakeitimo</w:t>
      </w:r>
    </w:p>
    <w:p>
      <w:pPr>
        <w:jc w:val="both"/>
        <w:rPr>
          <w:rFonts w:ascii="Arial" w:hAnsi="Arial"/>
          <w:sz w:val="20"/>
        </w:rPr>
      </w:pPr>
    </w:p>
    <w:p>
      <w:pPr>
        <w:jc w:val="both"/>
        <w:rPr>
          <w:rFonts w:ascii="Arial" w:hAnsi="Arial"/>
        </w:rPr>
      </w:pPr>
      <w:r>
        <w:rPr>
          <w:rFonts w:ascii="Arial" w:hAnsi="Arial"/>
          <w:sz w:val="20"/>
        </w:rPr>
        <w:t>7.</w:t>
      </w:r>
    </w:p>
    <w:p>
      <w:pPr>
        <w:jc w:val="both"/>
        <w:rPr>
          <w:rFonts w:ascii="Arial" w:hAnsi="Arial"/>
        </w:rPr>
      </w:pPr>
      <w:r>
        <w:rPr>
          <w:rFonts w:ascii="Arial" w:hAnsi="Arial"/>
          <w:sz w:val="20"/>
        </w:rPr>
        <w:t>
                    Lietuvos Respublikos aplinkos ministerija, Įsakymas
                </w:t>
      </w:r>
    </w:p>
    <w:p>
      <w:pPr>
        <w:jc w:val="both"/>
        <w:rPr>
          <w:rFonts w:ascii="Arial" w:hAnsi="Arial"/>
        </w:rPr>
      </w:pPr>
      <w:r>
        <w:rPr>
          <w:rFonts w:ascii="Arial" w:hAnsi="Arial"/>
          <w:sz w:val="20"/>
        </w:rPr>
        <w:t xml:space="preserve">Nr. </w:t>
      </w:r>
      <w:fldSimple w:instr="HYPERLINK https://www.e-tar.lt/portal/legalAct.html?documentId=0806ae002f4211e4a83cb4f588d2ac1a">
        <w:r w:rsidRPr="00532B9F">
          <w:rPr>
            <w:rFonts w:ascii="Arial" w:eastAsia="MS Mincho" w:hAnsi="Arial"/>
            <w:sz w:val="20"/>
            <w:iCs/>
            <w:color w:val="0000FF" w:themeColor="hyperlink"/>
            <w:u w:val="single"/>
          </w:rPr>
          <w:t>D1-689</w:t>
        </w:r>
      </w:fldSimple>
      <w:r>
        <w:rPr>
          <w:rFonts w:ascii="Arial" w:eastAsia="MS Mincho" w:hAnsi="Arial"/>
          <w:sz w:val="20"/>
          <w:iCs/>
        </w:rPr>
        <w:t>,
2014-08-26,
paskelbta TAR 2014-08-29, i. k. 2014-11468                </w:t>
      </w:r>
    </w:p>
    <w:p>
      <w:pPr>
        <w:jc w:val="both"/>
        <w:rPr>
          <w:rFonts w:ascii="Arial" w:hAnsi="Arial"/>
        </w:rPr>
      </w:pPr>
      <w:r>
        <w:rPr>
          <w:rFonts w:ascii="Arial" w:hAnsi="Arial"/>
          <w:sz w:val="20"/>
        </w:rPr>
        <w:t>Dėl Lietuvos Respublikos aplinkos ministro 2013 m. sausio 4 d. įsakymo Nr. D1-14 „Dėl Mėgėjų žvejybos vidaus vandenyse taisyklių patvirtinimo“ pakeitimo</w:t>
      </w:r>
    </w:p>
    <w:p>
      <w:pPr>
        <w:jc w:val="both"/>
        <w:rPr>
          <w:rFonts w:ascii="Arial" w:hAnsi="Arial"/>
          <w:sz w:val="20"/>
        </w:rPr>
      </w:pPr>
    </w:p>
    <w:p>
      <w:pPr>
        <w:jc w:val="both"/>
        <w:rPr>
          <w:rFonts w:ascii="Arial" w:hAnsi="Arial"/>
        </w:rPr>
      </w:pPr>
      <w:r>
        <w:rPr>
          <w:rFonts w:ascii="Arial" w:hAnsi="Arial"/>
          <w:sz w:val="20"/>
        </w:rPr>
        <w:t>8.</w:t>
      </w:r>
    </w:p>
    <w:p>
      <w:pPr>
        <w:jc w:val="both"/>
        <w:rPr>
          <w:rFonts w:ascii="Arial" w:hAnsi="Arial"/>
        </w:rPr>
      </w:pPr>
      <w:r>
        <w:rPr>
          <w:rFonts w:ascii="Arial" w:hAnsi="Arial"/>
          <w:sz w:val="20"/>
        </w:rPr>
        <w:t>
                    Lietuvos Respublikos aplinkos ministerija, Įsakymas
                </w:t>
      </w:r>
    </w:p>
    <w:p>
      <w:pPr>
        <w:jc w:val="both"/>
        <w:rPr>
          <w:rFonts w:ascii="Arial" w:hAnsi="Arial"/>
        </w:rPr>
      </w:pPr>
      <w:r>
        <w:rPr>
          <w:rFonts w:ascii="Arial" w:hAnsi="Arial"/>
          <w:sz w:val="20"/>
        </w:rPr>
        <w:t xml:space="preserve">Nr. </w:t>
      </w:r>
      <w:fldSimple w:instr="HYPERLINK https://www.e-tar.lt/portal/legalAct.html?documentId=344dae3058f711e487eff7b424bd0f08">
        <w:r w:rsidRPr="00532B9F">
          <w:rPr>
            <w:rFonts w:ascii="Arial" w:eastAsia="MS Mincho" w:hAnsi="Arial"/>
            <w:sz w:val="20"/>
            <w:iCs/>
            <w:color w:val="0000FF" w:themeColor="hyperlink"/>
            <w:u w:val="single"/>
          </w:rPr>
          <w:t>D1-828</w:t>
        </w:r>
      </w:fldSimple>
      <w:r>
        <w:rPr>
          <w:rFonts w:ascii="Arial" w:eastAsia="MS Mincho" w:hAnsi="Arial"/>
          <w:sz w:val="20"/>
          <w:iCs/>
        </w:rPr>
        <w:t>,
2014-10-10,
paskelbta TAR 2014-10-21, i. k. 2014-14435                </w:t>
      </w:r>
    </w:p>
    <w:p>
      <w:pPr>
        <w:jc w:val="both"/>
        <w:rPr>
          <w:rFonts w:ascii="Arial" w:hAnsi="Arial"/>
        </w:rPr>
      </w:pPr>
      <w:r>
        <w:rPr>
          <w:rFonts w:ascii="Arial" w:hAnsi="Arial"/>
          <w:sz w:val="20"/>
        </w:rPr>
        <w:t>Dėl Lietuvos Respublikos aplinkos ministro 2013 m. sausio 4 d. įsakymo Nr. D1-14 „Dėl Mėgėjų žvejybos vidaus vandenyse taisyklių patvirtinimo“ pakeitimo</w:t>
      </w:r>
    </w:p>
    <w:p>
      <w:pPr>
        <w:jc w:val="both"/>
        <w:rPr>
          <w:rFonts w:ascii="Arial" w:hAnsi="Arial"/>
          <w:sz w:val="20"/>
        </w:rPr>
      </w:pPr>
    </w:p>
    <w:p>
      <w:pPr>
        <w:jc w:val="both"/>
        <w:rPr>
          <w:rFonts w:ascii="Arial" w:hAnsi="Arial"/>
        </w:rPr>
      </w:pPr>
      <w:r>
        <w:rPr>
          <w:rFonts w:ascii="Arial" w:hAnsi="Arial"/>
          <w:sz w:val="20"/>
        </w:rPr>
        <w:t>9.</w:t>
      </w:r>
    </w:p>
    <w:p>
      <w:pPr>
        <w:jc w:val="both"/>
        <w:rPr>
          <w:rFonts w:ascii="Arial" w:hAnsi="Arial"/>
        </w:rPr>
      </w:pPr>
      <w:r>
        <w:rPr>
          <w:rFonts w:ascii="Arial" w:hAnsi="Arial"/>
          <w:sz w:val="20"/>
        </w:rPr>
        <w:t>
                    Lietuvos Respublikos aplinkos ministerija, Įsakymas
                </w:t>
      </w:r>
    </w:p>
    <w:p>
      <w:pPr>
        <w:jc w:val="both"/>
        <w:rPr>
          <w:rFonts w:ascii="Arial" w:hAnsi="Arial"/>
        </w:rPr>
      </w:pPr>
      <w:r>
        <w:rPr>
          <w:rFonts w:ascii="Arial" w:hAnsi="Arial"/>
          <w:sz w:val="20"/>
        </w:rPr>
        <w:t xml:space="preserve">Nr. </w:t>
      </w:r>
      <w:fldSimple w:instr="HYPERLINK https://www.e-tar.lt/portal/legalAct.html?documentId=2e297ad0901911e4bb408baba2bdddf3">
        <w:r w:rsidRPr="00532B9F">
          <w:rPr>
            <w:rFonts w:ascii="Arial" w:eastAsia="MS Mincho" w:hAnsi="Arial"/>
            <w:sz w:val="20"/>
            <w:iCs/>
            <w:color w:val="0000FF" w:themeColor="hyperlink"/>
            <w:u w:val="single"/>
          </w:rPr>
          <w:t>D1-1077</w:t>
        </w:r>
      </w:fldSimple>
      <w:r>
        <w:rPr>
          <w:rFonts w:ascii="Arial" w:eastAsia="MS Mincho" w:hAnsi="Arial"/>
          <w:sz w:val="20"/>
          <w:iCs/>
        </w:rPr>
        <w:t>,
2014-12-29,
paskelbta TAR 2014-12-30, i. k. 2014-21007                </w:t>
      </w:r>
    </w:p>
    <w:p>
      <w:pPr>
        <w:jc w:val="both"/>
        <w:rPr>
          <w:rFonts w:ascii="Arial" w:hAnsi="Arial"/>
        </w:rPr>
      </w:pPr>
      <w:r>
        <w:rPr>
          <w:rFonts w:ascii="Arial" w:hAnsi="Arial"/>
          <w:sz w:val="20"/>
        </w:rPr>
        <w:t>Dėl Lietuvos Respublikos aplinkos ministro 2013 m. sausio 4 d. įsakymo Nr. D1-14 „Dėl Mėgėjų žvejybos vidaus vandenyse taisyklių patvirtinimo“ pakeitimo</w:t>
      </w:r>
    </w:p>
    <w:p>
      <w:pPr>
        <w:jc w:val="both"/>
        <w:rPr>
          <w:rFonts w:ascii="Arial" w:hAnsi="Arial"/>
          <w:sz w:val="20"/>
        </w:rPr>
      </w:pPr>
    </w:p>
    <w:p>
      <w:pPr>
        <w:jc w:val="both"/>
        <w:rPr>
          <w:rFonts w:ascii="Arial" w:hAnsi="Arial"/>
        </w:rPr>
      </w:pPr>
      <w:r>
        <w:rPr>
          <w:rFonts w:ascii="Arial" w:hAnsi="Arial"/>
          <w:sz w:val="20"/>
        </w:rPr>
        <w:t>10.</w:t>
      </w:r>
    </w:p>
    <w:p>
      <w:pPr>
        <w:jc w:val="both"/>
        <w:rPr>
          <w:rFonts w:ascii="Arial" w:hAnsi="Arial"/>
        </w:rPr>
      </w:pPr>
      <w:r>
        <w:rPr>
          <w:rFonts w:ascii="Arial" w:hAnsi="Arial"/>
          <w:sz w:val="20"/>
        </w:rPr>
        <w:t>
                    Lietuvos Respublikos aplinkos ministerija, Įsakymas
                </w:t>
      </w:r>
    </w:p>
    <w:p>
      <w:pPr>
        <w:jc w:val="both"/>
        <w:rPr>
          <w:rFonts w:ascii="Arial" w:hAnsi="Arial"/>
        </w:rPr>
      </w:pPr>
      <w:r>
        <w:rPr>
          <w:rFonts w:ascii="Arial" w:hAnsi="Arial"/>
          <w:sz w:val="20"/>
        </w:rPr>
        <w:t xml:space="preserve">Nr. </w:t>
      </w:r>
      <w:fldSimple w:instr="HYPERLINK https://www.e-tar.lt/portal/legalAct.html?documentId=d3b277d0980311e48910ce15e7daff9a">
        <w:r w:rsidRPr="00532B9F">
          <w:rPr>
            <w:rFonts w:ascii="Arial" w:eastAsia="MS Mincho" w:hAnsi="Arial"/>
            <w:sz w:val="20"/>
            <w:iCs/>
            <w:color w:val="0000FF" w:themeColor="hyperlink"/>
            <w:u w:val="single"/>
          </w:rPr>
          <w:t>D1-14</w:t>
        </w:r>
      </w:fldSimple>
      <w:r>
        <w:rPr>
          <w:rFonts w:ascii="Arial" w:eastAsia="MS Mincho" w:hAnsi="Arial"/>
          <w:sz w:val="20"/>
          <w:iCs/>
        </w:rPr>
        <w:t>,
2015-01-09,
paskelbta TAR 2015-01-09, i. k. 2015-00409                </w:t>
      </w:r>
    </w:p>
    <w:p>
      <w:pPr>
        <w:jc w:val="both"/>
        <w:rPr>
          <w:rFonts w:ascii="Arial" w:hAnsi="Arial"/>
        </w:rPr>
      </w:pPr>
      <w:r>
        <w:rPr>
          <w:rFonts w:ascii="Arial" w:hAnsi="Arial"/>
          <w:sz w:val="20"/>
        </w:rPr>
        <w:t>Dėl Lietuvos Respublikos aplinkos ministro 2013 m. sausio 4 d. įsakymo Nr. D1-14 „Dėl Mėgėjų žvejybos vidaus vandenyse taisyklių patvirtinimo“ pakeitimo</w:t>
      </w:r>
    </w:p>
    <w:p>
      <w:pPr>
        <w:jc w:val="both"/>
        <w:rPr>
          <w:rFonts w:ascii="Arial" w:hAnsi="Arial"/>
          <w:sz w:val="20"/>
        </w:rPr>
      </w:pPr>
    </w:p>
    <w:p>
      <w:pPr>
        <w:jc w:val="both"/>
        <w:rPr>
          <w:rFonts w:ascii="Arial" w:hAnsi="Arial"/>
        </w:rPr>
      </w:pPr>
      <w:r>
        <w:rPr>
          <w:rFonts w:ascii="Arial" w:hAnsi="Arial"/>
          <w:sz w:val="20"/>
        </w:rPr>
        <w:t>11.</w:t>
      </w:r>
    </w:p>
    <w:p>
      <w:pPr>
        <w:jc w:val="both"/>
        <w:rPr>
          <w:rFonts w:ascii="Arial" w:hAnsi="Arial"/>
        </w:rPr>
      </w:pPr>
      <w:r>
        <w:rPr>
          <w:rFonts w:ascii="Arial" w:hAnsi="Arial"/>
          <w:sz w:val="20"/>
        </w:rPr>
        <w:t>
                    Lietuvos Respublikos aplinkos ministerija, Įsakymas
                </w:t>
      </w:r>
    </w:p>
    <w:p>
      <w:pPr>
        <w:jc w:val="both"/>
        <w:rPr>
          <w:rFonts w:ascii="Arial" w:hAnsi="Arial"/>
        </w:rPr>
      </w:pPr>
      <w:r>
        <w:rPr>
          <w:rFonts w:ascii="Arial" w:hAnsi="Arial"/>
          <w:sz w:val="20"/>
        </w:rPr>
        <w:t xml:space="preserve">Nr. </w:t>
      </w:r>
      <w:fldSimple w:instr="HYPERLINK https://www.e-tar.lt/portal/legalAct.html?documentId=f57879d03cec11e5aee6f3ae4a9cfa2d">
        <w:r w:rsidRPr="00532B9F">
          <w:rPr>
            <w:rFonts w:ascii="Arial" w:eastAsia="MS Mincho" w:hAnsi="Arial"/>
            <w:sz w:val="20"/>
            <w:iCs/>
            <w:color w:val="0000FF" w:themeColor="hyperlink"/>
            <w:u w:val="single"/>
          </w:rPr>
          <w:t>D1-596</w:t>
        </w:r>
      </w:fldSimple>
      <w:r>
        <w:rPr>
          <w:rFonts w:ascii="Arial" w:eastAsia="MS Mincho" w:hAnsi="Arial"/>
          <w:sz w:val="20"/>
          <w:iCs/>
        </w:rPr>
        <w:t>,
2015-08-07,
paskelbta TAR 2015-08-07, i. k. 2015-12133                </w:t>
      </w:r>
    </w:p>
    <w:p>
      <w:pPr>
        <w:jc w:val="both"/>
        <w:rPr>
          <w:rFonts w:ascii="Arial" w:hAnsi="Arial"/>
        </w:rPr>
      </w:pPr>
      <w:r>
        <w:rPr>
          <w:rFonts w:ascii="Arial" w:hAnsi="Arial"/>
          <w:sz w:val="20"/>
        </w:rPr>
        <w:t>Dėl Lietuvos Respublikos aplinkos ministro 2013 m. sausio 4 d. įsakymo Nr. D1-14 „Dėl Mėgėjų žvejybos vidaus vandenyse taisyklių patvirtinimo“ pakeitimo</w:t>
      </w:r>
    </w:p>
    <w:p>
      <w:pPr>
        <w:jc w:val="both"/>
        <w:rPr>
          <w:rFonts w:ascii="Arial" w:hAnsi="Arial"/>
          <w:sz w:val="20"/>
        </w:rPr>
      </w:pPr>
    </w:p>
    <w:p>
      <w:pPr>
        <w:jc w:val="both"/>
        <w:rPr>
          <w:rFonts w:ascii="Arial" w:hAnsi="Arial"/>
        </w:rPr>
      </w:pPr>
      <w:r>
        <w:rPr>
          <w:rFonts w:ascii="Arial" w:hAnsi="Arial"/>
          <w:sz w:val="20"/>
        </w:rPr>
        <w:t>12.</w:t>
      </w:r>
    </w:p>
    <w:p>
      <w:pPr>
        <w:jc w:val="both"/>
        <w:rPr>
          <w:rFonts w:ascii="Arial" w:hAnsi="Arial"/>
        </w:rPr>
      </w:pPr>
      <w:r>
        <w:rPr>
          <w:rFonts w:ascii="Arial" w:hAnsi="Arial"/>
          <w:sz w:val="20"/>
        </w:rPr>
        <w:t>
                    Lietuvos Respublikos aplinkos ministerija, Įsakymas
                </w:t>
      </w:r>
    </w:p>
    <w:p>
      <w:pPr>
        <w:jc w:val="both"/>
        <w:rPr>
          <w:rFonts w:ascii="Arial" w:hAnsi="Arial"/>
        </w:rPr>
      </w:pPr>
      <w:r>
        <w:rPr>
          <w:rFonts w:ascii="Arial" w:hAnsi="Arial"/>
          <w:sz w:val="20"/>
        </w:rPr>
        <w:t xml:space="preserve">Nr. </w:t>
      </w:r>
      <w:fldSimple w:instr="HYPERLINK https://www.e-tar.lt/portal/legalAct.html?documentId=6c585bb060e711e589fccd6fa118e11c">
        <w:r w:rsidRPr="00532B9F">
          <w:rPr>
            <w:rFonts w:ascii="Arial" w:eastAsia="MS Mincho" w:hAnsi="Arial"/>
            <w:sz w:val="20"/>
            <w:iCs/>
            <w:color w:val="0000FF" w:themeColor="hyperlink"/>
            <w:u w:val="single"/>
          </w:rPr>
          <w:t>D1-658</w:t>
        </w:r>
      </w:fldSimple>
      <w:r>
        <w:rPr>
          <w:rFonts w:ascii="Arial" w:eastAsia="MS Mincho" w:hAnsi="Arial"/>
          <w:sz w:val="20"/>
          <w:iCs/>
        </w:rPr>
        <w:t>,
2015-09-14,
paskelbta TAR 2015-09-22, i. k. 2015-14048                </w:t>
      </w:r>
    </w:p>
    <w:p>
      <w:pPr>
        <w:jc w:val="both"/>
        <w:rPr>
          <w:rFonts w:ascii="Arial" w:hAnsi="Arial"/>
        </w:rPr>
      </w:pPr>
      <w:r>
        <w:rPr>
          <w:rFonts w:ascii="Arial" w:hAnsi="Arial"/>
          <w:sz w:val="20"/>
        </w:rPr>
        <w:t>Dėl Lietuvos Respublikos aplinkos ministro 2013 m. sausio 4 d. įsakymo Nr. D1-14 „Dėl Mėgėjų žvejybos vidaus vandenyse taisyklių patvirtinimo“ pakeitimo</w:t>
      </w:r>
    </w:p>
    <w:p>
      <w:pPr>
        <w:jc w:val="both"/>
        <w:rPr>
          <w:rFonts w:ascii="Arial" w:hAnsi="Arial"/>
          <w:sz w:val="20"/>
        </w:rPr>
      </w:pPr>
    </w:p>
    <w:p>
      <w:pPr>
        <w:jc w:val="both"/>
        <w:rPr>
          <w:rFonts w:ascii="Arial" w:hAnsi="Arial"/>
        </w:rPr>
      </w:pPr>
      <w:r>
        <w:rPr>
          <w:rFonts w:ascii="Arial" w:hAnsi="Arial"/>
          <w:sz w:val="20"/>
        </w:rPr>
        <w:t>13.</w:t>
      </w:r>
    </w:p>
    <w:p>
      <w:pPr>
        <w:jc w:val="both"/>
        <w:rPr>
          <w:rFonts w:ascii="Arial" w:hAnsi="Arial"/>
        </w:rPr>
      </w:pPr>
      <w:r>
        <w:rPr>
          <w:rFonts w:ascii="Arial" w:hAnsi="Arial"/>
          <w:sz w:val="20"/>
        </w:rPr>
        <w:t>
                    Lietuvos Respublikos aplinkos ministerija, Įsakymas
                </w:t>
      </w:r>
    </w:p>
    <w:p>
      <w:pPr>
        <w:jc w:val="both"/>
        <w:rPr>
          <w:rFonts w:ascii="Arial" w:hAnsi="Arial"/>
        </w:rPr>
      </w:pPr>
      <w:r>
        <w:rPr>
          <w:rFonts w:ascii="Arial" w:hAnsi="Arial"/>
          <w:sz w:val="20"/>
        </w:rPr>
        <w:t xml:space="preserve">Nr. </w:t>
      </w:r>
      <w:fldSimple w:instr="HYPERLINK https://www.e-tar.lt/portal/legalAct.html?documentId=bc3112506d9711e5906bc3a96c765ff4">
        <w:r w:rsidRPr="00532B9F">
          <w:rPr>
            <w:rFonts w:ascii="Arial" w:eastAsia="MS Mincho" w:hAnsi="Arial"/>
            <w:sz w:val="20"/>
            <w:iCs/>
            <w:color w:val="0000FF" w:themeColor="hyperlink"/>
            <w:u w:val="single"/>
          </w:rPr>
          <w:t>D1-700</w:t>
        </w:r>
      </w:fldSimple>
      <w:r>
        <w:rPr>
          <w:rFonts w:ascii="Arial" w:eastAsia="MS Mincho" w:hAnsi="Arial"/>
          <w:sz w:val="20"/>
          <w:iCs/>
        </w:rPr>
        <w:t>,
2015-10-02,
paskelbta TAR 2015-10-08, i. k. 2015-14919                </w:t>
      </w:r>
    </w:p>
    <w:p>
      <w:pPr>
        <w:jc w:val="both"/>
        <w:rPr>
          <w:rFonts w:ascii="Arial" w:hAnsi="Arial"/>
        </w:rPr>
      </w:pPr>
      <w:r>
        <w:rPr>
          <w:rFonts w:ascii="Arial" w:hAnsi="Arial"/>
          <w:sz w:val="20"/>
        </w:rPr>
        <w:t>Dėl Lietuvos Respublikos aplinkos ministro 2013 m. sausio 4 d. įsakymo Nr. D1-14 „Dėl Mėgėjų žvejybos vidaus vandenyse taisyklių patvirtinimo“ pakeitimo</w:t>
      </w:r>
    </w:p>
    <w:p>
      <w:pPr>
        <w:jc w:val="both"/>
        <w:rPr>
          <w:rFonts w:ascii="Arial" w:hAnsi="Arial"/>
          <w:sz w:val="20"/>
        </w:rPr>
      </w:pPr>
    </w:p>
    <w:p>
      <w:pPr>
        <w:jc w:val="both"/>
        <w:rPr>
          <w:rFonts w:ascii="Arial" w:hAnsi="Arial"/>
        </w:rPr>
      </w:pPr>
      <w:r>
        <w:rPr>
          <w:rFonts w:ascii="Arial" w:hAnsi="Arial"/>
          <w:sz w:val="20"/>
        </w:rPr>
        <w:t>14.</w:t>
      </w:r>
    </w:p>
    <w:p>
      <w:pPr>
        <w:jc w:val="both"/>
        <w:rPr>
          <w:rFonts w:ascii="Arial" w:hAnsi="Arial"/>
        </w:rPr>
      </w:pPr>
      <w:r>
        <w:rPr>
          <w:rFonts w:ascii="Arial" w:hAnsi="Arial"/>
          <w:sz w:val="20"/>
        </w:rPr>
        <w:t>
                    Lietuvos Respublikos aplinkos ministerija, Įsakymas
                </w:t>
      </w:r>
    </w:p>
    <w:p>
      <w:pPr>
        <w:jc w:val="both"/>
        <w:rPr>
          <w:rFonts w:ascii="Arial" w:hAnsi="Arial"/>
        </w:rPr>
      </w:pPr>
      <w:r>
        <w:rPr>
          <w:rFonts w:ascii="Arial" w:hAnsi="Arial"/>
          <w:sz w:val="20"/>
        </w:rPr>
        <w:t xml:space="preserve">Nr. </w:t>
      </w:r>
      <w:fldSimple w:instr="HYPERLINK https://www.e-tar.lt/portal/legalAct.html?documentId=a5a5a6b0a7c911e5be7fbe3f919a1ebe">
        <w:r w:rsidRPr="00532B9F">
          <w:rPr>
            <w:rFonts w:ascii="Arial" w:eastAsia="MS Mincho" w:hAnsi="Arial"/>
            <w:sz w:val="20"/>
            <w:iCs/>
            <w:color w:val="0000FF" w:themeColor="hyperlink"/>
            <w:u w:val="single"/>
          </w:rPr>
          <w:t>D1-937</w:t>
        </w:r>
      </w:fldSimple>
      <w:r>
        <w:rPr>
          <w:rFonts w:ascii="Arial" w:eastAsia="MS Mincho" w:hAnsi="Arial"/>
          <w:sz w:val="20"/>
          <w:iCs/>
        </w:rPr>
        <w:t>,
2015-12-18,
paskelbta TAR 2015-12-21, i. k. 2015-20066                </w:t>
      </w:r>
    </w:p>
    <w:p>
      <w:pPr>
        <w:jc w:val="both"/>
        <w:rPr>
          <w:rFonts w:ascii="Arial" w:hAnsi="Arial"/>
        </w:rPr>
      </w:pPr>
      <w:r>
        <w:rPr>
          <w:rFonts w:ascii="Arial" w:hAnsi="Arial"/>
          <w:sz w:val="20"/>
        </w:rPr>
        <w:t>Dėl Lietuvos Respublikos aplinkos ministro 2013 m. sausio 4 d. įsakymo Nr. D1-14 „Dėl Mėgėjų žvejybos vidaus vandenyse taisyklių patvirtinimo“ pakeitimo</w:t>
      </w:r>
    </w:p>
    <w:p>
      <w:pPr>
        <w:jc w:val="both"/>
        <w:rPr>
          <w:rFonts w:ascii="Arial" w:hAnsi="Arial"/>
          <w:sz w:val="20"/>
        </w:rPr>
      </w:pPr>
    </w:p>
    <w:p>
      <w:pPr>
        <w:jc w:val="both"/>
        <w:rPr>
          <w:rFonts w:ascii="Arial" w:hAnsi="Arial"/>
        </w:rPr>
      </w:pPr>
      <w:r>
        <w:rPr>
          <w:rFonts w:ascii="Arial" w:hAnsi="Arial"/>
          <w:sz w:val="20"/>
        </w:rPr>
        <w:t>15.</w:t>
      </w:r>
    </w:p>
    <w:p>
      <w:pPr>
        <w:jc w:val="both"/>
        <w:rPr>
          <w:rFonts w:ascii="Arial" w:hAnsi="Arial"/>
        </w:rPr>
      </w:pPr>
      <w:r>
        <w:rPr>
          <w:rFonts w:ascii="Arial" w:hAnsi="Arial"/>
          <w:sz w:val="20"/>
        </w:rPr>
        <w:t>
                    Lietuvos Respublikos aplinkos ministerija, Įsakymas
                </w:t>
      </w:r>
    </w:p>
    <w:p>
      <w:pPr>
        <w:jc w:val="both"/>
        <w:rPr>
          <w:rFonts w:ascii="Arial" w:hAnsi="Arial"/>
        </w:rPr>
      </w:pPr>
      <w:r>
        <w:rPr>
          <w:rFonts w:ascii="Arial" w:hAnsi="Arial"/>
          <w:sz w:val="20"/>
        </w:rPr>
        <w:t xml:space="preserve">Nr. </w:t>
      </w:r>
      <w:fldSimple w:instr="HYPERLINK https://www.e-tar.lt/portal/legalAct.html?documentId=5e7ace7026ed11e6acf89da936cb7409">
        <w:r w:rsidRPr="00532B9F">
          <w:rPr>
            <w:rFonts w:ascii="Arial" w:eastAsia="MS Mincho" w:hAnsi="Arial"/>
            <w:sz w:val="20"/>
            <w:iCs/>
            <w:color w:val="0000FF" w:themeColor="hyperlink"/>
            <w:u w:val="single"/>
          </w:rPr>
          <w:t>D1-389</w:t>
        </w:r>
      </w:fldSimple>
      <w:r>
        <w:rPr>
          <w:rFonts w:ascii="Arial" w:eastAsia="MS Mincho" w:hAnsi="Arial"/>
          <w:sz w:val="20"/>
          <w:iCs/>
        </w:rPr>
        <w:t>,
2016-05-26,
paskelbta TAR 2016-05-31, i. k. 2016-14375                </w:t>
      </w:r>
    </w:p>
    <w:p>
      <w:pPr>
        <w:jc w:val="both"/>
        <w:rPr>
          <w:rFonts w:ascii="Arial" w:hAnsi="Arial"/>
        </w:rPr>
      </w:pPr>
      <w:r>
        <w:rPr>
          <w:rFonts w:ascii="Arial" w:hAnsi="Arial"/>
          <w:sz w:val="20"/>
        </w:rPr>
        <w:t>Dėl Lietuvos Respublikos aplinkos ministro 2013 m. sausio 4 d. įsakymo Nr. D1-14 „Dėl Mėgėjų žvejybos vidaus vandenyse taisyklių patvirtinimo“ pakeitimo</w:t>
      </w:r>
    </w:p>
    <w:p>
      <w:pPr>
        <w:jc w:val="both"/>
        <w:rPr>
          <w:rFonts w:ascii="Arial" w:hAnsi="Arial"/>
          <w:sz w:val="20"/>
        </w:rPr>
      </w:pPr>
    </w:p>
    <w:p>
      <w:pPr>
        <w:jc w:val="both"/>
        <w:rPr>
          <w:rFonts w:ascii="Arial" w:hAnsi="Arial"/>
        </w:rPr>
      </w:pPr>
      <w:r>
        <w:rPr>
          <w:rFonts w:ascii="Arial" w:hAnsi="Arial"/>
          <w:sz w:val="20"/>
        </w:rPr>
        <w:t>16.</w:t>
      </w:r>
    </w:p>
    <w:p>
      <w:pPr>
        <w:jc w:val="both"/>
        <w:rPr>
          <w:rFonts w:ascii="Arial" w:hAnsi="Arial"/>
        </w:rPr>
      </w:pPr>
      <w:r>
        <w:rPr>
          <w:rFonts w:ascii="Arial" w:hAnsi="Arial"/>
          <w:sz w:val="20"/>
        </w:rPr>
        <w:t>
                    Lietuvos Respublikos aplinkos ministerija, Įsakymas
                </w:t>
      </w:r>
    </w:p>
    <w:p>
      <w:pPr>
        <w:jc w:val="both"/>
        <w:rPr>
          <w:rFonts w:ascii="Arial" w:hAnsi="Arial"/>
        </w:rPr>
      </w:pPr>
      <w:r>
        <w:rPr>
          <w:rFonts w:ascii="Arial" w:hAnsi="Arial"/>
          <w:sz w:val="20"/>
        </w:rPr>
        <w:t xml:space="preserve">Nr. </w:t>
      </w:r>
      <w:fldSimple w:instr="HYPERLINK https://www.e-tar.lt/portal/legalAct.html?documentId=24dd6fa0686b11e68abac33170fc3720">
        <w:r w:rsidRPr="00532B9F">
          <w:rPr>
            <w:rFonts w:ascii="Arial" w:eastAsia="MS Mincho" w:hAnsi="Arial"/>
            <w:sz w:val="20"/>
            <w:iCs/>
            <w:color w:val="0000FF" w:themeColor="hyperlink"/>
            <w:u w:val="single"/>
          </w:rPr>
          <w:t>D1-557</w:t>
        </w:r>
      </w:fldSimple>
      <w:r>
        <w:rPr>
          <w:rFonts w:ascii="Arial" w:eastAsia="MS Mincho" w:hAnsi="Arial"/>
          <w:sz w:val="20"/>
          <w:iCs/>
        </w:rPr>
        <w:t>,
2016-08-22,
paskelbta TAR 2016-08-22, i. k. 2016-22544                </w:t>
      </w:r>
    </w:p>
    <w:p>
      <w:pPr>
        <w:jc w:val="both"/>
        <w:rPr>
          <w:rFonts w:ascii="Arial" w:hAnsi="Arial"/>
        </w:rPr>
      </w:pPr>
      <w:r>
        <w:rPr>
          <w:rFonts w:ascii="Arial" w:hAnsi="Arial"/>
          <w:sz w:val="20"/>
        </w:rPr>
        <w:t>Dėl Lietuvos Respublikos aplinkos ministro 2013 m. sausio 4 d. įsakymo Nr. D1-14 „Dėl Mėgėjų žvejybos vidaus vandenyse taisyklių patvirtinimo“ pakeitimo</w:t>
      </w:r>
    </w:p>
    <w:p>
      <w:pPr>
        <w:jc w:val="both"/>
        <w:rPr>
          <w:rFonts w:ascii="Arial" w:hAnsi="Arial"/>
          <w:sz w:val="20"/>
        </w:rPr>
      </w:pPr>
    </w:p>
    <w:p>
      <w:pPr>
        <w:jc w:val="both"/>
        <w:rPr>
          <w:rFonts w:ascii="Arial" w:hAnsi="Arial"/>
        </w:rPr>
      </w:pPr>
      <w:r>
        <w:rPr>
          <w:rFonts w:ascii="Arial" w:hAnsi="Arial"/>
          <w:sz w:val="20"/>
        </w:rPr>
        <w:t>17.</w:t>
      </w:r>
    </w:p>
    <w:p>
      <w:pPr>
        <w:jc w:val="both"/>
        <w:rPr>
          <w:rFonts w:ascii="Arial" w:hAnsi="Arial"/>
        </w:rPr>
      </w:pPr>
      <w:r>
        <w:rPr>
          <w:rFonts w:ascii="Arial" w:hAnsi="Arial"/>
          <w:sz w:val="20"/>
        </w:rPr>
        <w:t>
                    Lietuvos Respublikos aplinkos ministerija, Įsakymas
                </w:t>
      </w:r>
    </w:p>
    <w:p>
      <w:pPr>
        <w:jc w:val="both"/>
        <w:rPr>
          <w:rFonts w:ascii="Arial" w:hAnsi="Arial"/>
        </w:rPr>
      </w:pPr>
      <w:r>
        <w:rPr>
          <w:rFonts w:ascii="Arial" w:hAnsi="Arial"/>
          <w:sz w:val="20"/>
        </w:rPr>
        <w:t xml:space="preserve">Nr. </w:t>
      </w:r>
      <w:fldSimple w:instr="HYPERLINK https://www.e-tar.lt/portal/legalAct.html?documentId=44323f507e6111e6b969d7ae07280e89">
        <w:r w:rsidRPr="00532B9F">
          <w:rPr>
            <w:rFonts w:ascii="Arial" w:eastAsia="MS Mincho" w:hAnsi="Arial"/>
            <w:sz w:val="20"/>
            <w:iCs/>
            <w:color w:val="0000FF" w:themeColor="hyperlink"/>
            <w:u w:val="single"/>
          </w:rPr>
          <w:t>D1-619</w:t>
        </w:r>
      </w:fldSimple>
      <w:r>
        <w:rPr>
          <w:rFonts w:ascii="Arial" w:eastAsia="MS Mincho" w:hAnsi="Arial"/>
          <w:sz w:val="20"/>
          <w:iCs/>
        </w:rPr>
        <w:t>,
2016-09-16,
paskelbta TAR 2016-09-19, i. k. 2016-23691                </w:t>
      </w:r>
    </w:p>
    <w:p>
      <w:pPr>
        <w:jc w:val="both"/>
        <w:rPr>
          <w:rFonts w:ascii="Arial" w:hAnsi="Arial"/>
        </w:rPr>
      </w:pPr>
      <w:r>
        <w:rPr>
          <w:rFonts w:ascii="Arial" w:hAnsi="Arial"/>
          <w:sz w:val="20"/>
        </w:rPr>
        <w:t>Dėl Lietuvos Respublikos aplinkos ministro 2013 m. sausio 4 d. įsakymo Nr. D1-14 „Dėl Mėgėjų žvejybos vidaus vandenyse taisyklių patvirtinimo“ pakeitimo</w:t>
      </w:r>
    </w:p>
    <w:p>
      <w:pPr>
        <w:jc w:val="both"/>
        <w:rPr>
          <w:rFonts w:ascii="Arial" w:hAnsi="Arial"/>
          <w:sz w:val="20"/>
        </w:rPr>
      </w:pPr>
    </w:p>
    <w:p>
      <w:pPr>
        <w:jc w:val="both"/>
        <w:rPr>
          <w:rFonts w:ascii="Arial" w:hAnsi="Arial"/>
        </w:rPr>
      </w:pPr>
      <w:r>
        <w:rPr>
          <w:rFonts w:ascii="Arial" w:hAnsi="Arial"/>
          <w:sz w:val="20"/>
        </w:rPr>
        <w:t>18.</w:t>
      </w:r>
    </w:p>
    <w:p>
      <w:pPr>
        <w:jc w:val="both"/>
        <w:rPr>
          <w:rFonts w:ascii="Arial" w:hAnsi="Arial"/>
        </w:rPr>
      </w:pPr>
      <w:r>
        <w:rPr>
          <w:rFonts w:ascii="Arial" w:hAnsi="Arial"/>
          <w:sz w:val="20"/>
        </w:rPr>
        <w:t>
                    Lietuvos Respublikos aplinkos ministerija, Įsakymas
                </w:t>
      </w:r>
    </w:p>
    <w:p>
      <w:pPr>
        <w:jc w:val="both"/>
        <w:rPr>
          <w:rFonts w:ascii="Arial" w:hAnsi="Arial"/>
        </w:rPr>
      </w:pPr>
      <w:r>
        <w:rPr>
          <w:rFonts w:ascii="Arial" w:hAnsi="Arial"/>
          <w:sz w:val="20"/>
        </w:rPr>
        <w:t xml:space="preserve">Nr. </w:t>
      </w:r>
      <w:fldSimple w:instr="HYPERLINK https://www.e-tar.lt/portal/legalAct.html?documentId=38d55100920311e69ad4c8713b612d0f">
        <w:r w:rsidRPr="00532B9F">
          <w:rPr>
            <w:rFonts w:ascii="Arial" w:eastAsia="MS Mincho" w:hAnsi="Arial"/>
            <w:sz w:val="20"/>
            <w:iCs/>
            <w:color w:val="0000FF" w:themeColor="hyperlink"/>
            <w:u w:val="single"/>
          </w:rPr>
          <w:t>D1-689</w:t>
        </w:r>
      </w:fldSimple>
      <w:r>
        <w:rPr>
          <w:rFonts w:ascii="Arial" w:eastAsia="MS Mincho" w:hAnsi="Arial"/>
          <w:sz w:val="20"/>
          <w:iCs/>
        </w:rPr>
        <w:t>,
2016-10-14,
paskelbta TAR 2016-10-14, i. k. 2016-25176                </w:t>
      </w:r>
    </w:p>
    <w:p>
      <w:pPr>
        <w:jc w:val="both"/>
        <w:rPr>
          <w:rFonts w:ascii="Arial" w:hAnsi="Arial"/>
        </w:rPr>
      </w:pPr>
      <w:r>
        <w:rPr>
          <w:rFonts w:ascii="Arial" w:hAnsi="Arial"/>
          <w:sz w:val="20"/>
        </w:rPr>
        <w:t>Dėl Lietuvos Respublikos aplinkos ministro 2013 m. sausio 4 d. įsakymo Nr. D1-14 „Dėl Mėgėjų žvejybos vidaus vandenyse taisyklių patvirtinimo“ pakeitimo</w:t>
      </w:r>
    </w:p>
    <w:p>
      <w:pPr>
        <w:jc w:val="both"/>
        <w:rPr>
          <w:rFonts w:ascii="Arial" w:hAnsi="Arial"/>
          <w:sz w:val="20"/>
        </w:rPr>
      </w:pPr>
    </w:p>
    <w:p>
      <w:pPr>
        <w:jc w:val="both"/>
        <w:rPr>
          <w:rFonts w:ascii="Arial" w:hAnsi="Arial"/>
        </w:rPr>
      </w:pPr>
      <w:r>
        <w:rPr>
          <w:rFonts w:ascii="Arial" w:hAnsi="Arial"/>
          <w:sz w:val="20"/>
        </w:rPr>
        <w:t>19.</w:t>
      </w:r>
    </w:p>
    <w:p>
      <w:pPr>
        <w:jc w:val="both"/>
        <w:rPr>
          <w:rFonts w:ascii="Arial" w:hAnsi="Arial"/>
        </w:rPr>
      </w:pPr>
      <w:r>
        <w:rPr>
          <w:rFonts w:ascii="Arial" w:hAnsi="Arial"/>
          <w:sz w:val="20"/>
        </w:rPr>
        <w:t>
                    Lietuvos Respublikos aplinkos ministerija, Įsakymas
                </w:t>
      </w:r>
    </w:p>
    <w:p>
      <w:pPr>
        <w:jc w:val="both"/>
        <w:rPr>
          <w:rFonts w:ascii="Arial" w:hAnsi="Arial"/>
        </w:rPr>
      </w:pPr>
      <w:r>
        <w:rPr>
          <w:rFonts w:ascii="Arial" w:hAnsi="Arial"/>
          <w:sz w:val="20"/>
        </w:rPr>
        <w:t xml:space="preserve">Nr. </w:t>
      </w:r>
      <w:fldSimple w:instr="HYPERLINK https://www.e-tar.lt/portal/legalAct.html?documentId=4fab26503b9211e7b66ae890e1368363">
        <w:r w:rsidRPr="00532B9F">
          <w:rPr>
            <w:rFonts w:ascii="Arial" w:eastAsia="MS Mincho" w:hAnsi="Arial"/>
            <w:sz w:val="20"/>
            <w:iCs/>
            <w:color w:val="0000FF" w:themeColor="hyperlink"/>
            <w:u w:val="single"/>
          </w:rPr>
          <w:t>D1-414</w:t>
        </w:r>
      </w:fldSimple>
      <w:r>
        <w:rPr>
          <w:rFonts w:ascii="Arial" w:eastAsia="MS Mincho" w:hAnsi="Arial"/>
          <w:sz w:val="20"/>
          <w:iCs/>
        </w:rPr>
        <w:t>,
2017-05-16,
paskelbta TAR 2017-05-18, i. k. 2017-08341                </w:t>
      </w:r>
    </w:p>
    <w:p>
      <w:pPr>
        <w:jc w:val="both"/>
        <w:rPr>
          <w:rFonts w:ascii="Arial" w:hAnsi="Arial"/>
        </w:rPr>
      </w:pPr>
      <w:r>
        <w:rPr>
          <w:rFonts w:ascii="Arial" w:hAnsi="Arial"/>
          <w:sz w:val="20"/>
        </w:rPr>
        <w:t>Dėl Lietuvos Respublikos aplinkos ministro 2013 m. sausio 4 d. įsakymo Nr. D1-14 „Dėl Mėgėjų žvejybos vidaus vandenyse taisyklių patvirtinimo“ pakeitimo</w:t>
      </w:r>
    </w:p>
    <w:p>
      <w:pPr>
        <w:jc w:val="both"/>
        <w:rPr>
          <w:rFonts w:ascii="Arial" w:hAnsi="Arial"/>
          <w:sz w:val="20"/>
        </w:rPr>
      </w:pPr>
    </w:p>
    <w:p>
      <w:pPr>
        <w:jc w:val="both"/>
        <w:rPr>
          <w:rFonts w:ascii="Arial" w:hAnsi="Arial"/>
        </w:rPr>
      </w:pPr>
      <w:r>
        <w:rPr>
          <w:rFonts w:ascii="Arial" w:hAnsi="Arial"/>
          <w:sz w:val="20"/>
        </w:rPr>
        <w:t>20.</w:t>
      </w:r>
    </w:p>
    <w:p>
      <w:pPr>
        <w:jc w:val="both"/>
        <w:rPr>
          <w:rFonts w:ascii="Arial" w:hAnsi="Arial"/>
        </w:rPr>
      </w:pPr>
      <w:r>
        <w:rPr>
          <w:rFonts w:ascii="Arial" w:hAnsi="Arial"/>
          <w:sz w:val="20"/>
        </w:rPr>
        <w:t>
                    Lietuvos Respublikos aplinkos ministerija, Įsakymas
                </w:t>
      </w:r>
    </w:p>
    <w:p>
      <w:pPr>
        <w:jc w:val="both"/>
        <w:rPr>
          <w:rFonts w:ascii="Arial" w:hAnsi="Arial"/>
        </w:rPr>
      </w:pPr>
      <w:r>
        <w:rPr>
          <w:rFonts w:ascii="Arial" w:hAnsi="Arial"/>
          <w:sz w:val="20"/>
        </w:rPr>
        <w:t xml:space="preserve">Nr. </w:t>
      </w:r>
      <w:fldSimple w:instr="HYPERLINK https://www.e-tar.lt/portal/legalAct.html?documentId=e0865890f1f211e7845fceb29e7ecd13">
        <w:r w:rsidRPr="00532B9F">
          <w:rPr>
            <w:rFonts w:ascii="Arial" w:eastAsia="MS Mincho" w:hAnsi="Arial"/>
            <w:sz w:val="20"/>
            <w:iCs/>
            <w:color w:val="0000FF" w:themeColor="hyperlink"/>
            <w:u w:val="single"/>
          </w:rPr>
          <w:t>D1-1008</w:t>
        </w:r>
      </w:fldSimple>
      <w:r>
        <w:rPr>
          <w:rFonts w:ascii="Arial" w:eastAsia="MS Mincho" w:hAnsi="Arial"/>
          <w:sz w:val="20"/>
          <w:iCs/>
        </w:rPr>
        <w:t>,
2017-12-15,
paskelbta TAR 2018-01-05, i. k. 2018-00254                </w:t>
      </w:r>
    </w:p>
    <w:p>
      <w:pPr>
        <w:jc w:val="both"/>
        <w:rPr>
          <w:rFonts w:ascii="Arial" w:hAnsi="Arial"/>
        </w:rPr>
      </w:pPr>
      <w:r>
        <w:rPr>
          <w:rFonts w:ascii="Arial" w:hAnsi="Arial"/>
          <w:sz w:val="20"/>
        </w:rPr>
        <w:t>Dėl Lietuvos Respublikos aplinkos ministro 2013 m. sausio 4 d. įsakymo Nr. D1-14 „Dėl Mėgėjų žvejybos vidaus vandenyse taisyklių patvirtinimo“ pakeitimo</w:t>
      </w:r>
    </w:p>
    <w:p>
      <w:pPr>
        <w:jc w:val="both"/>
        <w:rPr>
          <w:rFonts w:ascii="Arial" w:hAnsi="Arial"/>
          <w:sz w:val="20"/>
        </w:rPr>
      </w:pPr>
    </w:p>
    <w:p>
      <w:pPr>
        <w:jc w:val="both"/>
        <w:rPr>
          <w:rFonts w:ascii="Arial" w:hAnsi="Arial"/>
        </w:rPr>
      </w:pPr>
      <w:r>
        <w:rPr>
          <w:rFonts w:ascii="Arial" w:hAnsi="Arial"/>
          <w:sz w:val="20"/>
        </w:rPr>
        <w:t>21.</w:t>
      </w:r>
    </w:p>
    <w:p>
      <w:pPr>
        <w:jc w:val="both"/>
        <w:rPr>
          <w:rFonts w:ascii="Arial" w:hAnsi="Arial"/>
        </w:rPr>
      </w:pPr>
      <w:r>
        <w:rPr>
          <w:rFonts w:ascii="Arial" w:hAnsi="Arial"/>
          <w:sz w:val="20"/>
        </w:rPr>
        <w:t>
                    Lietuvos Respublikos aplinkos ministerija, Įsakymas
                </w:t>
      </w:r>
    </w:p>
    <w:p>
      <w:pPr>
        <w:jc w:val="both"/>
        <w:rPr>
          <w:rFonts w:ascii="Arial" w:hAnsi="Arial"/>
        </w:rPr>
      </w:pPr>
      <w:r>
        <w:rPr>
          <w:rFonts w:ascii="Arial" w:hAnsi="Arial"/>
          <w:sz w:val="20"/>
        </w:rPr>
        <w:t xml:space="preserve">Nr. </w:t>
      </w:r>
      <w:fldSimple w:instr="HYPERLINK https://www.e-tar.lt/portal/legalAct.html?documentId=8743c180fb8b11e78bcec397524184ce">
        <w:r w:rsidRPr="00532B9F">
          <w:rPr>
            <w:rFonts w:ascii="Arial" w:eastAsia="MS Mincho" w:hAnsi="Arial"/>
            <w:sz w:val="20"/>
            <w:iCs/>
            <w:color w:val="0000FF" w:themeColor="hyperlink"/>
            <w:u w:val="single"/>
          </w:rPr>
          <w:t>D1-42</w:t>
        </w:r>
      </w:fldSimple>
      <w:r>
        <w:rPr>
          <w:rFonts w:ascii="Arial" w:eastAsia="MS Mincho" w:hAnsi="Arial"/>
          <w:sz w:val="20"/>
          <w:iCs/>
        </w:rPr>
        <w:t>,
2018-01-17,
paskelbta TAR 2018-01-17, i. k. 2018-00726                </w:t>
      </w:r>
    </w:p>
    <w:p>
      <w:pPr>
        <w:jc w:val="both"/>
        <w:rPr>
          <w:rFonts w:ascii="Arial" w:hAnsi="Arial"/>
        </w:rPr>
      </w:pPr>
      <w:r>
        <w:rPr>
          <w:rFonts w:ascii="Arial" w:hAnsi="Arial"/>
          <w:sz w:val="20"/>
        </w:rPr>
        <w:t>Dėl Lietuvos Respublikos aplinkos ministro 2013 m. sausio 4 d. įsakymo Nr. D1-14 „Dėl Mėgėjų žvejybos vidaus vandenyse taisyklių patvirtinimo“ pakeitimo</w:t>
      </w:r>
    </w:p>
    <w:p>
      <w:pPr>
        <w:jc w:val="both"/>
        <w:rPr>
          <w:rFonts w:ascii="Arial" w:hAnsi="Arial"/>
          <w:sz w:val="20"/>
        </w:rPr>
      </w:pPr>
    </w:p>
    <w:p>
      <w:pPr>
        <w:jc w:val="both"/>
        <w:rPr>
          <w:rFonts w:ascii="Arial" w:hAnsi="Arial"/>
        </w:rPr>
      </w:pPr>
      <w:r>
        <w:rPr>
          <w:rFonts w:ascii="Arial" w:hAnsi="Arial"/>
          <w:sz w:val="20"/>
        </w:rPr>
        <w:t>22.</w:t>
      </w:r>
    </w:p>
    <w:p>
      <w:pPr>
        <w:jc w:val="both"/>
        <w:rPr>
          <w:rFonts w:ascii="Arial" w:hAnsi="Arial"/>
        </w:rPr>
      </w:pPr>
      <w:r>
        <w:rPr>
          <w:rFonts w:ascii="Arial" w:hAnsi="Arial"/>
          <w:sz w:val="20"/>
        </w:rPr>
        <w:t>
                    Lietuvos Respublikos aplinkos ministerija, Įsakymas
                </w:t>
      </w:r>
    </w:p>
    <w:p>
      <w:pPr>
        <w:jc w:val="both"/>
        <w:rPr>
          <w:rFonts w:ascii="Arial" w:hAnsi="Arial"/>
        </w:rPr>
      </w:pPr>
      <w:r>
        <w:rPr>
          <w:rFonts w:ascii="Arial" w:hAnsi="Arial"/>
          <w:sz w:val="20"/>
        </w:rPr>
        <w:t xml:space="preserve">Nr. </w:t>
      </w:r>
      <w:fldSimple w:instr="HYPERLINK https://www.e-tar.lt/portal/legalAct.html?documentId=9ec32430688811e8ac27abd8fa093003">
        <w:r w:rsidRPr="00532B9F">
          <w:rPr>
            <w:rFonts w:ascii="Arial" w:eastAsia="MS Mincho" w:hAnsi="Arial"/>
            <w:sz w:val="20"/>
            <w:iCs/>
            <w:color w:val="0000FF" w:themeColor="hyperlink"/>
            <w:u w:val="single"/>
          </w:rPr>
          <w:t>D1-436</w:t>
        </w:r>
      </w:fldSimple>
      <w:r>
        <w:rPr>
          <w:rFonts w:ascii="Arial" w:eastAsia="MS Mincho" w:hAnsi="Arial"/>
          <w:sz w:val="20"/>
          <w:iCs/>
        </w:rPr>
        <w:t>,
2018-05-31,
paskelbta TAR 2018-06-05, i. k. 2018-09274                </w:t>
      </w:r>
    </w:p>
    <w:p>
      <w:pPr>
        <w:jc w:val="both"/>
        <w:rPr>
          <w:rFonts w:ascii="Arial" w:hAnsi="Arial"/>
        </w:rPr>
      </w:pPr>
      <w:r>
        <w:rPr>
          <w:rFonts w:ascii="Arial" w:hAnsi="Arial"/>
          <w:sz w:val="20"/>
        </w:rPr>
        <w:t>Dėl Lietuvos Respublikos aplinkos ministro 2013 m. sausio 4 d. įsakymo Nr. D1-14 „Dėl Mėgėjų žvejybos vidaus vandenyse taisyklių patvirtinimo“ pakeitimo</w:t>
      </w:r>
    </w:p>
    <w:p>
      <w:pPr>
        <w:jc w:val="both"/>
        <w:rPr>
          <w:rFonts w:ascii="Arial" w:hAnsi="Arial"/>
          <w:sz w:val="20"/>
        </w:rPr>
      </w:pPr>
    </w:p>
    <w:p>
      <w:pPr>
        <w:jc w:val="both"/>
        <w:rPr>
          <w:rFonts w:ascii="Arial" w:hAnsi="Arial"/>
        </w:rPr>
      </w:pPr>
      <w:r>
        <w:rPr>
          <w:rFonts w:ascii="Arial" w:hAnsi="Arial"/>
          <w:sz w:val="20"/>
        </w:rPr>
        <w:t>23.</w:t>
      </w:r>
    </w:p>
    <w:p>
      <w:pPr>
        <w:jc w:val="both"/>
        <w:rPr>
          <w:rFonts w:ascii="Arial" w:hAnsi="Arial"/>
        </w:rPr>
      </w:pPr>
      <w:r>
        <w:rPr>
          <w:rFonts w:ascii="Arial" w:hAnsi="Arial"/>
          <w:sz w:val="20"/>
        </w:rPr>
        <w:t>
                    Lietuvos Respublikos aplinkos ministerija, Įsakymas
                </w:t>
      </w:r>
    </w:p>
    <w:p>
      <w:pPr>
        <w:jc w:val="both"/>
        <w:rPr>
          <w:rFonts w:ascii="Arial" w:hAnsi="Arial"/>
        </w:rPr>
      </w:pPr>
      <w:r>
        <w:rPr>
          <w:rFonts w:ascii="Arial" w:hAnsi="Arial"/>
          <w:sz w:val="20"/>
        </w:rPr>
        <w:t xml:space="preserve">Nr. </w:t>
      </w:r>
      <w:fldSimple w:instr="HYPERLINK https://www.e-tar.lt/portal/legalAct.html?documentId=87983c50aedc11e98451fa7b5933515d">
        <w:r w:rsidRPr="00532B9F">
          <w:rPr>
            <w:rFonts w:ascii="Arial" w:eastAsia="MS Mincho" w:hAnsi="Arial"/>
            <w:sz w:val="20"/>
            <w:iCs/>
            <w:color w:val="0000FF" w:themeColor="hyperlink"/>
            <w:u w:val="single"/>
          </w:rPr>
          <w:t>D1-435</w:t>
        </w:r>
      </w:fldSimple>
      <w:r>
        <w:rPr>
          <w:rFonts w:ascii="Arial" w:eastAsia="MS Mincho" w:hAnsi="Arial"/>
          <w:sz w:val="20"/>
          <w:iCs/>
        </w:rPr>
        <w:t>,
2019-07-23,
paskelbta TAR 2019-07-25, i. k. 2019-12271                </w:t>
      </w:r>
    </w:p>
    <w:p>
      <w:pPr>
        <w:jc w:val="both"/>
        <w:rPr>
          <w:rFonts w:ascii="Arial" w:hAnsi="Arial"/>
        </w:rPr>
      </w:pPr>
      <w:r>
        <w:rPr>
          <w:rFonts w:ascii="Arial" w:hAnsi="Arial"/>
          <w:sz w:val="20"/>
        </w:rPr>
        <w:t>Dėl Lietuvos Respublikos aplinkos ministro 2013 m. sausio 4 d. įsakymo Nr. D1-14 „Dėl Mėgėjų žvejybos vidaus vandenyse taisyklių patvirtinimo“ pakeitimo</w:t>
      </w:r>
    </w:p>
    <w:p>
      <w:pPr>
        <w:jc w:val="both"/>
        <w:rPr>
          <w:rFonts w:ascii="Arial" w:hAnsi="Arial"/>
          <w:sz w:val="20"/>
        </w:rPr>
      </w:pPr>
    </w:p>
    <w:p>
      <w:pPr>
        <w:jc w:val="both"/>
        <w:rPr>
          <w:rFonts w:ascii="Arial" w:hAnsi="Arial"/>
        </w:rPr>
      </w:pPr>
      <w:r>
        <w:rPr>
          <w:rFonts w:ascii="Arial" w:hAnsi="Arial"/>
          <w:sz w:val="20"/>
        </w:rPr>
        <w:t>24.</w:t>
      </w:r>
    </w:p>
    <w:p>
      <w:pPr>
        <w:jc w:val="both"/>
        <w:rPr>
          <w:rFonts w:ascii="Arial" w:hAnsi="Arial"/>
        </w:rPr>
      </w:pPr>
      <w:r>
        <w:rPr>
          <w:rFonts w:ascii="Arial" w:hAnsi="Arial"/>
          <w:sz w:val="20"/>
        </w:rPr>
        <w:t>
                    Lietuvos Respublikos aplinkos ministerija, Įsakymas
                </w:t>
      </w:r>
    </w:p>
    <w:p>
      <w:pPr>
        <w:jc w:val="both"/>
        <w:rPr>
          <w:rFonts w:ascii="Arial" w:hAnsi="Arial"/>
        </w:rPr>
      </w:pPr>
      <w:r>
        <w:rPr>
          <w:rFonts w:ascii="Arial" w:hAnsi="Arial"/>
          <w:sz w:val="20"/>
        </w:rPr>
        <w:t xml:space="preserve">Nr. </w:t>
      </w:r>
      <w:fldSimple w:instr="HYPERLINK https://www.e-tar.lt/portal/legalAct.html?documentId=89dba030022c11ea9d279ea27696ab7b">
        <w:r w:rsidRPr="00532B9F">
          <w:rPr>
            <w:rFonts w:ascii="Arial" w:eastAsia="MS Mincho" w:hAnsi="Arial"/>
            <w:sz w:val="20"/>
            <w:iCs/>
            <w:color w:val="0000FF" w:themeColor="hyperlink"/>
            <w:u w:val="single"/>
          </w:rPr>
          <w:t>D1-657</w:t>
        </w:r>
      </w:fldSimple>
      <w:r>
        <w:rPr>
          <w:rFonts w:ascii="Arial" w:eastAsia="MS Mincho" w:hAnsi="Arial"/>
          <w:sz w:val="20"/>
          <w:iCs/>
        </w:rPr>
        <w:t>,
2019-11-05,
paskelbta TAR 2019-11-08, i. k. 2019-17995                </w:t>
      </w:r>
    </w:p>
    <w:p>
      <w:pPr>
        <w:jc w:val="both"/>
        <w:rPr>
          <w:rFonts w:ascii="Arial" w:hAnsi="Arial"/>
        </w:rPr>
      </w:pPr>
      <w:r>
        <w:rPr>
          <w:rFonts w:ascii="Arial" w:hAnsi="Arial"/>
          <w:sz w:val="20"/>
        </w:rPr>
        <w:t>Dėl Lietuvos Respublikos aplinkos ministro 2013 m. sausio 4 d. įsakymo Nr. D1-14 „Dėl Mėgėjų žvejybos vidaus vandenyse taisyklių patvirtinimo“ pakeitimo</w:t>
      </w:r>
    </w:p>
    <w:p>
      <w:pPr>
        <w:jc w:val="both"/>
        <w:rPr>
          <w:rFonts w:ascii="Arial" w:hAnsi="Arial"/>
          <w:sz w:val="20"/>
        </w:rPr>
      </w:pPr>
    </w:p>
    <w:p>
      <w:pPr>
        <w:jc w:val="both"/>
        <w:rPr>
          <w:rFonts w:ascii="Arial" w:hAnsi="Arial"/>
        </w:rPr>
      </w:pPr>
      <w:r>
        <w:rPr>
          <w:rFonts w:ascii="Arial" w:hAnsi="Arial"/>
          <w:sz w:val="20"/>
        </w:rPr>
        <w:t>25.</w:t>
      </w:r>
    </w:p>
    <w:p>
      <w:pPr>
        <w:jc w:val="both"/>
        <w:rPr>
          <w:rFonts w:ascii="Arial" w:hAnsi="Arial"/>
        </w:rPr>
      </w:pPr>
      <w:r>
        <w:rPr>
          <w:rFonts w:ascii="Arial" w:hAnsi="Arial"/>
          <w:sz w:val="20"/>
        </w:rPr>
        <w:t>
                    Lietuvos Respublikos aplinkos ministerija, Įsakymas
                </w:t>
      </w:r>
    </w:p>
    <w:p>
      <w:pPr>
        <w:jc w:val="both"/>
        <w:rPr>
          <w:rFonts w:ascii="Arial" w:hAnsi="Arial"/>
        </w:rPr>
      </w:pPr>
      <w:r>
        <w:rPr>
          <w:rFonts w:ascii="Arial" w:hAnsi="Arial"/>
          <w:sz w:val="20"/>
        </w:rPr>
        <w:t xml:space="preserve">Nr. </w:t>
      </w:r>
      <w:fldSimple w:instr="HYPERLINK https://www.e-tar.lt/portal/legalAct.html?documentId=a8791d904f2711ea931dbf3357b5b1c0">
        <w:r w:rsidRPr="00532B9F">
          <w:rPr>
            <w:rFonts w:ascii="Arial" w:eastAsia="MS Mincho" w:hAnsi="Arial"/>
            <w:sz w:val="20"/>
            <w:iCs/>
            <w:color w:val="0000FF" w:themeColor="hyperlink"/>
            <w:u w:val="single"/>
          </w:rPr>
          <w:t>D1-93</w:t>
        </w:r>
      </w:fldSimple>
      <w:r>
        <w:rPr>
          <w:rFonts w:ascii="Arial" w:eastAsia="MS Mincho" w:hAnsi="Arial"/>
          <w:sz w:val="20"/>
          <w:iCs/>
        </w:rPr>
        <w:t>,
2020-02-14,
paskelbta TAR 2020-02-14, i. k. 2020-03422                </w:t>
      </w:r>
    </w:p>
    <w:p>
      <w:pPr>
        <w:jc w:val="both"/>
        <w:rPr>
          <w:rFonts w:ascii="Arial" w:hAnsi="Arial"/>
        </w:rPr>
      </w:pPr>
      <w:r>
        <w:rPr>
          <w:rFonts w:ascii="Arial" w:hAnsi="Arial"/>
          <w:sz w:val="20"/>
        </w:rPr>
        <w:t>Dėl Lietuvos Respublikos aplinkos ministro 2013 m. sausio 4 d. įsakymo Nr. D1-14 „Dėl Mėgėjų žvejybos vidaus vandenyse taisyklių patvirtinimo“ pakeitimo</w:t>
      </w:r>
    </w:p>
    <w:p>
      <w:pPr>
        <w:jc w:val="both"/>
        <w:rPr>
          <w:rFonts w:ascii="Arial" w:hAnsi="Arial"/>
          <w:sz w:val="20"/>
        </w:rPr>
      </w:pPr>
    </w:p>
    <w:p>
      <w:pPr>
        <w:jc w:val="both"/>
        <w:rPr>
          <w:rFonts w:ascii="Arial" w:hAnsi="Arial"/>
        </w:rPr>
      </w:pPr>
      <w:r>
        <w:rPr>
          <w:rFonts w:ascii="Arial" w:hAnsi="Arial"/>
          <w:sz w:val="20"/>
        </w:rPr>
        <w:t>26.</w:t>
      </w:r>
    </w:p>
    <w:p>
      <w:pPr>
        <w:jc w:val="both"/>
        <w:rPr>
          <w:rFonts w:ascii="Arial" w:hAnsi="Arial"/>
        </w:rPr>
      </w:pPr>
      <w:r>
        <w:rPr>
          <w:rFonts w:ascii="Arial" w:hAnsi="Arial"/>
          <w:sz w:val="20"/>
        </w:rPr>
        <w:t>
                    Lietuvos Respublikos aplinkos ministerija, Įsakymas
                </w:t>
      </w:r>
    </w:p>
    <w:p>
      <w:pPr>
        <w:jc w:val="both"/>
        <w:rPr>
          <w:rFonts w:ascii="Arial" w:hAnsi="Arial"/>
        </w:rPr>
      </w:pPr>
      <w:r>
        <w:rPr>
          <w:rFonts w:ascii="Arial" w:hAnsi="Arial"/>
          <w:sz w:val="20"/>
        </w:rPr>
        <w:t xml:space="preserve">Nr. </w:t>
      </w:r>
      <w:fldSimple w:instr="HYPERLINK https://www.e-tar.lt/portal/legalAct.html?documentId=a0a40d707f1811eab005936df725feed">
        <w:r w:rsidRPr="00532B9F">
          <w:rPr>
            <w:rFonts w:ascii="Arial" w:eastAsia="MS Mincho" w:hAnsi="Arial"/>
            <w:sz w:val="20"/>
            <w:iCs/>
            <w:color w:val="0000FF" w:themeColor="hyperlink"/>
            <w:u w:val="single"/>
          </w:rPr>
          <w:t>D1-219</w:t>
        </w:r>
      </w:fldSimple>
      <w:r>
        <w:rPr>
          <w:rFonts w:ascii="Arial" w:eastAsia="MS Mincho" w:hAnsi="Arial"/>
          <w:sz w:val="20"/>
          <w:iCs/>
        </w:rPr>
        <w:t>,
2020-04-15,
paskelbta TAR 2020-04-15, i. k. 2020-07929                </w:t>
      </w:r>
    </w:p>
    <w:p>
      <w:pPr>
        <w:jc w:val="both"/>
        <w:rPr>
          <w:rFonts w:ascii="Arial" w:hAnsi="Arial"/>
        </w:rPr>
      </w:pPr>
      <w:r>
        <w:rPr>
          <w:rFonts w:ascii="Arial" w:hAnsi="Arial"/>
          <w:sz w:val="20"/>
        </w:rPr>
        <w:t>Dėl Lietuvos Respublikos aplinkos ministro 2013 m. sausio 4 d. įsakymo Nr. D1-14 „Dėl Mėgėjų žvejybos vidaus vandenyse taisyklių patvirtinimo“ pakeitimo</w:t>
      </w:r>
    </w:p>
    <w:p>
      <w:pPr>
        <w:jc w:val="both"/>
        <w:rPr>
          <w:rFonts w:ascii="Arial" w:hAnsi="Arial"/>
          <w:sz w:val="20"/>
        </w:rPr>
      </w:pPr>
    </w:p>
    <w:p>
      <w:pPr>
        <w:jc w:val="both"/>
        <w:rPr>
          <w:rFonts w:ascii="Arial" w:hAnsi="Arial"/>
        </w:rPr>
      </w:pPr>
      <w:r>
        <w:rPr>
          <w:rFonts w:ascii="Arial" w:hAnsi="Arial"/>
          <w:sz w:val="20"/>
        </w:rPr>
        <w:t>27.</w:t>
      </w:r>
    </w:p>
    <w:p>
      <w:pPr>
        <w:jc w:val="both"/>
        <w:rPr>
          <w:rFonts w:ascii="Arial" w:hAnsi="Arial"/>
        </w:rPr>
      </w:pPr>
      <w:r>
        <w:rPr>
          <w:rFonts w:ascii="Arial" w:hAnsi="Arial"/>
          <w:sz w:val="20"/>
        </w:rPr>
        <w:t>
                    Lietuvos Respublikos aplinkos ministerija, Įsakymas
                </w:t>
      </w:r>
    </w:p>
    <w:p>
      <w:pPr>
        <w:jc w:val="both"/>
        <w:rPr>
          <w:rFonts w:ascii="Arial" w:hAnsi="Arial"/>
        </w:rPr>
      </w:pPr>
      <w:r>
        <w:rPr>
          <w:rFonts w:ascii="Arial" w:hAnsi="Arial"/>
          <w:sz w:val="20"/>
        </w:rPr>
        <w:t xml:space="preserve">Nr. </w:t>
      </w:r>
      <w:fldSimple w:instr="HYPERLINK https://www.e-tar.lt/portal/legalAct.html?documentId=5437bff0eb8c11eaa12ad7c04a383ca0">
        <w:r w:rsidRPr="00532B9F">
          <w:rPr>
            <w:rFonts w:ascii="Arial" w:eastAsia="MS Mincho" w:hAnsi="Arial"/>
            <w:sz w:val="20"/>
            <w:iCs/>
            <w:color w:val="0000FF" w:themeColor="hyperlink"/>
            <w:u w:val="single"/>
          </w:rPr>
          <w:t>D1-505</w:t>
        </w:r>
      </w:fldSimple>
      <w:r>
        <w:rPr>
          <w:rFonts w:ascii="Arial" w:eastAsia="MS Mincho" w:hAnsi="Arial"/>
          <w:sz w:val="20"/>
          <w:iCs/>
        </w:rPr>
        <w:t>,
2020-08-31,
paskelbta TAR 2020-08-31, i. k. 2020-18289                </w:t>
      </w:r>
    </w:p>
    <w:p>
      <w:pPr>
        <w:jc w:val="both"/>
        <w:rPr>
          <w:rFonts w:ascii="Arial" w:hAnsi="Arial"/>
        </w:rPr>
      </w:pPr>
      <w:r>
        <w:rPr>
          <w:rFonts w:ascii="Arial" w:hAnsi="Arial"/>
          <w:sz w:val="20"/>
        </w:rPr>
        <w:t>Dėl Lietuvos Respublikos aplinkos ministro 2013 m. sausio 4 d. įsakymo Nr. D1-14 „Dėl Mėgėjų žvejybos vidaus vandenyse taisyklių patvirtinimo“ pakeitimo</w:t>
      </w:r>
    </w:p>
    <w:p>
      <w:pPr>
        <w:jc w:val="both"/>
        <w:rPr>
          <w:rFonts w:ascii="Arial" w:hAnsi="Arial"/>
          <w:sz w:val="20"/>
        </w:rPr>
      </w:pPr>
    </w:p>
    <w:p>
      <w:pPr>
        <w:jc w:val="both"/>
        <w:rPr>
          <w:rFonts w:ascii="Arial" w:hAnsi="Arial"/>
        </w:rPr>
      </w:pPr>
      <w:r>
        <w:rPr>
          <w:rFonts w:ascii="Arial" w:hAnsi="Arial"/>
          <w:sz w:val="20"/>
        </w:rPr>
        <w:t>28.</w:t>
      </w:r>
    </w:p>
    <w:p>
      <w:pPr>
        <w:jc w:val="both"/>
        <w:rPr>
          <w:rFonts w:ascii="Arial" w:hAnsi="Arial"/>
        </w:rPr>
      </w:pPr>
      <w:r>
        <w:rPr>
          <w:rFonts w:ascii="Arial" w:hAnsi="Arial"/>
          <w:sz w:val="20"/>
        </w:rPr>
        <w:t>
                    Lietuvos Respublikos aplinkos ministerija, Įsakymas
                </w:t>
      </w:r>
    </w:p>
    <w:p>
      <w:pPr>
        <w:jc w:val="both"/>
        <w:rPr>
          <w:rFonts w:ascii="Arial" w:hAnsi="Arial"/>
        </w:rPr>
      </w:pPr>
      <w:r>
        <w:rPr>
          <w:rFonts w:ascii="Arial" w:hAnsi="Arial"/>
          <w:sz w:val="20"/>
        </w:rPr>
        <w:t xml:space="preserve">Nr. </w:t>
      </w:r>
      <w:fldSimple w:instr="HYPERLINK https://www.e-tar.lt/portal/legalAct.html?documentId=9aa92ee0395e11eb8d9fe110e148c770">
        <w:r w:rsidRPr="00532B9F">
          <w:rPr>
            <w:rFonts w:ascii="Arial" w:eastAsia="MS Mincho" w:hAnsi="Arial"/>
            <w:sz w:val="20"/>
            <w:iCs/>
            <w:color w:val="0000FF" w:themeColor="hyperlink"/>
            <w:u w:val="single"/>
          </w:rPr>
          <w:t>D1-751</w:t>
        </w:r>
      </w:fldSimple>
      <w:r>
        <w:rPr>
          <w:rFonts w:ascii="Arial" w:eastAsia="MS Mincho" w:hAnsi="Arial"/>
          <w:sz w:val="20"/>
          <w:iCs/>
        </w:rPr>
        <w:t>,
2020-12-08,
paskelbta TAR 2020-12-08, i. k. 2020-26555                </w:t>
      </w:r>
    </w:p>
    <w:p>
      <w:pPr>
        <w:jc w:val="both"/>
        <w:rPr>
          <w:rFonts w:ascii="Arial" w:hAnsi="Arial"/>
        </w:rPr>
      </w:pPr>
      <w:r>
        <w:rPr>
          <w:rFonts w:ascii="Arial" w:hAnsi="Arial"/>
          <w:sz w:val="20"/>
        </w:rPr>
        <w:t>Dėl Lietuvos Respublikos aplinkos ministro 2013 m. sausio 4 d. įsakymo Nr. D1-14 „Dėl Mėgėjų žvejybos vidaus vandenyse taisyklių patvirtinimo“ pakeitimo</w:t>
      </w:r>
    </w:p>
    <w:p>
      <w:pPr>
        <w:jc w:val="both"/>
        <w:rPr>
          <w:rFonts w:ascii="Arial" w:hAnsi="Arial"/>
          <w:sz w:val="20"/>
        </w:rPr>
      </w:pPr>
    </w:p>
    <w:p>
      <w:pPr>
        <w:jc w:val="both"/>
        <w:rPr>
          <w:rFonts w:ascii="Arial" w:hAnsi="Arial"/>
        </w:rPr>
      </w:pPr>
      <w:r>
        <w:rPr>
          <w:rFonts w:ascii="Arial" w:hAnsi="Arial"/>
          <w:sz w:val="20"/>
        </w:rPr>
        <w:t>29.</w:t>
      </w:r>
    </w:p>
    <w:p>
      <w:pPr>
        <w:jc w:val="both"/>
        <w:rPr>
          <w:rFonts w:ascii="Arial" w:hAnsi="Arial"/>
        </w:rPr>
      </w:pPr>
      <w:r>
        <w:rPr>
          <w:rFonts w:ascii="Arial" w:hAnsi="Arial"/>
          <w:sz w:val="20"/>
        </w:rPr>
        <w:t>
                    Lietuvos Respublikos aplinkos ministerija, Įsakymas
                </w:t>
      </w:r>
    </w:p>
    <w:p>
      <w:pPr>
        <w:jc w:val="both"/>
        <w:rPr>
          <w:rFonts w:ascii="Arial" w:hAnsi="Arial"/>
        </w:rPr>
      </w:pPr>
      <w:r>
        <w:rPr>
          <w:rFonts w:ascii="Arial" w:hAnsi="Arial"/>
          <w:sz w:val="20"/>
        </w:rPr>
        <w:t xml:space="preserve">Nr. </w:t>
      </w:r>
      <w:fldSimple w:instr="HYPERLINK https://www.e-tar.lt/portal/legalAct.html?documentId=2c21c5904b5b11eb8d9fe110e148c770">
        <w:r w:rsidRPr="00532B9F">
          <w:rPr>
            <w:rFonts w:ascii="Arial" w:eastAsia="MS Mincho" w:hAnsi="Arial"/>
            <w:sz w:val="20"/>
            <w:iCs/>
            <w:color w:val="0000FF" w:themeColor="hyperlink"/>
            <w:u w:val="single"/>
          </w:rPr>
          <w:t>D1-847</w:t>
        </w:r>
      </w:fldSimple>
      <w:r>
        <w:rPr>
          <w:rFonts w:ascii="Arial" w:eastAsia="MS Mincho" w:hAnsi="Arial"/>
          <w:sz w:val="20"/>
          <w:iCs/>
        </w:rPr>
        <w:t>,
2020-12-31,
paskelbta TAR 2020-12-31, i. k. 2020-29352                </w:t>
      </w:r>
    </w:p>
    <w:p>
      <w:pPr>
        <w:jc w:val="both"/>
        <w:rPr>
          <w:rFonts w:ascii="Arial" w:hAnsi="Arial"/>
        </w:rPr>
      </w:pPr>
      <w:r>
        <w:rPr>
          <w:rFonts w:ascii="Arial" w:hAnsi="Arial"/>
          <w:sz w:val="20"/>
        </w:rPr>
        <w:t>Dėl Lietuvos Respublikos aplinkos ministro 2013 m. sausio 4 d. įsakymo Nr. D1-14 „Dėl Mėgėjų žvejybos vidaus vandenyse taisyklių patvirtinimo“ pakeitimo</w:t>
      </w:r>
    </w:p>
    <w:p>
      <w:pPr>
        <w:jc w:val="both"/>
        <w:rPr>
          <w:rFonts w:ascii="Arial" w:hAnsi="Arial"/>
          <w:sz w:val="20"/>
        </w:rPr>
      </w:pPr>
    </w:p>
    <w:p>
      <w:pPr>
        <w:jc w:val="both"/>
        <w:rPr>
          <w:rFonts w:ascii="Arial" w:hAnsi="Arial"/>
        </w:rPr>
      </w:pPr>
      <w:r>
        <w:rPr>
          <w:rFonts w:ascii="Arial" w:hAnsi="Arial"/>
          <w:sz w:val="20"/>
        </w:rPr>
        <w:t>30.</w:t>
      </w:r>
    </w:p>
    <w:p>
      <w:pPr>
        <w:jc w:val="both"/>
        <w:rPr>
          <w:rFonts w:ascii="Arial" w:hAnsi="Arial"/>
        </w:rPr>
      </w:pPr>
      <w:r>
        <w:rPr>
          <w:rFonts w:ascii="Arial" w:hAnsi="Arial"/>
          <w:sz w:val="20"/>
        </w:rPr>
        <w:t>
                    Lietuvos Respublikos aplinkos ministerija, Įsakymas
                </w:t>
      </w:r>
    </w:p>
    <w:p>
      <w:pPr>
        <w:jc w:val="both"/>
        <w:rPr>
          <w:rFonts w:ascii="Arial" w:hAnsi="Arial"/>
        </w:rPr>
      </w:pPr>
      <w:r>
        <w:rPr>
          <w:rFonts w:ascii="Arial" w:hAnsi="Arial"/>
          <w:sz w:val="20"/>
        </w:rPr>
        <w:t xml:space="preserve">Nr. </w:t>
      </w:r>
      <w:fldSimple w:instr="HYPERLINK https://www.e-tar.lt/portal/legalAct.html?documentId=93350c90ae3111eba871a26c1fc3fbc1">
        <w:r w:rsidRPr="00532B9F">
          <w:rPr>
            <w:rFonts w:ascii="Arial" w:eastAsia="MS Mincho" w:hAnsi="Arial"/>
            <w:sz w:val="20"/>
            <w:iCs/>
            <w:color w:val="0000FF" w:themeColor="hyperlink"/>
            <w:u w:val="single"/>
          </w:rPr>
          <w:t>D1-272</w:t>
        </w:r>
      </w:fldSimple>
      <w:r>
        <w:rPr>
          <w:rFonts w:ascii="Arial" w:eastAsia="MS Mincho" w:hAnsi="Arial"/>
          <w:sz w:val="20"/>
          <w:iCs/>
        </w:rPr>
        <w:t>,
2021-05-06,
paskelbta TAR 2021-05-06, i. k. 2021-09999                </w:t>
      </w:r>
    </w:p>
    <w:p>
      <w:pPr>
        <w:jc w:val="both"/>
        <w:rPr>
          <w:rFonts w:ascii="Arial" w:hAnsi="Arial"/>
        </w:rPr>
      </w:pPr>
      <w:r>
        <w:rPr>
          <w:rFonts w:ascii="Arial" w:hAnsi="Arial"/>
          <w:sz w:val="20"/>
        </w:rPr>
        <w:t>Dėl Lietuvos Respublikos aplinkos ministro 2013 m. sausio 4 d. įsakymo Nr. D1-14 „Dėl Mėgėjų žvejybos vidaus vandenyse taisyklių patvirtinimo“ pakeitimo</w:t>
      </w:r>
    </w:p>
    <w:p>
      <w:pPr>
        <w:jc w:val="both"/>
        <w:rPr>
          <w:rFonts w:ascii="Arial" w:hAnsi="Arial"/>
          <w:sz w:val="20"/>
        </w:rPr>
      </w:pPr>
    </w:p>
    <w:p>
      <w:pPr>
        <w:jc w:val="both"/>
        <w:rPr>
          <w:rFonts w:ascii="Arial" w:hAnsi="Arial"/>
        </w:rPr>
      </w:pPr>
      <w:r>
        <w:rPr>
          <w:rFonts w:ascii="Arial" w:hAnsi="Arial"/>
          <w:sz w:val="20"/>
        </w:rPr>
        <w:t>31.</w:t>
      </w:r>
    </w:p>
    <w:p>
      <w:pPr>
        <w:jc w:val="both"/>
        <w:rPr>
          <w:rFonts w:ascii="Arial" w:hAnsi="Arial"/>
        </w:rPr>
      </w:pPr>
      <w:r>
        <w:rPr>
          <w:rFonts w:ascii="Arial" w:hAnsi="Arial"/>
          <w:sz w:val="20"/>
        </w:rPr>
        <w:t>
                    Lietuvos Respublikos aplinkos ministerija, Įsakymas
                </w:t>
      </w:r>
    </w:p>
    <w:p>
      <w:pPr>
        <w:jc w:val="both"/>
        <w:rPr>
          <w:rFonts w:ascii="Arial" w:hAnsi="Arial"/>
        </w:rPr>
      </w:pPr>
      <w:r>
        <w:rPr>
          <w:rFonts w:ascii="Arial" w:hAnsi="Arial"/>
          <w:sz w:val="20"/>
        </w:rPr>
        <w:t xml:space="preserve">Nr. </w:t>
      </w:r>
      <w:fldSimple w:instr="HYPERLINK https://www.e-tar.lt/portal/legalAct.html?documentId=d305a2e0247c11edb4cae1b158f98ea5">
        <w:r w:rsidRPr="00532B9F">
          <w:rPr>
            <w:rFonts w:ascii="Arial" w:eastAsia="MS Mincho" w:hAnsi="Arial"/>
            <w:sz w:val="20"/>
            <w:iCs/>
            <w:color w:val="0000FF" w:themeColor="hyperlink"/>
            <w:u w:val="single"/>
          </w:rPr>
          <w:t>D1-283</w:t>
        </w:r>
      </w:fldSimple>
      <w:r>
        <w:rPr>
          <w:rFonts w:ascii="Arial" w:eastAsia="MS Mincho" w:hAnsi="Arial"/>
          <w:sz w:val="20"/>
          <w:iCs/>
        </w:rPr>
        <w:t>,
2022-08-25,
paskelbta TAR 2022-08-25, i. k. 2022-17542                </w:t>
      </w:r>
    </w:p>
    <w:p>
      <w:pPr>
        <w:jc w:val="both"/>
        <w:rPr>
          <w:rFonts w:ascii="Arial" w:hAnsi="Arial"/>
        </w:rPr>
      </w:pPr>
      <w:r>
        <w:rPr>
          <w:rFonts w:ascii="Arial" w:hAnsi="Arial"/>
          <w:sz w:val="20"/>
        </w:rPr>
        <w:t>Dėl Lietuvos Respublikos aplinkos ministro 2013 m. sausio 4 d. įsakymo Nr. D1-14 „Dėl Mėgėjų žvejybos vidaus vandenyse taisyklių patvirtinimo“ pakeitimo</w:t>
      </w:r>
    </w:p>
    <w:p>
      <w:pPr>
        <w:jc w:val="both"/>
        <w:rPr>
          <w:rFonts w:ascii="Arial" w:hAnsi="Arial"/>
          <w:sz w:val="20"/>
        </w:rPr>
      </w:pPr>
    </w:p>
    <w:p>
      <w:pPr>
        <w:jc w:val="both"/>
        <w:rPr>
          <w:rFonts w:ascii="Arial" w:hAnsi="Arial"/>
        </w:rPr>
      </w:pPr>
      <w:r>
        <w:rPr>
          <w:rFonts w:ascii="Arial" w:hAnsi="Arial"/>
          <w:sz w:val="20"/>
        </w:rPr>
        <w:t>32.</w:t>
      </w:r>
    </w:p>
    <w:p>
      <w:pPr>
        <w:jc w:val="both"/>
        <w:rPr>
          <w:rFonts w:ascii="Arial" w:hAnsi="Arial"/>
        </w:rPr>
      </w:pPr>
      <w:r>
        <w:rPr>
          <w:rFonts w:ascii="Arial" w:hAnsi="Arial"/>
          <w:sz w:val="20"/>
        </w:rPr>
        <w:t>
                    Lietuvos Respublikos aplinkos ministerija, Įsakymas
                </w:t>
      </w:r>
    </w:p>
    <w:p>
      <w:pPr>
        <w:jc w:val="both"/>
        <w:rPr>
          <w:rFonts w:ascii="Arial" w:hAnsi="Arial"/>
        </w:rPr>
      </w:pPr>
      <w:r>
        <w:rPr>
          <w:rFonts w:ascii="Arial" w:hAnsi="Arial"/>
          <w:sz w:val="20"/>
        </w:rPr>
        <w:t xml:space="preserve">Nr. </w:t>
      </w:r>
      <w:fldSimple w:instr="HYPERLINK https://www.e-tar.lt/portal/legalAct.html?documentId=0da0e870d2eb11ed9978886e85107ab2">
        <w:r w:rsidRPr="00532B9F">
          <w:rPr>
            <w:rFonts w:ascii="Arial" w:eastAsia="MS Mincho" w:hAnsi="Arial"/>
            <w:sz w:val="20"/>
            <w:iCs/>
            <w:color w:val="0000FF" w:themeColor="hyperlink"/>
            <w:u w:val="single"/>
          </w:rPr>
          <w:t>D1-99</w:t>
        </w:r>
      </w:fldSimple>
      <w:r>
        <w:rPr>
          <w:rFonts w:ascii="Arial" w:eastAsia="MS Mincho" w:hAnsi="Arial"/>
          <w:sz w:val="20"/>
          <w:iCs/>
        </w:rPr>
        <w:t>,
2023-04-04,
paskelbta TAR 2023-04-04, i. k. 2023-06423                </w:t>
      </w:r>
    </w:p>
    <w:p>
      <w:pPr>
        <w:jc w:val="both"/>
        <w:rPr>
          <w:rFonts w:ascii="Arial" w:hAnsi="Arial"/>
        </w:rPr>
      </w:pPr>
      <w:r>
        <w:rPr>
          <w:rFonts w:ascii="Arial" w:hAnsi="Arial"/>
          <w:sz w:val="20"/>
        </w:rPr>
        <w:t>Dėl Lietuvos Respublikos aplinkos ministro 2013 m. sausio 4 d. įsakymo Nr. D1-14 „Dėl Mėgėjų žvejybos vidaus vandenyse taisyklių patvirtinimo“ pakeitimo</w:t>
      </w:r>
    </w:p>
    <w:p>
      <w:pPr>
        <w:jc w:val="both"/>
        <w:rPr>
          <w:rFonts w:ascii="Arial" w:hAnsi="Arial"/>
          <w:sz w:val="20"/>
        </w:rPr>
      </w:pPr>
    </w:p>
    <w:p>
      <w:pPr>
        <w:jc w:val="both"/>
        <w:rPr>
          <w:rFonts w:ascii="Arial" w:hAnsi="Arial"/>
        </w:rPr>
      </w:pPr>
      <w:r>
        <w:rPr>
          <w:rFonts w:ascii="Arial" w:hAnsi="Arial"/>
          <w:sz w:val="20"/>
        </w:rPr>
        <w:t>33.</w:t>
      </w:r>
    </w:p>
    <w:p>
      <w:pPr>
        <w:jc w:val="both"/>
        <w:rPr>
          <w:rFonts w:ascii="Arial" w:hAnsi="Arial"/>
        </w:rPr>
      </w:pPr>
      <w:r>
        <w:rPr>
          <w:rFonts w:ascii="Arial" w:hAnsi="Arial"/>
          <w:sz w:val="20"/>
        </w:rPr>
        <w:t>
                    Lietuvos Respublikos aplinkos ministerija, Įsakymas
                </w:t>
      </w:r>
    </w:p>
    <w:p>
      <w:pPr>
        <w:jc w:val="both"/>
        <w:rPr>
          <w:rFonts w:ascii="Arial" w:hAnsi="Arial"/>
        </w:rPr>
      </w:pPr>
      <w:r>
        <w:rPr>
          <w:rFonts w:ascii="Arial" w:hAnsi="Arial"/>
          <w:sz w:val="20"/>
        </w:rPr>
        <w:t xml:space="preserve">Nr. </w:t>
      </w:r>
      <w:fldSimple w:instr="HYPERLINK https://www.e-tar.lt/portal/legalAct.html?documentId=3b8941d005e711efbcbfb318996800a8">
        <w:r w:rsidRPr="00532B9F">
          <w:rPr>
            <w:rFonts w:ascii="Arial" w:eastAsia="MS Mincho" w:hAnsi="Arial"/>
            <w:sz w:val="20"/>
            <w:iCs/>
            <w:color w:val="0000FF" w:themeColor="hyperlink"/>
            <w:u w:val="single"/>
          </w:rPr>
          <w:t>D1-136</w:t>
        </w:r>
      </w:fldSimple>
      <w:r>
        <w:rPr>
          <w:rFonts w:ascii="Arial" w:eastAsia="MS Mincho" w:hAnsi="Arial"/>
          <w:sz w:val="20"/>
          <w:iCs/>
        </w:rPr>
        <w:t>,
2024-04-29,
paskelbta TAR 2024-04-29, i. k. 2024-07825                </w:t>
      </w:r>
    </w:p>
    <w:p>
      <w:pPr>
        <w:jc w:val="both"/>
        <w:rPr>
          <w:rFonts w:ascii="Arial" w:hAnsi="Arial"/>
        </w:rPr>
      </w:pPr>
      <w:r>
        <w:rPr>
          <w:rFonts w:ascii="Arial" w:hAnsi="Arial"/>
          <w:sz w:val="20"/>
        </w:rPr>
        <w:t>Dėl Lietuvos Respublikos aplinkos ministro 2013 m. sausio 4 d. įsakymo Nr. D1-14 „Dėl Mėgėjų žvejybos vidaus vandenyse taisyklių patvirtinimo“ pakeitimo</w:t>
      </w:r>
    </w:p>
    <w:p>
      <w:pPr>
        <w:jc w:val="both"/>
        <w:rPr>
          <w:rFonts w:ascii="Arial" w:hAnsi="Arial"/>
          <w:sz w:val="20"/>
        </w:rPr>
      </w:pPr>
    </w:p>
    <w:p>
      <w:pPr>
        <w:widowControl w:val="0"/>
        <w:rPr>
          <w:rFonts w:ascii="Arial" w:hAnsi="Arial"/>
          <w:snapToGrid w:val="0"/>
        </w:rPr>
      </w:pPr>
    </w:p>
    <w:sectPr>
      <w:pgSz w:w="11907" w:h="16840" w:code="9"/>
      <w:pgMar w:top="1134" w:right="567" w:bottom="1134" w:left="1701" w:header="567" w:footer="284" w:gutter="0"/>
      <w:cols w:space="1296"/>
      <w:titlePg/>
      <w:docGrid w:linePitch="360"/>
    </w:sectPr>
  </w:body>
</w:document>
</file>

<file path=word/endnotes.xml><?xml version="1.0" encoding="utf-8"?>
<w:endnote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endnote w:type="separator" w:id="-1">
    <w:p>
      <w:r>
        <w:separator/>
      </w:r>
    </w:p>
  </w:endnote>
  <w:endnote w:type="continuationSeparator" w:id="0">
    <w:p>
      <w:r>
        <w:continuationSeparator/>
      </w:r>
    </w:p>
  </w:endnote>
</w:endnotes>
</file>

<file path=word/fontTable.xml><?xml version="1.0" encoding="utf-8"?>
<w:font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font w:name="Times New Roman">
    <w:panose1 w:val="02020603050405020304"/>
    <w:charset w:val="BA"/>
    <w:family w:val="roman"/>
    <w:pitch w:val="variable"/>
    <w:sig w:usb0="E0002EFF" w:usb1="C000785B" w:usb2="00000009" w:usb3="00000000" w:csb0="000001FF" w:csb1="00000000"/>
  </w:font>
  <w:font w:name="Tahoma">
    <w:panose1 w:val="020B0604030504040204"/>
    <w:charset w:val="BA"/>
    <w:family w:val="swiss"/>
    <w:pitch w:val="variable"/>
    <w:sig w:usb0="E1002EFF" w:usb1="C000605B" w:usb2="00000029" w:usb3="00000000" w:csb0="000101FF" w:csb1="00000000"/>
  </w:font>
  <w:font w:name="Lucida Sans Unicode">
    <w:panose1 w:val="020B0602030504020204"/>
    <w:charset w:val="BA"/>
    <w:family w:val="swiss"/>
    <w:pitch w:val="variable"/>
    <w:sig w:usb0="80000AFF" w:usb1="0000396B" w:usb2="00000000" w:usb3="00000000" w:csb0="000000BF" w:csb1="00000000"/>
  </w:font>
  <w:font w:name="MS Mincho">
    <w:altName w:val="ＭＳ 明朝"/>
    <w:panose1 w:val="02020609040205080304"/>
    <w:charset w:val="80"/>
    <w:family w:val="roman"/>
    <w:notTrueType/>
    <w:pitch w:val="fixed"/>
    <w:sig w:usb0="00000000" w:usb1="08070000" w:usb2="00000010" w:usb3="00000000" w:csb0="00020000" w:csb1="00000000"/>
  </w:font>
  <w:font w:name="Verdana">
    <w:panose1 w:val="020B0604030504040204"/>
    <w:charset w:val="BA"/>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BA"/>
    <w:family w:val="roman"/>
    <w:pitch w:val="variable"/>
    <w:sig w:usb0="E00006FF" w:usb1="420024FF" w:usb2="02000000" w:usb3="00000000" w:csb0="0000019F" w:csb1="00000000"/>
  </w:font>
  <w:font w:name="Calibri">
    <w:panose1 w:val="020F0502020204030204"/>
    <w:charset w:val="BA"/>
    <w:family w:val="swiss"/>
    <w:pitch w:val="variable"/>
    <w:sig w:usb0="E4002EFF" w:usb1="C000247B" w:usb2="00000009" w:usb3="00000000" w:csb0="000001FF" w:csb1="00000000"/>
  </w:font>
</w:fonts>
</file>

<file path=word/footer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suppressAutoHyphens/>
      <w:rPr>
        <w:rFonts w:ascii="Tahoma" w:hAnsi="Tahoma"/>
        <w:spacing w:val="10"/>
        <w:sz w:val="16"/>
        <w:lang w:eastAsia="lt-LT"/>
      </w:rPr>
    </w:pPr>
  </w:p>
</w:ftr>
</file>

<file path=word/footer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suppressAutoHyphens/>
      <w:rPr>
        <w:rFonts w:ascii="Tahoma" w:hAnsi="Tahoma"/>
        <w:spacing w:val="10"/>
        <w:sz w:val="16"/>
        <w:lang w:eastAsia="lt-LT"/>
      </w:rPr>
    </w:pPr>
  </w:p>
</w:ftr>
</file>

<file path=word/footer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suppressAutoHyphens/>
      <w:rPr>
        <w:rFonts w:ascii="Tahoma" w:hAnsi="Tahoma"/>
        <w:spacing w:val="10"/>
        <w:sz w:val="16"/>
        <w:lang w:eastAsia="lt-LT"/>
      </w:rPr>
    </w:pPr>
  </w:p>
</w:ftr>
</file>

<file path=word/footer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pPr>
  </w:p>
</w:ftr>
</file>

<file path=word/footer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pPr>
  </w:p>
</w:ftr>
</file>

<file path=word/footer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pPr>
  </w:p>
</w:ftr>
</file>

<file path=word/footer1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pPr>
  </w:p>
</w:ftr>
</file>

<file path=word/footer1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pPr>
  </w:p>
</w:ftr>
</file>

<file path=word/footer1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pPr>
  </w:p>
</w:ftr>
</file>

<file path=word/footer1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pPr>
  </w:p>
</w:ftr>
</file>

<file path=word/footer1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pPr>
  </w:p>
</w:ftr>
</file>

<file path=word/footer1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pPr>
  </w:p>
</w:ftr>
</file>

<file path=word/footer1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pPr>
  </w:p>
</w:ftr>
</file>

<file path=word/footer1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pPr>
  </w:p>
</w:ftr>
</file>

<file path=word/footer1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pPr>
  </w:p>
</w:ftr>
</file>

<file path=word/footer1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pPr>
  </w:p>
</w:ftr>
</file>

<file path=word/footer2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pPr>
  </w:p>
</w:ftr>
</file>

<file path=word/footer2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pPr>
  </w:p>
</w:ftr>
</file>

<file path=word/footer2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Porat"/>
    </w:pPr>
  </w:p>
</w:ftr>
</file>

<file path=word/footer2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Porat"/>
    </w:pPr>
  </w:p>
</w:ftr>
</file>

<file path=word/footer2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Porat"/>
    </w:pPr>
  </w:p>
</w:ftr>
</file>

<file path=word/footer2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Porat"/>
    </w:pPr>
  </w:p>
</w:ftr>
</file>

<file path=word/footer2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Porat"/>
    </w:pPr>
  </w:p>
</w:ftr>
</file>

<file path=word/footer2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Porat"/>
    </w:pPr>
  </w:p>
</w:ftr>
</file>

<file path=word/footer2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Porat"/>
    </w:pPr>
  </w:p>
</w:ftr>
</file>

<file path=word/footer2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Porat"/>
    </w:pPr>
  </w:p>
</w:ftr>
</file>

<file path=word/footer30.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Porat"/>
    </w:pPr>
  </w:p>
</w:ftr>
</file>

<file path=word/footer31.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suppressAutoHyphens/>
      <w:rPr>
        <w:rFonts w:ascii="Tahoma" w:hAnsi="Tahoma"/>
        <w:spacing w:val="10"/>
        <w:sz w:val="16"/>
        <w:lang w:eastAsia="lt-LT"/>
      </w:rPr>
    </w:pPr>
  </w:p>
</w:ftr>
</file>

<file path=word/footer32.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suppressAutoHyphens/>
      <w:rPr>
        <w:rFonts w:ascii="Tahoma" w:hAnsi="Tahoma"/>
        <w:spacing w:val="10"/>
        <w:sz w:val="16"/>
        <w:lang w:eastAsia="lt-LT"/>
      </w:rPr>
    </w:pPr>
  </w:p>
</w:ftr>
</file>

<file path=word/footer33.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suppressAutoHyphens/>
      <w:rPr>
        <w:rFonts w:ascii="Tahoma" w:hAnsi="Tahoma"/>
        <w:spacing w:val="10"/>
        <w:sz w:val="16"/>
        <w:lang w:eastAsia="lt-LT"/>
      </w:rPr>
    </w:pPr>
  </w:p>
</w:ftr>
</file>

<file path=word/footer34.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suppressAutoHyphens/>
      <w:rPr>
        <w:rFonts w:ascii="Tahoma" w:hAnsi="Tahoma"/>
        <w:spacing w:val="10"/>
        <w:sz w:val="16"/>
        <w:lang w:eastAsia="lt-LT"/>
      </w:rPr>
    </w:pPr>
  </w:p>
</w:ftr>
</file>

<file path=word/footer35.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suppressAutoHyphens/>
      <w:rPr>
        <w:rFonts w:ascii="Tahoma" w:hAnsi="Tahoma"/>
        <w:spacing w:val="10"/>
        <w:sz w:val="16"/>
        <w:lang w:eastAsia="lt-LT"/>
      </w:rPr>
    </w:pPr>
  </w:p>
</w:ftr>
</file>

<file path=word/footer36.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suppressAutoHyphens/>
      <w:rPr>
        <w:rFonts w:ascii="Tahoma" w:hAnsi="Tahoma"/>
        <w:spacing w:val="10"/>
        <w:sz w:val="16"/>
        <w:lang w:eastAsia="lt-LT"/>
      </w:rPr>
    </w:pPr>
  </w:p>
</w:ftr>
</file>

<file path=word/footer37.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suppressAutoHyphens/>
      <w:rPr>
        <w:rFonts w:ascii="Tahoma" w:hAnsi="Tahoma"/>
        <w:spacing w:val="10"/>
        <w:sz w:val="16"/>
        <w:lang w:eastAsia="lt-LT"/>
      </w:rPr>
    </w:pPr>
  </w:p>
</w:ftr>
</file>

<file path=word/footer38.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suppressAutoHyphens/>
      <w:rPr>
        <w:rFonts w:ascii="Tahoma" w:hAnsi="Tahoma"/>
        <w:spacing w:val="10"/>
        <w:sz w:val="16"/>
        <w:lang w:eastAsia="lt-LT"/>
      </w:rPr>
    </w:pPr>
  </w:p>
</w:ftr>
</file>

<file path=word/footer39.xml><?xml version="1.0" encoding="utf-8"?>
<w:ft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8306"/>
      </w:tabs>
      <w:suppressAutoHyphens/>
      <w:rPr>
        <w:rFonts w:ascii="Tahoma" w:hAnsi="Tahoma"/>
        <w:spacing w:val="10"/>
        <w:sz w:val="16"/>
        <w:lang w:eastAsia="lt-LT"/>
      </w:rPr>
    </w:pPr>
  </w:p>
</w:ftr>
</file>

<file path=word/footnotes.xml><?xml version="1.0" encoding="utf-8"?>
<w:footnote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footnote w:type="separator" w:id="-1">
    <w:p>
      <w:r>
        <w:separator/>
      </w:r>
    </w:p>
  </w:footnote>
  <w:footnote w:type="continuationSeparator" w:id="0">
    <w:p>
      <w:r>
        <w:continuationSeparator/>
      </w:r>
    </w:p>
  </w:footnote>
</w:footnotes>
</file>

<file path=word/header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val="en-GB"/>
      </w:rPr>
    </w:pPr>
  </w:p>
</w:hdr>
</file>

<file path=word/header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9100"/>
      </w:tabs>
      <w:suppressAutoHyphens/>
      <w:rPr>
        <w:rFonts w:ascii="Tahoma" w:hAnsi="Tahoma"/>
        <w:spacing w:val="10"/>
        <w:sz w:val="20"/>
        <w:lang w:eastAsia="lt-LT"/>
      </w:rPr>
    </w:pPr>
  </w:p>
</w:hdr>
</file>

<file path=word/header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jc w:val="center"/>
    </w:pPr>
  </w:p>
  <w:p>
    <w:pPr>
      <w:tabs>
        <w:tab w:val="center" w:pos="4819"/>
        <w:tab w:val="right" w:pos="9638"/>
      </w:tabs>
    </w:pPr>
  </w:p>
</w:hdr>
</file>

<file path=word/header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pPr>
  </w:p>
</w:hdr>
</file>

<file path=word/header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val="en-GB"/>
      </w:rPr>
    </w:pPr>
  </w:p>
</w:hdr>
</file>

<file path=word/header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val="en-GB"/>
      </w:rPr>
    </w:pPr>
  </w:p>
</w:hdr>
</file>

<file path=word/header1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val="en-GB"/>
      </w:rPr>
    </w:pPr>
  </w:p>
</w:hdr>
</file>

<file path=word/header1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val="en-GB"/>
      </w:rPr>
    </w:pPr>
  </w:p>
</w:hdr>
</file>

<file path=word/header1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val="en-GB"/>
      </w:rPr>
    </w:pPr>
  </w:p>
</w:hdr>
</file>

<file path=word/header1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val="en-GB"/>
      </w:rPr>
    </w:pPr>
  </w:p>
</w:hdr>
</file>

<file path=word/header1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val="en-GB"/>
      </w:rPr>
    </w:pPr>
  </w:p>
</w:hdr>
</file>

<file path=word/header1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val="en-GB"/>
      </w:rPr>
    </w:pPr>
  </w:p>
</w:hdr>
</file>

<file path=word/header1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val="en-GB"/>
      </w:rPr>
    </w:pPr>
  </w:p>
</w:hdr>
</file>

<file path=word/header1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val="en-GB"/>
      </w:rPr>
    </w:pPr>
  </w:p>
</w:hdr>
</file>

<file path=word/header1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val="en-GB"/>
      </w:rPr>
    </w:pPr>
  </w:p>
</w:hdr>
</file>

<file path=word/header1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val="en-GB"/>
      </w:rPr>
    </w:pPr>
  </w:p>
</w:hdr>
</file>

<file path=word/header2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val="en-GB"/>
      </w:rPr>
    </w:pPr>
  </w:p>
</w:hdr>
</file>

<file path=word/header2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val="en-GB"/>
      </w:rPr>
    </w:pPr>
  </w:p>
</w:hdr>
</file>

<file path=word/header2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8306"/>
      </w:tabs>
      <w:rPr>
        <w:lang w:val="en-GB"/>
      </w:rPr>
    </w:pPr>
  </w:p>
</w:hdr>
</file>

<file path=word/header2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pPr>
  </w:p>
</w:hdr>
</file>

<file path=word/header2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9100"/>
      </w:tabs>
      <w:suppressAutoHyphens/>
      <w:jc w:val="center"/>
      <w:rPr>
        <w:rFonts w:ascii="Tahoma" w:hAnsi="Tahoma"/>
        <w:spacing w:val="10"/>
        <w:sz w:val="20"/>
        <w:lang w:eastAsia="lt-LT"/>
      </w:rPr>
    </w:pPr>
    <w:r>
      <w:rPr>
        <w:rFonts w:ascii="Tahoma" w:hAnsi="Tahoma"/>
        <w:spacing w:val="10"/>
        <w:sz w:val="20"/>
        <w:lang w:eastAsia="lt-LT"/>
      </w:rPr>
      <w:fldChar w:fldCharType="begin"/>
    </w:r>
    <w:r>
      <w:rPr>
        <w:rFonts w:ascii="Tahoma" w:hAnsi="Tahoma"/>
        <w:spacing w:val="10"/>
        <w:sz w:val="20"/>
        <w:lang w:eastAsia="lt-LT"/>
      </w:rPr>
      <w:instrText>PAGE   \* MERGEFORMAT</w:instrText>
    </w:r>
    <w:r>
      <w:rPr>
        <w:rFonts w:ascii="Tahoma" w:hAnsi="Tahoma"/>
        <w:spacing w:val="10"/>
        <w:sz w:val="20"/>
        <w:lang w:eastAsia="lt-LT"/>
      </w:rPr>
      <w:fldChar w:fldCharType="separate"/>
    </w:r>
    <w:r>
      <w:rPr>
        <w:rFonts w:ascii="Tahoma" w:hAnsi="Tahoma"/>
        <w:spacing w:val="10"/>
        <w:sz w:val="20"/>
        <w:lang w:eastAsia="lt-LT"/>
      </w:rPr>
      <w:t>3</w:t>
    </w:r>
    <w:r>
      <w:rPr>
        <w:rFonts w:ascii="Tahoma" w:hAnsi="Tahoma"/>
        <w:spacing w:val="10"/>
        <w:sz w:val="20"/>
        <w:lang w:eastAsia="lt-LT"/>
      </w:rPr>
      <w:fldChar w:fldCharType="end"/>
    </w:r>
  </w:p>
  <w:p>
    <w:pPr>
      <w:tabs>
        <w:tab w:val="center" w:pos="4153"/>
        <w:tab w:val="right" w:pos="9100"/>
      </w:tabs>
      <w:suppressAutoHyphens/>
      <w:rPr>
        <w:rFonts w:ascii="Tahoma" w:hAnsi="Tahoma"/>
        <w:spacing w:val="10"/>
        <w:sz w:val="20"/>
        <w:lang w:eastAsia="lt-LT"/>
      </w:rPr>
    </w:pPr>
  </w:p>
</w:hdr>
</file>

<file path=word/header2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pPr>
  </w:p>
</w:hdr>
</file>

<file path=word/header2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pPr>
  </w:p>
</w:hdr>
</file>

<file path=word/header2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9100"/>
      </w:tabs>
      <w:suppressAutoHyphens/>
      <w:jc w:val="center"/>
      <w:rPr>
        <w:rFonts w:ascii="Tahoma" w:hAnsi="Tahoma"/>
        <w:spacing w:val="10"/>
        <w:sz w:val="20"/>
        <w:lang w:eastAsia="lt-LT"/>
      </w:rPr>
    </w:pPr>
    <w:r>
      <w:rPr>
        <w:rFonts w:ascii="Tahoma" w:hAnsi="Tahoma"/>
        <w:spacing w:val="10"/>
        <w:sz w:val="20"/>
        <w:lang w:eastAsia="lt-LT"/>
      </w:rPr>
      <w:fldChar w:fldCharType="begin"/>
    </w:r>
    <w:r>
      <w:rPr>
        <w:rFonts w:ascii="Tahoma" w:hAnsi="Tahoma"/>
        <w:spacing w:val="10"/>
        <w:sz w:val="20"/>
        <w:lang w:eastAsia="lt-LT"/>
      </w:rPr>
      <w:instrText>PAGE   \* MERGEFORMAT</w:instrText>
    </w:r>
    <w:r>
      <w:rPr>
        <w:rFonts w:ascii="Tahoma" w:hAnsi="Tahoma"/>
        <w:spacing w:val="10"/>
        <w:sz w:val="20"/>
        <w:lang w:eastAsia="lt-LT"/>
      </w:rPr>
      <w:fldChar w:fldCharType="separate"/>
    </w:r>
    <w:r>
      <w:rPr>
        <w:rFonts w:ascii="Tahoma" w:hAnsi="Tahoma"/>
        <w:spacing w:val="10"/>
        <w:sz w:val="20"/>
        <w:lang w:eastAsia="lt-LT"/>
      </w:rPr>
      <w:t>3</w:t>
    </w:r>
    <w:r>
      <w:rPr>
        <w:rFonts w:ascii="Tahoma" w:hAnsi="Tahoma"/>
        <w:spacing w:val="10"/>
        <w:sz w:val="20"/>
        <w:lang w:eastAsia="lt-LT"/>
      </w:rPr>
      <w:fldChar w:fldCharType="end"/>
    </w:r>
  </w:p>
  <w:p>
    <w:pPr>
      <w:tabs>
        <w:tab w:val="center" w:pos="4153"/>
        <w:tab w:val="right" w:pos="9100"/>
      </w:tabs>
      <w:suppressAutoHyphens/>
      <w:rPr>
        <w:rFonts w:ascii="Tahoma" w:hAnsi="Tahoma"/>
        <w:spacing w:val="10"/>
        <w:sz w:val="20"/>
        <w:lang w:eastAsia="lt-LT"/>
      </w:rPr>
    </w:pPr>
  </w:p>
</w:hdr>
</file>

<file path=word/header2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pPr>
  </w:p>
</w:hdr>
</file>

<file path=word/header2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pPr>
  </w:p>
</w:hdr>
</file>

<file path=word/header3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9100"/>
      </w:tabs>
      <w:suppressAutoHyphens/>
      <w:jc w:val="center"/>
      <w:rPr>
        <w:rFonts w:ascii="Tahoma" w:hAnsi="Tahoma"/>
        <w:spacing w:val="10"/>
        <w:sz w:val="20"/>
        <w:lang w:eastAsia="lt-LT"/>
      </w:rPr>
    </w:pPr>
    <w:r>
      <w:rPr>
        <w:rFonts w:ascii="Tahoma" w:hAnsi="Tahoma"/>
        <w:spacing w:val="10"/>
        <w:sz w:val="20"/>
        <w:lang w:eastAsia="lt-LT"/>
      </w:rPr>
      <w:fldChar w:fldCharType="begin"/>
    </w:r>
    <w:r>
      <w:rPr>
        <w:rFonts w:ascii="Tahoma" w:hAnsi="Tahoma"/>
        <w:spacing w:val="10"/>
        <w:sz w:val="20"/>
        <w:lang w:eastAsia="lt-LT"/>
      </w:rPr>
      <w:instrText>PAGE   \* MERGEFORMAT</w:instrText>
    </w:r>
    <w:r>
      <w:rPr>
        <w:rFonts w:ascii="Tahoma" w:hAnsi="Tahoma"/>
        <w:spacing w:val="10"/>
        <w:sz w:val="20"/>
        <w:lang w:eastAsia="lt-LT"/>
      </w:rPr>
      <w:fldChar w:fldCharType="separate"/>
    </w:r>
    <w:r>
      <w:rPr>
        <w:rFonts w:ascii="Tahoma" w:hAnsi="Tahoma"/>
        <w:spacing w:val="10"/>
        <w:sz w:val="20"/>
        <w:lang w:eastAsia="lt-LT"/>
      </w:rPr>
      <w:t>5</w:t>
    </w:r>
    <w:r>
      <w:rPr>
        <w:rFonts w:ascii="Tahoma" w:hAnsi="Tahoma"/>
        <w:spacing w:val="10"/>
        <w:sz w:val="20"/>
        <w:lang w:eastAsia="lt-LT"/>
      </w:rPr>
      <w:fldChar w:fldCharType="end"/>
    </w:r>
  </w:p>
  <w:p>
    <w:pPr>
      <w:tabs>
        <w:tab w:val="center" w:pos="4153"/>
        <w:tab w:val="right" w:pos="9100"/>
      </w:tabs>
      <w:suppressAutoHyphens/>
      <w:rPr>
        <w:rFonts w:ascii="Tahoma" w:hAnsi="Tahoma"/>
        <w:spacing w:val="10"/>
        <w:sz w:val="20"/>
        <w:lang w:eastAsia="lt-LT"/>
      </w:rPr>
    </w:pPr>
  </w:p>
</w:hdr>
</file>

<file path=word/header3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pStyle w:val="Antrats"/>
    </w:pPr>
  </w:p>
</w:hdr>
</file>

<file path=word/header3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9100"/>
      </w:tabs>
      <w:suppressAutoHyphens/>
      <w:jc w:val="center"/>
      <w:rPr>
        <w:rFonts w:ascii="Tahoma" w:hAnsi="Tahoma"/>
        <w:spacing w:val="10"/>
        <w:sz w:val="20"/>
        <w:lang w:eastAsia="lt-LT"/>
      </w:rPr>
    </w:pPr>
    <w:r>
      <w:rPr>
        <w:rFonts w:ascii="Tahoma" w:hAnsi="Tahoma"/>
        <w:spacing w:val="10"/>
        <w:sz w:val="20"/>
        <w:lang w:eastAsia="lt-LT"/>
      </w:rPr>
      <w:fldChar w:fldCharType="begin"/>
    </w:r>
    <w:r>
      <w:rPr>
        <w:rFonts w:ascii="Tahoma" w:hAnsi="Tahoma"/>
        <w:spacing w:val="10"/>
        <w:sz w:val="20"/>
        <w:lang w:eastAsia="lt-LT"/>
      </w:rPr>
      <w:instrText>PAGE   \* MERGEFORMAT</w:instrText>
    </w:r>
    <w:r>
      <w:rPr>
        <w:rFonts w:ascii="Tahoma" w:hAnsi="Tahoma"/>
        <w:spacing w:val="10"/>
        <w:sz w:val="20"/>
        <w:lang w:eastAsia="lt-LT"/>
      </w:rPr>
      <w:fldChar w:fldCharType="separate"/>
    </w:r>
    <w:r>
      <w:rPr>
        <w:rFonts w:ascii="Tahoma" w:hAnsi="Tahoma"/>
        <w:spacing w:val="10"/>
        <w:sz w:val="20"/>
        <w:lang w:eastAsia="lt-LT"/>
      </w:rPr>
      <w:t>5</w:t>
    </w:r>
    <w:r>
      <w:rPr>
        <w:rFonts w:ascii="Tahoma" w:hAnsi="Tahoma"/>
        <w:spacing w:val="10"/>
        <w:sz w:val="20"/>
        <w:lang w:eastAsia="lt-LT"/>
      </w:rPr>
      <w:fldChar w:fldCharType="end"/>
    </w:r>
  </w:p>
  <w:p>
    <w:pPr>
      <w:tabs>
        <w:tab w:val="center" w:pos="4153"/>
        <w:tab w:val="right" w:pos="9100"/>
      </w:tabs>
      <w:suppressAutoHyphens/>
      <w:rPr>
        <w:rFonts w:ascii="Tahoma" w:hAnsi="Tahoma"/>
        <w:spacing w:val="10"/>
        <w:sz w:val="20"/>
        <w:lang w:eastAsia="lt-LT"/>
      </w:rPr>
    </w:pPr>
  </w:p>
</w:hdr>
</file>

<file path=word/header3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9100"/>
      </w:tabs>
      <w:suppressAutoHyphens/>
      <w:jc w:val="center"/>
      <w:rPr>
        <w:rFonts w:ascii="Tahoma" w:hAnsi="Tahoma"/>
        <w:spacing w:val="10"/>
        <w:sz w:val="20"/>
        <w:lang w:eastAsia="lt-LT"/>
      </w:rPr>
    </w:pPr>
    <w:r>
      <w:rPr>
        <w:rFonts w:ascii="Tahoma" w:hAnsi="Tahoma"/>
        <w:spacing w:val="10"/>
        <w:sz w:val="20"/>
        <w:lang w:eastAsia="lt-LT"/>
      </w:rPr>
      <w:fldChar w:fldCharType="begin"/>
    </w:r>
    <w:r>
      <w:rPr>
        <w:rFonts w:ascii="Tahoma" w:hAnsi="Tahoma"/>
        <w:spacing w:val="10"/>
        <w:sz w:val="20"/>
        <w:lang w:eastAsia="lt-LT"/>
      </w:rPr>
      <w:instrText>PAGE   \* MERGEFORMAT</w:instrText>
    </w:r>
    <w:r>
      <w:rPr>
        <w:rFonts w:ascii="Tahoma" w:hAnsi="Tahoma"/>
        <w:spacing w:val="10"/>
        <w:sz w:val="20"/>
        <w:lang w:eastAsia="lt-LT"/>
      </w:rPr>
      <w:fldChar w:fldCharType="separate"/>
    </w:r>
    <w:r>
      <w:rPr>
        <w:rFonts w:ascii="Tahoma" w:hAnsi="Tahoma"/>
        <w:spacing w:val="10"/>
        <w:sz w:val="20"/>
        <w:lang w:eastAsia="lt-LT"/>
      </w:rPr>
      <w:t>5</w:t>
    </w:r>
    <w:r>
      <w:rPr>
        <w:rFonts w:ascii="Tahoma" w:hAnsi="Tahoma"/>
        <w:spacing w:val="10"/>
        <w:sz w:val="20"/>
        <w:lang w:eastAsia="lt-LT"/>
      </w:rPr>
      <w:fldChar w:fldCharType="end"/>
    </w:r>
  </w:p>
  <w:p>
    <w:pPr>
      <w:tabs>
        <w:tab w:val="center" w:pos="4153"/>
        <w:tab w:val="right" w:pos="9100"/>
      </w:tabs>
      <w:suppressAutoHyphens/>
      <w:rPr>
        <w:rFonts w:ascii="Tahoma" w:hAnsi="Tahoma"/>
        <w:spacing w:val="10"/>
        <w:sz w:val="20"/>
        <w:lang w:eastAsia="lt-LT"/>
      </w:rPr>
    </w:pPr>
  </w:p>
</w:hdr>
</file>

<file path=word/header3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9100"/>
      </w:tabs>
      <w:suppressAutoHyphens/>
      <w:jc w:val="center"/>
      <w:rPr>
        <w:rFonts w:ascii="Tahoma" w:hAnsi="Tahoma"/>
        <w:spacing w:val="10"/>
        <w:sz w:val="20"/>
        <w:lang w:eastAsia="lt-LT"/>
      </w:rPr>
    </w:pPr>
    <w:r>
      <w:rPr>
        <w:rFonts w:ascii="Tahoma" w:hAnsi="Tahoma"/>
        <w:spacing w:val="10"/>
        <w:sz w:val="20"/>
        <w:lang w:eastAsia="lt-LT"/>
      </w:rPr>
      <w:fldChar w:fldCharType="begin"/>
    </w:r>
    <w:r>
      <w:rPr>
        <w:rFonts w:ascii="Tahoma" w:hAnsi="Tahoma"/>
        <w:spacing w:val="10"/>
        <w:sz w:val="20"/>
        <w:lang w:eastAsia="lt-LT"/>
      </w:rPr>
      <w:instrText>PAGE   \* MERGEFORMAT</w:instrText>
    </w:r>
    <w:r>
      <w:rPr>
        <w:rFonts w:ascii="Tahoma" w:hAnsi="Tahoma"/>
        <w:spacing w:val="10"/>
        <w:sz w:val="20"/>
        <w:lang w:eastAsia="lt-LT"/>
      </w:rPr>
      <w:fldChar w:fldCharType="separate"/>
    </w:r>
    <w:r>
      <w:rPr>
        <w:rFonts w:ascii="Tahoma" w:hAnsi="Tahoma"/>
        <w:spacing w:val="10"/>
        <w:sz w:val="20"/>
        <w:lang w:eastAsia="lt-LT"/>
      </w:rPr>
      <w:t>6</w:t>
    </w:r>
    <w:r>
      <w:rPr>
        <w:rFonts w:ascii="Tahoma" w:hAnsi="Tahoma"/>
        <w:spacing w:val="10"/>
        <w:sz w:val="20"/>
        <w:lang w:eastAsia="lt-LT"/>
      </w:rPr>
      <w:fldChar w:fldCharType="end"/>
    </w:r>
  </w:p>
  <w:p>
    <w:pPr>
      <w:tabs>
        <w:tab w:val="center" w:pos="4153"/>
        <w:tab w:val="right" w:pos="9100"/>
      </w:tabs>
      <w:suppressAutoHyphens/>
      <w:rPr>
        <w:rFonts w:ascii="Tahoma" w:hAnsi="Tahoma"/>
        <w:spacing w:val="10"/>
        <w:sz w:val="20"/>
        <w:lang w:eastAsia="lt-LT"/>
      </w:rPr>
    </w:pPr>
  </w:p>
</w:hdr>
</file>

<file path=word/header3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9100"/>
      </w:tabs>
      <w:suppressAutoHyphens/>
      <w:jc w:val="center"/>
      <w:rPr>
        <w:rFonts w:ascii="Tahoma" w:hAnsi="Tahoma"/>
        <w:spacing w:val="10"/>
        <w:sz w:val="20"/>
        <w:lang w:eastAsia="lt-LT"/>
      </w:rPr>
    </w:pPr>
    <w:r>
      <w:rPr>
        <w:rFonts w:ascii="Tahoma" w:hAnsi="Tahoma"/>
        <w:spacing w:val="10"/>
        <w:sz w:val="20"/>
        <w:lang w:eastAsia="lt-LT"/>
      </w:rPr>
      <w:fldChar w:fldCharType="begin"/>
    </w:r>
    <w:r>
      <w:rPr>
        <w:rFonts w:ascii="Tahoma" w:hAnsi="Tahoma"/>
        <w:spacing w:val="10"/>
        <w:sz w:val="20"/>
        <w:lang w:eastAsia="lt-LT"/>
      </w:rPr>
      <w:instrText>PAGE   \* MERGEFORMAT</w:instrText>
    </w:r>
    <w:r>
      <w:rPr>
        <w:rFonts w:ascii="Tahoma" w:hAnsi="Tahoma"/>
        <w:spacing w:val="10"/>
        <w:sz w:val="20"/>
        <w:lang w:eastAsia="lt-LT"/>
      </w:rPr>
      <w:fldChar w:fldCharType="separate"/>
    </w:r>
    <w:r>
      <w:rPr>
        <w:rFonts w:ascii="Tahoma" w:hAnsi="Tahoma"/>
        <w:spacing w:val="10"/>
        <w:sz w:val="20"/>
        <w:lang w:eastAsia="lt-LT"/>
      </w:rPr>
      <w:t>5</w:t>
    </w:r>
    <w:r>
      <w:rPr>
        <w:rFonts w:ascii="Tahoma" w:hAnsi="Tahoma"/>
        <w:spacing w:val="10"/>
        <w:sz w:val="20"/>
        <w:lang w:eastAsia="lt-LT"/>
      </w:rPr>
      <w:fldChar w:fldCharType="end"/>
    </w:r>
  </w:p>
  <w:p>
    <w:pPr>
      <w:tabs>
        <w:tab w:val="center" w:pos="4153"/>
        <w:tab w:val="right" w:pos="9100"/>
      </w:tabs>
      <w:suppressAutoHyphens/>
      <w:rPr>
        <w:rFonts w:ascii="Tahoma" w:hAnsi="Tahoma"/>
        <w:spacing w:val="10"/>
        <w:sz w:val="20"/>
        <w:lang w:eastAsia="lt-LT"/>
      </w:rPr>
    </w:pPr>
  </w:p>
</w:hdr>
</file>

<file path=word/header3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9100"/>
      </w:tabs>
      <w:suppressAutoHyphens/>
      <w:rPr>
        <w:rFonts w:ascii="Tahoma" w:hAnsi="Tahoma"/>
        <w:spacing w:val="10"/>
        <w:sz w:val="20"/>
        <w:lang w:eastAsia="lt-LT"/>
      </w:rPr>
    </w:pPr>
  </w:p>
</w:hdr>
</file>

<file path=word/header3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jc w:val="center"/>
    </w:pPr>
  </w:p>
  <w:p>
    <w:pPr>
      <w:tabs>
        <w:tab w:val="center" w:pos="4819"/>
        <w:tab w:val="right" w:pos="9638"/>
      </w:tabs>
    </w:pPr>
  </w:p>
</w:hdr>
</file>

<file path=word/header3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819"/>
        <w:tab w:val="right" w:pos="9638"/>
      </w:tabs>
    </w:pPr>
  </w:p>
</w:hdr>
</file>

<file path=word/header3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9100"/>
      </w:tabs>
      <w:suppressAutoHyphens/>
      <w:rPr>
        <w:rFonts w:ascii="Tahoma" w:hAnsi="Tahoma"/>
        <w:spacing w:val="10"/>
        <w:sz w:val="20"/>
        <w:lang w:eastAsia="lt-LT"/>
      </w:rPr>
    </w:pPr>
  </w:p>
</w:hdr>
</file>

<file path=word/header40.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jc w:val="center"/>
    </w:pPr>
  </w:p>
  <w:p>
    <w:pPr>
      <w:tabs>
        <w:tab w:val="center" w:pos="4819"/>
        <w:tab w:val="right" w:pos="9638"/>
      </w:tabs>
    </w:pPr>
  </w:p>
</w:hdr>
</file>

<file path=word/header41.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pPr>
  </w:p>
</w:hdr>
</file>

<file path=word/header42.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9100"/>
      </w:tabs>
      <w:suppressAutoHyphens/>
      <w:rPr>
        <w:rFonts w:ascii="Tahoma" w:hAnsi="Tahoma"/>
        <w:spacing w:val="10"/>
        <w:sz w:val="20"/>
        <w:lang w:eastAsia="lt-LT"/>
      </w:rPr>
    </w:pPr>
  </w:p>
</w:hdr>
</file>

<file path=word/header43.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jc w:val="center"/>
    </w:pPr>
    <w:r>
      <w:fldChar w:fldCharType="begin"/>
    </w:r>
    <w:r>
      <w:instrText>PAGE   \* MERGEFORMAT</w:instrText>
    </w:r>
    <w:r>
      <w:fldChar w:fldCharType="separate"/>
    </w:r>
    <w:r>
      <w:t>3</w:t>
    </w:r>
    <w:r>
      <w:fldChar w:fldCharType="end"/>
    </w:r>
  </w:p>
</w:hdr>
</file>

<file path=word/header44.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819"/>
        <w:tab w:val="right" w:pos="9638"/>
      </w:tabs>
    </w:pPr>
  </w:p>
</w:hdr>
</file>

<file path=word/header45.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9100"/>
      </w:tabs>
      <w:suppressAutoHyphens/>
      <w:jc w:val="center"/>
      <w:rPr>
        <w:rFonts w:ascii="Tahoma" w:hAnsi="Tahoma"/>
        <w:spacing w:val="10"/>
        <w:sz w:val="20"/>
        <w:lang w:eastAsia="lt-LT"/>
      </w:rPr>
    </w:pPr>
    <w:r>
      <w:rPr>
        <w:rFonts w:ascii="Tahoma" w:hAnsi="Tahoma"/>
        <w:spacing w:val="10"/>
        <w:sz w:val="20"/>
        <w:lang w:eastAsia="lt-LT"/>
      </w:rPr>
      <w:fldChar w:fldCharType="begin"/>
    </w:r>
    <w:r>
      <w:rPr>
        <w:rFonts w:ascii="Tahoma" w:hAnsi="Tahoma"/>
        <w:spacing w:val="10"/>
        <w:sz w:val="20"/>
        <w:lang w:eastAsia="lt-LT"/>
      </w:rPr>
      <w:instrText>PAGE   \* MERGEFORMAT</w:instrText>
    </w:r>
    <w:r>
      <w:rPr>
        <w:rFonts w:ascii="Tahoma" w:hAnsi="Tahoma"/>
        <w:spacing w:val="10"/>
        <w:sz w:val="20"/>
        <w:lang w:eastAsia="lt-LT"/>
      </w:rPr>
      <w:fldChar w:fldCharType="separate"/>
    </w:r>
    <w:r>
      <w:rPr>
        <w:rFonts w:ascii="Tahoma" w:hAnsi="Tahoma"/>
        <w:spacing w:val="10"/>
        <w:sz w:val="20"/>
        <w:lang w:eastAsia="lt-LT"/>
      </w:rPr>
      <w:t>5</w:t>
    </w:r>
    <w:r>
      <w:rPr>
        <w:rFonts w:ascii="Tahoma" w:hAnsi="Tahoma"/>
        <w:spacing w:val="10"/>
        <w:sz w:val="20"/>
        <w:lang w:eastAsia="lt-LT"/>
      </w:rPr>
      <w:fldChar w:fldCharType="end"/>
    </w:r>
  </w:p>
  <w:p>
    <w:pPr>
      <w:tabs>
        <w:tab w:val="center" w:pos="4153"/>
        <w:tab w:val="right" w:pos="9100"/>
      </w:tabs>
      <w:suppressAutoHyphens/>
      <w:rPr>
        <w:rFonts w:ascii="Tahoma" w:hAnsi="Tahoma"/>
        <w:spacing w:val="10"/>
        <w:sz w:val="20"/>
        <w:lang w:eastAsia="lt-LT"/>
      </w:rPr>
    </w:pPr>
  </w:p>
</w:hdr>
</file>

<file path=word/header46.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9100"/>
      </w:tabs>
      <w:suppressAutoHyphens/>
      <w:jc w:val="center"/>
      <w:rPr>
        <w:rFonts w:ascii="Tahoma" w:hAnsi="Tahoma"/>
        <w:spacing w:val="10"/>
        <w:sz w:val="20"/>
        <w:lang w:eastAsia="lt-LT"/>
      </w:rPr>
    </w:pPr>
    <w:r>
      <w:rPr>
        <w:rFonts w:ascii="Tahoma" w:hAnsi="Tahoma"/>
        <w:spacing w:val="10"/>
        <w:sz w:val="20"/>
        <w:lang w:eastAsia="lt-LT"/>
      </w:rPr>
      <w:fldChar w:fldCharType="begin"/>
    </w:r>
    <w:r>
      <w:rPr>
        <w:rFonts w:ascii="Tahoma" w:hAnsi="Tahoma"/>
        <w:spacing w:val="10"/>
        <w:sz w:val="20"/>
        <w:lang w:eastAsia="lt-LT"/>
      </w:rPr>
      <w:instrText>PAGE   \* MERGEFORMAT</w:instrText>
    </w:r>
    <w:r>
      <w:rPr>
        <w:rFonts w:ascii="Tahoma" w:hAnsi="Tahoma"/>
        <w:spacing w:val="10"/>
        <w:sz w:val="20"/>
        <w:lang w:eastAsia="lt-LT"/>
      </w:rPr>
      <w:fldChar w:fldCharType="separate"/>
    </w:r>
    <w:r>
      <w:rPr>
        <w:rFonts w:ascii="Tahoma" w:hAnsi="Tahoma"/>
        <w:spacing w:val="10"/>
        <w:sz w:val="20"/>
        <w:lang w:eastAsia="lt-LT"/>
      </w:rPr>
      <w:t>4</w:t>
    </w:r>
    <w:r>
      <w:rPr>
        <w:rFonts w:ascii="Tahoma" w:hAnsi="Tahoma"/>
        <w:spacing w:val="10"/>
        <w:sz w:val="20"/>
        <w:lang w:eastAsia="lt-LT"/>
      </w:rPr>
      <w:fldChar w:fldCharType="end"/>
    </w:r>
  </w:p>
  <w:p>
    <w:pPr>
      <w:tabs>
        <w:tab w:val="center" w:pos="4153"/>
        <w:tab w:val="right" w:pos="9100"/>
      </w:tabs>
      <w:suppressAutoHyphens/>
      <w:rPr>
        <w:rFonts w:ascii="Tahoma" w:hAnsi="Tahoma"/>
        <w:spacing w:val="10"/>
        <w:sz w:val="20"/>
        <w:lang w:eastAsia="lt-LT"/>
      </w:rPr>
    </w:pPr>
  </w:p>
</w:hdr>
</file>

<file path=word/header47.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p>
    <w:pPr>
      <w:tabs>
        <w:tab w:val="center" w:pos="4153"/>
        <w:tab w:val="right" w:pos="9100"/>
      </w:tabs>
      <w:suppressAutoHyphens/>
      <w:jc w:val="center"/>
      <w:rPr>
        <w:rFonts w:ascii="Tahoma" w:hAnsi="Tahoma"/>
        <w:spacing w:val="10"/>
        <w:sz w:val="20"/>
        <w:lang w:eastAsia="lt-LT"/>
      </w:rPr>
    </w:pPr>
    <w:r>
      <w:rPr>
        <w:rFonts w:ascii="Tahoma" w:hAnsi="Tahoma"/>
        <w:spacing w:val="10"/>
        <w:sz w:val="20"/>
        <w:lang w:eastAsia="lt-LT"/>
      </w:rPr>
      <w:fldChar w:fldCharType="begin"/>
    </w:r>
    <w:r>
      <w:rPr>
        <w:rFonts w:ascii="Tahoma" w:hAnsi="Tahoma"/>
        <w:spacing w:val="10"/>
        <w:sz w:val="20"/>
        <w:lang w:eastAsia="lt-LT"/>
      </w:rPr>
      <w:instrText xml:space="preserve">PAGE   \* </w:instrText>
    </w:r>
    <w:r>
      <w:rPr>
        <w:rFonts w:ascii="Tahoma" w:hAnsi="Tahoma"/>
        <w:spacing w:val="10"/>
        <w:sz w:val="20"/>
        <w:lang w:eastAsia="lt-LT"/>
      </w:rPr>
      <w:instrText>MERGEFORMAT</w:instrText>
    </w:r>
    <w:r>
      <w:rPr>
        <w:rFonts w:ascii="Tahoma" w:hAnsi="Tahoma"/>
        <w:spacing w:val="10"/>
        <w:sz w:val="20"/>
        <w:lang w:eastAsia="lt-LT"/>
      </w:rPr>
      <w:fldChar w:fldCharType="separate"/>
    </w:r>
    <w:r>
      <w:rPr>
        <w:rFonts w:ascii="Tahoma" w:hAnsi="Tahoma"/>
        <w:spacing w:val="10"/>
        <w:sz w:val="20"/>
        <w:lang w:eastAsia="lt-LT"/>
      </w:rPr>
      <w:t>4</w:t>
    </w:r>
    <w:r>
      <w:rPr>
        <w:rFonts w:ascii="Tahoma" w:hAnsi="Tahoma"/>
        <w:spacing w:val="10"/>
        <w:sz w:val="20"/>
        <w:lang w:eastAsia="lt-LT"/>
      </w:rPr>
      <w:fldChar w:fldCharType="end"/>
    </w:r>
  </w:p>
  <w:p>
    <w:pPr>
      <w:tabs>
        <w:tab w:val="center" w:pos="4153"/>
        <w:tab w:val="right" w:pos="9100"/>
      </w:tabs>
      <w:suppressAutoHyphens/>
      <w:rPr>
        <w:rFonts w:ascii="Tahoma" w:hAnsi="Tahoma"/>
        <w:spacing w:val="10"/>
        <w:sz w:val="20"/>
        <w:lang w:eastAsia="lt-LT"/>
      </w:rPr>
    </w:pPr>
  </w:p>
</w:hdr>
</file>

<file path=word/header48.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9100"/>
      </w:tabs>
      <w:suppressAutoHyphens/>
      <w:jc w:val="center"/>
      <w:rPr>
        <w:rFonts w:ascii="Tahoma" w:hAnsi="Tahoma"/>
        <w:spacing w:val="10"/>
        <w:sz w:val="20"/>
        <w:lang w:eastAsia="lt-LT"/>
      </w:rPr>
    </w:pPr>
    <w:r>
      <w:rPr>
        <w:rFonts w:ascii="Tahoma" w:hAnsi="Tahoma"/>
        <w:spacing w:val="10"/>
        <w:sz w:val="20"/>
        <w:lang w:eastAsia="lt-LT"/>
      </w:rPr>
      <w:fldChar w:fldCharType="begin"/>
    </w:r>
    <w:r>
      <w:rPr>
        <w:rFonts w:ascii="Tahoma" w:hAnsi="Tahoma"/>
        <w:spacing w:val="10"/>
        <w:sz w:val="20"/>
        <w:lang w:eastAsia="lt-LT"/>
      </w:rPr>
      <w:instrText>PAGE   \* MERGEFORMAT</w:instrText>
    </w:r>
    <w:r>
      <w:rPr>
        <w:rFonts w:ascii="Tahoma" w:hAnsi="Tahoma"/>
        <w:spacing w:val="10"/>
        <w:sz w:val="20"/>
        <w:lang w:eastAsia="lt-LT"/>
      </w:rPr>
      <w:fldChar w:fldCharType="separate"/>
    </w:r>
    <w:r>
      <w:rPr>
        <w:rFonts w:ascii="Tahoma" w:hAnsi="Tahoma"/>
        <w:spacing w:val="10"/>
        <w:sz w:val="20"/>
        <w:lang w:eastAsia="lt-LT"/>
      </w:rPr>
      <w:t>4</w:t>
    </w:r>
    <w:r>
      <w:rPr>
        <w:rFonts w:ascii="Tahoma" w:hAnsi="Tahoma"/>
        <w:spacing w:val="10"/>
        <w:sz w:val="20"/>
        <w:lang w:eastAsia="lt-LT"/>
      </w:rPr>
      <w:fldChar w:fldCharType="end"/>
    </w:r>
  </w:p>
  <w:p>
    <w:pPr>
      <w:tabs>
        <w:tab w:val="center" w:pos="4153"/>
        <w:tab w:val="right" w:pos="9100"/>
      </w:tabs>
      <w:suppressAutoHyphens/>
      <w:rPr>
        <w:rFonts w:ascii="Tahoma" w:hAnsi="Tahoma"/>
        <w:spacing w:val="10"/>
        <w:sz w:val="20"/>
        <w:lang w:eastAsia="lt-LT"/>
      </w:rPr>
    </w:pPr>
  </w:p>
</w:hdr>
</file>

<file path=word/header49.xml><?xml version="1.0" encoding="utf-8"?>
<w:hdr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p14">
  <w:p>
    <w:pPr>
      <w:tabs>
        <w:tab w:val="center" w:pos="4153"/>
        <w:tab w:val="right" w:pos="9100"/>
      </w:tabs>
      <w:suppressAutoHyphens/>
      <w:jc w:val="center"/>
      <w:rPr>
        <w:rFonts w:ascii="Tahoma" w:hAnsi="Tahoma"/>
        <w:spacing w:val="10"/>
        <w:sz w:val="20"/>
        <w:lang w:eastAsia="lt-LT"/>
      </w:rPr>
    </w:pPr>
    <w:r>
      <w:rPr>
        <w:rFonts w:ascii="Tahoma" w:hAnsi="Tahoma"/>
        <w:spacing w:val="10"/>
        <w:sz w:val="20"/>
        <w:lang w:eastAsia="lt-LT"/>
      </w:rPr>
      <w:fldChar w:fldCharType="begin"/>
    </w:r>
    <w:r>
      <w:rPr>
        <w:rFonts w:ascii="Tahoma" w:hAnsi="Tahoma"/>
        <w:spacing w:val="10"/>
        <w:sz w:val="20"/>
        <w:lang w:eastAsia="lt-LT"/>
      </w:rPr>
      <w:instrText xml:space="preserve">PAGE   \* </w:instrText>
    </w:r>
    <w:r>
      <w:rPr>
        <w:rFonts w:ascii="Tahoma" w:hAnsi="Tahoma"/>
        <w:spacing w:val="10"/>
        <w:sz w:val="20"/>
        <w:lang w:eastAsia="lt-LT"/>
      </w:rPr>
      <w:instrText>MERGEFORMAT</w:instrText>
    </w:r>
    <w:r>
      <w:rPr>
        <w:rFonts w:ascii="Tahoma" w:hAnsi="Tahoma"/>
        <w:spacing w:val="10"/>
        <w:sz w:val="20"/>
        <w:lang w:eastAsia="lt-LT"/>
      </w:rPr>
      <w:fldChar w:fldCharType="separate"/>
    </w:r>
    <w:r>
      <w:rPr>
        <w:rFonts w:ascii="Tahoma" w:hAnsi="Tahoma"/>
        <w:spacing w:val="10"/>
        <w:sz w:val="20"/>
        <w:lang w:eastAsia="lt-LT"/>
      </w:rPr>
      <w:t>4</w:t>
    </w:r>
    <w:r>
      <w:rPr>
        <w:rFonts w:ascii="Tahoma" w:hAnsi="Tahoma"/>
        <w:spacing w:val="10"/>
        <w:sz w:val="20"/>
        <w:lang w:eastAsia="lt-LT"/>
      </w:rPr>
      <w:fldChar w:fldCharType="end"/>
    </w:r>
  </w:p>
  <w:p>
    <w:pPr>
      <w:tabs>
        <w:tab w:val="center" w:pos="4153"/>
        <w:tab w:val="right" w:pos="9100"/>
      </w:tabs>
      <w:suppressAutoHyphens/>
      <w:rPr>
        <w:rFonts w:ascii="Tahoma" w:hAnsi="Tahoma"/>
        <w:spacing w:val="10"/>
        <w:sz w:val="20"/>
        <w:lang w:eastAsia="lt-LT"/>
      </w:rPr>
    </w:pPr>
  </w:p>
</w:hdr>
</file>

<file path=word/people.xml><?xml version="1.0" encoding="utf-8"?>
<w15:people xmlns:w15="http://schemas.microsoft.com/office/word/2012/wordml" xmlns:mc="http://schemas.openxmlformats.org/markup-compatibility/2006" xmlns:w14="http://schemas.microsoft.com/office/word/2010/wordml" xmlns:w16se="http://schemas.microsoft.com/office/word/2015/wordml/symex" xmlns:wp14="http://schemas.microsoft.com/office/word/2010/wordprocessingDrawing" mc:Ignorable="w14 w15 w16se wp14">
  <w15:person w15:author="JUOSPONIENĖ Karolina">
    <w15:presenceInfo w15:providerId="AD" w15:userId="S-1-5-21-4015230268-3135662936-2741650420-4574"/>
  </w15:person>
</w15:people>
</file>

<file path=word/settings.xml><?xml version="1.0" encoding="utf-8"?>
<w:setting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zoom w:val="bestFit" w:percent="63"/>
  <w:hideGrammaticalErrors/>
  <w:defaultTabStop w:val="1296"/>
  <w:hyphenationZone w:val="396"/>
  <w:doNotHyphenateCaps/>
  <w:drawingGridHorizontalSpacing w:val="120"/>
  <w:displayHorizontalDrawingGridEvery w:val="2"/>
  <w:displayVerticalDrawingGridEvery w:val="2"/>
  <w:noPunctuationKerning/>
  <w:characterSpacingControl w:val="doNotCompress"/>
  <w:footnotePr>
    <w:pos w:val="beneathTex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513A"/>
  </w:rsids>
  <m:mathPr>
    <m:mathFont m:val="Cambria Math"/>
    <m:brkBin m:val="before"/>
    <m:brkBinSub m:val="--"/>
    <m:smallFrac m:val="0"/>
    <m:dispDef/>
    <m:lMargin m:val="0"/>
    <m:rMargin m:val="0"/>
    <m:defJc m:val="centerGroup"/>
    <m:wrapIndent m:val="1440"/>
    <m:intLim m:val="subSup"/>
    <m:naryLim m:val="undOvr"/>
  </m:mathPr>
  <w:attachedSchema w:val="urn:tic.lt:LLAdmDocST"/>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96765E0"/>
  <w15:docId w15:val="{0D27BB05-A0C8-43A2-B926-12C3C54A8D54}"/>
</w:settings>
</file>

<file path=word/styles.xml><?xml version="1.0" encoding="utf-8"?>
<w:style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styleId="Vietosrezervavimoenklotekstas">
    <w:name w:val="Placeholder Text"/>
    <w:basedOn w:val="Numatytasispastraiposriftas"/>
    <w:rPr>
      <w:color w:val="808080"/>
    </w:rPr>
  </w:style>
  <w:style w:type="paragraph" w:styleId="Antrats">
    <w:name w:val="header"/>
    <w:basedOn w:val="prastasis"/>
    <w:link w:val="AntratsDiagrama"/>
    <w:uiPriority w:val="99"/>
    <w:pPr>
      <w:tabs>
        <w:tab w:val="center" w:pos="4819"/>
        <w:tab w:val="right" w:pos="9638"/>
      </w:tabs>
    </w:pPr>
  </w:style>
  <w:style w:type="character" w:customStyle="1" w:styleId="AntratsDiagrama">
    <w:name w:val="Antraštės Diagrama"/>
    <w:basedOn w:val="Numatytasispastraiposriftas"/>
    <w:link w:val="Antrats"/>
    <w:uiPriority w:val="99"/>
  </w:style>
  <w:style w:type="paragraph" w:styleId="Porat">
    <w:name w:val="footer"/>
    <w:basedOn w:val="prastasis"/>
    <w:link w:val="PoratDiagrama"/>
    <w:pPr>
      <w:tabs>
        <w:tab w:val="center" w:pos="4819"/>
        <w:tab w:val="right" w:pos="9638"/>
      </w:tabs>
    </w:pPr>
  </w:style>
  <w:style w:type="character" w:customStyle="1" w:styleId="PoratDiagrama">
    <w:name w:val="Poraštė Diagrama"/>
    <w:basedOn w:val="Numatytasispastraiposriftas"/>
    <w:link w:val="Porat"/>
  </w:style>
</w:styles>
</file>

<file path=word/stylesWithEffects.xml><?xml version="1.0" encoding="utf-8"?>
<w:style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p14 w15 w16se">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lsdException w:name="header" w:uiPriority="99"/>
  </w:latentStyles>
  <w:style w:type="paragraph" w:default="1" w:styleId="prastasis">
    <w:name w:val="Normal"/>
    <w:qFormat/>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styleId="Vietosrezervavimoenklotekstas">
    <w:name w:val="Placeholder Text"/>
    <w:basedOn w:val="Numatytasispastraiposriftas"/>
    <w:rPr>
      <w:color w:val="808080"/>
    </w:rPr>
  </w:style>
  <w:style w:type="paragraph" w:styleId="Antrats">
    <w:name w:val="header"/>
    <w:basedOn w:val="prastasis"/>
    <w:link w:val="AntratsDiagrama"/>
    <w:uiPriority w:val="99"/>
    <w:pPr>
      <w:tabs>
        <w:tab w:val="center" w:pos="4819"/>
        <w:tab w:val="right" w:pos="9638"/>
      </w:tabs>
    </w:pPr>
  </w:style>
  <w:style w:type="character" w:customStyle="1" w:styleId="AntratsDiagrama">
    <w:name w:val="Antraštės Diagrama"/>
    <w:basedOn w:val="Numatytasispastraiposriftas"/>
    <w:link w:val="Antrats"/>
    <w:uiPriority w:val="99"/>
  </w:style>
  <w:style w:type="paragraph" w:styleId="Porat">
    <w:name w:val="footer"/>
    <w:basedOn w:val="prastasis"/>
    <w:link w:val="PoratDiagrama"/>
    <w:pPr>
      <w:tabs>
        <w:tab w:val="center" w:pos="4819"/>
        <w:tab w:val="right" w:pos="9638"/>
      </w:tabs>
    </w:pPr>
  </w:style>
  <w:style w:type="character" w:customStyle="1" w:styleId="PoratDiagrama">
    <w:name w:val="Poraštė Diagrama"/>
    <w:basedOn w:val="Numatytasispastraiposriftas"/>
    <w:link w:val="Porat"/>
  </w:style>
</w:styles>
</file>

<file path=word/webSettings.xml><?xml version="1.0" encoding="utf-8"?>
<w:webSettings xmlns:w="http://schemas.openxmlformats.org/wordprocessingml/2006/main"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xsi="http://www.w3.org/2001/XMLSchema-instance" mc:Ignorable="w14 w15 w16se">
  <w:optimizeForBrowser/>
</w:webSettings>
</file>

<file path=word/_rels/document.xml.rels><?xml version="1.0" encoding="UTF-8"?>

<Relationships xmlns="http://schemas.openxmlformats.org/package/2006/relationships">
  <Relationship Id="rId1" Type="http://schemas.openxmlformats.org/officeDocument/2006/relationships/endnotes" Target="endnotes.xml"/>
  <Relationship Id="rId10" Type="http://schemas.openxmlformats.org/officeDocument/2006/relationships/settings" Target="settings.xml"/>
  <Relationship Id="rId11" Type="http://schemas.openxmlformats.org/officeDocument/2006/relationships/styles" Target="styles.xml"/>
  <Relationship Id="rId12" Type="http://schemas.openxmlformats.org/officeDocument/2006/relationships/theme" Target="theme/theme1.xml"/>
  <Relationship Id="rId13" Type="http://schemas.openxmlformats.org/officeDocument/2006/relationships/webSettings" Target="webSettings.xml"/>
  <Relationship Id="rId14" Type="http://schemas.openxmlformats.org/officeDocument/2006/relationships/image" Target="media/image20.wmf"/>
  <Relationship Id="rId15" Type="http://schemas.openxmlformats.org/officeDocument/2006/relationships/control" Target="activeX/activeX20.xml"/>
  <Relationship Id="rId16" Type="http://schemas.openxmlformats.org/officeDocument/2006/relationships/header" Target="header35.xml"/>
  <Relationship Id="rId17" Type="http://schemas.openxmlformats.org/officeDocument/2006/relationships/header" Target="header42.xml"/>
  <Relationship Id="rId18" Type="http://schemas.openxmlformats.org/officeDocument/2006/relationships/header" Target="header43.xml"/>
  <Relationship Id="rId19" Type="http://schemas.openxmlformats.org/officeDocument/2006/relationships/footer" Target="footer37.xml"/>
  <Relationship Id="rId2" Type="http://schemas.openxmlformats.org/officeDocument/2006/relationships/fontTable" Target="fontTable.xml"/>
  <Relationship Id="rId20" Type="http://schemas.openxmlformats.org/officeDocument/2006/relationships/footer" Target="footer38.xml"/>
  <Relationship Id="rId21" Type="http://schemas.openxmlformats.org/officeDocument/2006/relationships/header" Target="header44.xml"/>
  <Relationship Id="rId22" Type="http://schemas.openxmlformats.org/officeDocument/2006/relationships/footer" Target="footer39.xml"/>
  <Relationship Id="rId23" Type="http://schemas.openxmlformats.org/officeDocument/2006/relationships/header" Target="header49.xml"/>
  <Relationship Id="rId3" Type="http://schemas.openxmlformats.org/officeDocument/2006/relationships/footer" Target="footer1.xml"/>
  <Relationship Id="rId4" Type="http://schemas.openxmlformats.org/officeDocument/2006/relationships/footer" Target="footer2.xml"/>
  <Relationship Id="rId5" Type="http://schemas.openxmlformats.org/officeDocument/2006/relationships/footer" Target="footer3.xml"/>
  <Relationship Id="rId6" Type="http://schemas.openxmlformats.org/officeDocument/2006/relationships/footnotes" Target="footnotes.xml"/>
  <Relationship Id="rId7" Type="http://schemas.openxmlformats.org/officeDocument/2006/relationships/header" Target="header2.xml"/>
  <Relationship Id="rId8" Type="http://schemas.openxmlformats.org/officeDocument/2006/relationships/header" Target="header3.xml"/>
  <Relationship Id="rId9" Type="http://schemas.openxmlformats.org/officeDocument/2006/relationships/header" Target="header4.xml"/>
</Relationships>

</file>

<file path=word/activeX/_rels/activeX1.xml.rels><?xml version="1.0" encoding="UTF-8"?>

<Relationships xmlns="http://schemas.openxmlformats.org/package/2006/relationships">
  <Relationship Id="rId1" Type="http://schemas.microsoft.com/office/2006/relationships/activeXControlBinary" Target="activeX2.bin"/>
</Relationships>

</file>

<file path=word/activeX/_rels/activeX2.xml.rels><?xml version="1.0" encoding="UTF-8"?>

<Relationships xmlns="http://schemas.openxmlformats.org/package/2006/relationships">
  <Relationship Id="rId1" Type="http://schemas.microsoft.com/office/2006/relationships/activeXControlBinary" Target="activeX3.bin"/>
</Relationships>

</file>

<file path=word/activeX/_rels/activeX3.xml.rels><?xml version="1.0" encoding="UTF-8"?>

<Relationships xmlns="http://schemas.openxmlformats.org/package/2006/relationships">
  <Relationship Id="rId1" Type="http://schemas.microsoft.com/office/2006/relationships/activeXControlBinary" Target="activeX4.bin"/>
</Relationships>

</file>

<file path=word/activeX/_rels/activeX4.xml.rels><?xml version="1.0" encoding="UTF-8"?>

<Relationships xmlns="http://schemas.openxmlformats.org/package/2006/relationships">
  <Relationship Id="rId1" Type="http://schemas.microsoft.com/office/2006/relationships/activeXControlBinary" Target="activeX5.bin"/>
</Relationships>

</file>

<file path=word/activeX/_rels/activeX5.xml.rels><?xml version="1.0" encoding="UTF-8"?>

<Relationships xmlns="http://schemas.openxmlformats.org/package/2006/relationships">
  <Relationship Id="rId1" Type="http://schemas.microsoft.com/office/2006/relationships/activeXControlBinary" Target="activeX6.bin"/>
</Relationships>

</file>

<file path=word/activeX/_rels/activeX6.xml.rels><?xml version="1.0" encoding="UTF-8"?>

<Relationships xmlns="http://schemas.openxmlformats.org/package/2006/relationships">
  <Relationship Id="rId1" Type="http://schemas.microsoft.com/office/2006/relationships/activeXControlBinary" Target="activeX7.bin"/>
</Relationships>

</file>

<file path=word/activeX/_rels/activeX7.xml.rels><?xml version="1.0" encoding="UTF-8"?>

<Relationships xmlns="http://schemas.openxmlformats.org/package/2006/relationships">
  <Relationship Id="rId1" Type="http://schemas.microsoft.com/office/2006/relationships/activeXControlBinary" Target="activeX8.bin"/>
</Relationships>

</file>

<file path=word/activeX/_rels/activeX8.xml.rels><?xml version="1.0" encoding="UTF-8"?>

<Relationships xmlns="http://schemas.openxmlformats.org/package/2006/relationships">
  <Relationship Id="rId1" Type="http://schemas.microsoft.com/office/2006/relationships/activeXControlBinary" Target="activeX9.bin"/>
</Relationships>

</file>

<file path=word/activeX/_rels/activeX9.xml.rels><?xml version="1.0" encoding="UTF-8"?>

<Relationships xmlns="http://schemas.openxmlformats.org/package/2006/relationships">
  <Relationship Id="rId1" Type="http://schemas.microsoft.com/office/2006/relationships/activeXControlBinary" Target="activeX10.bin"/>
</Relationships>

</file>

<file path=word/activeX/_rels/activeX10.xml.rels><?xml version="1.0" encoding="UTF-8"?>

<Relationships xmlns="http://schemas.openxmlformats.org/package/2006/relationships">
  <Relationship Id="rId1" Type="http://schemas.microsoft.com/office/2006/relationships/activeXControlBinary" Target="activeX11.bin"/>
</Relationships>

</file>

<file path=word/activeX/_rels/activeX11.xml.rels><?xml version="1.0" encoding="UTF-8"?>

<Relationships xmlns="http://schemas.openxmlformats.org/package/2006/relationships">
  <Relationship Id="rId1" Type="http://schemas.microsoft.com/office/2006/relationships/activeXControlBinary" Target="activeX12.bin"/>
</Relationships>

</file>

<file path=word/activeX/_rels/activeX12.xml.rels><?xml version="1.0" encoding="UTF-8"?>

<Relationships xmlns="http://schemas.openxmlformats.org/package/2006/relationships">
  <Relationship Id="rId1" Type="http://schemas.microsoft.com/office/2006/relationships/activeXControlBinary" Target="activeX13.bin"/>
</Relationships>

</file>

<file path=word/activeX/_rels/activeX13.xml.rels><?xml version="1.0" encoding="UTF-8"?>

<Relationships xmlns="http://schemas.openxmlformats.org/package/2006/relationships">
  <Relationship Id="rId1" Type="http://schemas.microsoft.com/office/2006/relationships/activeXControlBinary" Target="activeX14.bin"/>
</Relationships>

</file>

<file path=word/activeX/_rels/activeX14.xml.rels><?xml version="1.0" encoding="UTF-8"?>

<Relationships xmlns="http://schemas.openxmlformats.org/package/2006/relationships">
  <Relationship Id="rId1" Type="http://schemas.microsoft.com/office/2006/relationships/activeXControlBinary" Target="activeX15.bin"/>
</Relationships>

</file>

<file path=word/activeX/_rels/activeX15.xml.rels><?xml version="1.0" encoding="UTF-8"?>

<Relationships xmlns="http://schemas.openxmlformats.org/package/2006/relationships">
  <Relationship Id="rId1" Type="http://schemas.microsoft.com/office/2006/relationships/activeXControlBinary" Target="activeX16.bin"/>
</Relationships>

</file>

<file path=word/activeX/_rels/activeX16.xml.rels><?xml version="1.0" encoding="UTF-8"?>

<Relationships xmlns="http://schemas.openxmlformats.org/package/2006/relationships">
  <Relationship Id="rId1" Type="http://schemas.microsoft.com/office/2006/relationships/activeXControlBinary" Target="activeX17.bin"/>
</Relationships>

</file>

<file path=word/activeX/_rels/activeX17.xml.rels><?xml version="1.0" encoding="UTF-8"?>

<Relationships xmlns="http://schemas.openxmlformats.org/package/2006/relationships">
  <Relationship Id="rId1" Type="http://schemas.microsoft.com/office/2006/relationships/activeXControlBinary" Target="activeX18.bin"/>
</Relationships>

</file>

<file path=word/activeX/_rels/activeX18.xml.rels><?xml version="1.0" encoding="UTF-8"?>

<Relationships xmlns="http://schemas.openxmlformats.org/package/2006/relationships">
  <Relationship Id="rId1" Type="http://schemas.microsoft.com/office/2006/relationships/activeXControlBinary" Target="activeX19.bin"/>
</Relationships>

</file>

<file path=word/activeX/_rels/activeX19.xml.rels><?xml version="1.0" encoding="UTF-8"?>

<Relationships xmlns="http://schemas.openxmlformats.org/package/2006/relationships">
  <Relationship Id="rId1" Type="http://schemas.microsoft.com/office/2006/relationships/activeXControlBinary" Target="activeX20.bin"/>
</Relationships>

</file>

<file path=word/activeX/_rels/activeX20.xml.rels><?xml version="1.0" encoding="UTF-8"?>

<Relationships xmlns="http://schemas.openxmlformats.org/package/2006/relationships">
  <Relationship Id="rId1" Type="http://schemas.microsoft.com/office/2006/relationships/activeXControlBinary" Target="activeX21.bin"/>
</Relationships>

</file>

<file path=word/activeX/activeX1.xml><?xml version="1.0" encoding="utf-8"?>
<ax:ocx xmlns:ax="http://schemas.microsoft.com/office/2006/activeX" xmlns:r="http://schemas.openxmlformats.org/officeDocument/2006/relationships" ax:classid="{868FBE40-B964-453C-BEA2-77F32F2C294F}" ax:persistence="persistStorage" r:id="rId1"/>
</file>

<file path=word/activeX/activeX2.xml><?xml version="1.0" encoding="utf-8"?>
<ax:ocx xmlns:ax="http://schemas.microsoft.com/office/2006/activeX" xmlns:r="http://schemas.openxmlformats.org/officeDocument/2006/relationships" ax:classid="{868FBE40-B964-453C-BEA2-77F32F2C294F}" ax:persistence="persistStorage" r:id="rId1"/>
</file>

<file path=word/activeX/activeX3.xml><?xml version="1.0" encoding="utf-8"?>
<ax:ocx xmlns:ax="http://schemas.microsoft.com/office/2006/activeX" xmlns:r="http://schemas.openxmlformats.org/officeDocument/2006/relationships" ax:classid="{868FBE40-B964-453C-BEA2-77F32F2C294F}" ax:persistence="persistStorage" r:id="rId1"/>
</file>

<file path=word/activeX/activeX4.xml><?xml version="1.0" encoding="utf-8"?>
<ax:ocx xmlns:ax="http://schemas.microsoft.com/office/2006/activeX" xmlns:r="http://schemas.openxmlformats.org/officeDocument/2006/relationships" ax:classid="{868FBE40-B964-453C-BEA2-77F32F2C294F}" ax:persistence="persistStorage" r:id="rId1"/>
</file>

<file path=word/activeX/activeX5.xml><?xml version="1.0" encoding="utf-8"?>
<ax:ocx xmlns:ax="http://schemas.microsoft.com/office/2006/activeX" xmlns:r="http://schemas.openxmlformats.org/officeDocument/2006/relationships" ax:classid="{868FBE40-B964-453C-BEA2-77F32F2C294F}" ax:persistence="persistStorage" r:id="rId1"/>
</file>

<file path=word/activeX/activeX6.xml><?xml version="1.0" encoding="utf-8"?>
<ax:ocx xmlns:ax="http://schemas.microsoft.com/office/2006/activeX" xmlns:r="http://schemas.openxmlformats.org/officeDocument/2006/relationships" ax:classid="{868FBE40-B964-453C-BEA2-77F32F2C294F}" ax:persistence="persistStorage" r:id="rId1"/>
</file>

<file path=word/activeX/activeX7.xml><?xml version="1.0" encoding="utf-8"?>
<ax:ocx xmlns:ax="http://schemas.microsoft.com/office/2006/activeX" xmlns:r="http://schemas.openxmlformats.org/officeDocument/2006/relationships" ax:classid="{868FBE40-B964-453C-BEA2-77F32F2C294F}" ax:persistence="persistStorage" r:id="rId1"/>
</file>

<file path=word/activeX/activeX8.xml><?xml version="1.0" encoding="utf-8"?>
<ax:ocx xmlns:ax="http://schemas.microsoft.com/office/2006/activeX" xmlns:r="http://schemas.openxmlformats.org/officeDocument/2006/relationships" ax:classid="{868FBE40-B964-453C-BEA2-77F32F2C294F}" ax:persistence="persistStorage" r:id="rId1"/>
</file>

<file path=word/activeX/activeX9.xml><?xml version="1.0" encoding="utf-8"?>
<ax:ocx xmlns:ax="http://schemas.microsoft.com/office/2006/activeX" xmlns:r="http://schemas.openxmlformats.org/officeDocument/2006/relationships" ax:classid="{868FBE40-B964-453C-BEA2-77F32F2C294F}" ax:persistence="persistStorage" r:id="rId1"/>
</file>

<file path=word/activeX/activeX10.xml><?xml version="1.0" encoding="utf-8"?>
<ax:ocx xmlns:ax="http://schemas.microsoft.com/office/2006/activeX" xmlns:r="http://schemas.openxmlformats.org/officeDocument/2006/relationships" ax:classid="{868FBE40-B964-453C-BEA2-77F32F2C294F}" ax:persistence="persistStorage" r:id="rId1"/>
</file>

<file path=word/activeX/activeX11.xml><?xml version="1.0" encoding="utf-8"?>
<ax:ocx xmlns:ax="http://schemas.microsoft.com/office/2006/activeX" xmlns:r="http://schemas.openxmlformats.org/officeDocument/2006/relationships" ax:classid="{868FBE40-B964-453C-BEA2-77F32F2C294F}" ax:persistence="persistStorage" r:id="rId1"/>
</file>

<file path=word/activeX/activeX12.xml><?xml version="1.0" encoding="utf-8"?>
<ax:ocx xmlns:ax="http://schemas.microsoft.com/office/2006/activeX" xmlns:r="http://schemas.openxmlformats.org/officeDocument/2006/relationships" ax:classid="{868FBE40-B964-453C-BEA2-77F32F2C294F}" ax:persistence="persistStorage" r:id="rId1"/>
</file>

<file path=word/activeX/activeX13.xml><?xml version="1.0" encoding="utf-8"?>
<ax:ocx xmlns:ax="http://schemas.microsoft.com/office/2006/activeX" xmlns:r="http://schemas.openxmlformats.org/officeDocument/2006/relationships" ax:classid="{868FBE40-B964-453C-BEA2-77F32F2C294F}" ax:persistence="persistStorage" r:id="rId1"/>
</file>

<file path=word/activeX/activeX14.xml><?xml version="1.0" encoding="utf-8"?>
<ax:ocx xmlns:ax="http://schemas.microsoft.com/office/2006/activeX" xmlns:r="http://schemas.openxmlformats.org/officeDocument/2006/relationships" ax:classid="{868FBE40-B964-453C-BEA2-77F32F2C294F}" ax:persistence="persistStorage" r:id="rId1"/>
</file>

<file path=word/activeX/activeX15.xml><?xml version="1.0" encoding="utf-8"?>
<ax:ocx xmlns:ax="http://schemas.microsoft.com/office/2006/activeX" xmlns:r="http://schemas.openxmlformats.org/officeDocument/2006/relationships" ax:classid="{868FBE40-B964-453C-BEA2-77F32F2C294F}" ax:persistence="persistStorage" r:id="rId1"/>
</file>

<file path=word/activeX/activeX16.xml><?xml version="1.0" encoding="utf-8"?>
<ax:ocx xmlns:ax="http://schemas.microsoft.com/office/2006/activeX" xmlns:r="http://schemas.openxmlformats.org/officeDocument/2006/relationships" ax:classid="{868FBE40-B964-453C-BEA2-77F32F2C294F}" ax:persistence="persistStorage" r:id="rId1"/>
</file>

<file path=word/activeX/activeX17.xml><?xml version="1.0" encoding="utf-8"?>
<ax:ocx xmlns:ax="http://schemas.microsoft.com/office/2006/activeX" xmlns:r="http://schemas.openxmlformats.org/officeDocument/2006/relationships" ax:classid="{868FBE40-B964-453C-BEA2-77F32F2C294F}" ax:persistence="persistStorage" r:id="rId1"/>
</file>

<file path=word/activeX/activeX18.xml><?xml version="1.0" encoding="utf-8"?>
<ax:ocx xmlns:ax="http://schemas.microsoft.com/office/2006/activeX" xmlns:r="http://schemas.openxmlformats.org/officeDocument/2006/relationships" ax:classid="{868FBE40-B964-453C-BEA2-77F32F2C294F}" ax:persistence="persistStorage" r:id="rId1"/>
</file>

<file path=word/activeX/activeX19.xml><?xml version="1.0" encoding="utf-8"?>
<ax:ocx xmlns:ax="http://schemas.microsoft.com/office/2006/activeX" xmlns:r="http://schemas.openxmlformats.org/officeDocument/2006/relationships" ax:classid="{868FBE40-B964-453C-BEA2-77F32F2C294F}" ax:persistence="persistStorage" r:id="rId1"/>
</file>

<file path=word/activeX/activeX20.xml><?xml version="1.0" encoding="utf-8"?>
<ax:ocx xmlns:ax="http://schemas.microsoft.com/office/2006/activeX" xmlns:r="http://schemas.openxmlformats.org/officeDocument/2006/relationships" ax:classid="{868FBE40-B964-453C-BEA2-77F32F2C294F}"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Template>Normal.dotm</Template>
  <TotalTime>176</TotalTime>
  <Pages>27</Pages>
  <Words>34356</Words>
  <Characters>19584</Characters>
  <Application>Microsoft Office Word</Application>
  <DocSecurity>0</DocSecurity>
  <Lines>163</Lines>
  <Paragraphs>107</Paragraphs>
  <ScaleCrop>false</ScaleCrop>
  <HeadingPairs>
    <vt:vector xmlns:vt="http://schemas.openxmlformats.org/officeDocument/2006/docPropsVTypes" size="2" baseType="variant">
      <vt:variant>
        <vt:lpstr>Pavadinimas</vt:lpstr>
      </vt:variant>
      <vt:variant>
        <vt:i4>1</vt:i4>
      </vt:variant>
    </vt:vector>
  </HeadingPairs>
  <TitlesOfParts>
    <vt:vector xmlns:vt="http://schemas.openxmlformats.org/officeDocument/2006/docPropsVTypes" size="1" baseType="lpstr">
      <vt:lpstr>LIETUVOS RESPUBLIKOS APLINKOS MINISTRO</vt:lpstr>
    </vt:vector>
  </TitlesOfParts>
  <Company/>
  <LinksUpToDate>false</LinksUpToDate>
  <CharactersWithSpaces>53833</CharactersWithSpaces>
  <SharedDoc>false</SharedDoc>
  <HyperlinkBase/>
  <HyperlinksChanged>false</HyperlinksChanged>
  <AppVersion>16.0000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2015-09-14T04:23:00Z</dcterms:created>
  <dc:creator>Rima</dc:creator>
  <lastModifiedBy>JUOSPONIENĖ Karolina</lastModifiedBy>
  <dcterms:modified xsi:type="dcterms:W3CDTF">2024-05-03T16:29:00Z</dcterms:modified>
  <revision>56</revision>
  <dc:title>LIETUVOS RESPUBLIKOS APLINKOS MINISTRO</dc:title>
</coreProperties>
</file>