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4</w:t>
      </w:r>
    </w:p>
    <w:p>
      <w:pPr>
        <w:pStyle w:val="Normal"/>
        <w:spacing w:lineRule="auto" w:line="240" w:before="0" w:after="120"/>
        <w:ind w:hanging="0"/>
        <w:jc w:val="center"/>
        <w:rPr>
          <w:szCs w:val="28"/>
        </w:rPr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TableGrid"/>
        <w:tblW w:w="957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415"/>
        <w:gridCol w:w="254"/>
        <w:gridCol w:w="484"/>
        <w:gridCol w:w="4416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групи КП-</w:t>
            </w:r>
            <w:r>
              <w:rPr>
                <w:lang w:val="ru-RU"/>
              </w:rPr>
              <w:t>82</w:t>
            </w:r>
          </w:p>
          <w:p>
            <w:pPr>
              <w:pStyle w:val="Normal"/>
              <w:spacing w:lineRule="auto" w:line="240" w:before="0" w:after="120"/>
              <w:ind w:hanging="0"/>
              <w:rPr/>
            </w:pPr>
            <w:r>
              <w:rPr/>
              <w:t>Ганайчук Максим Андрійович</w:t>
            </w:r>
          </w:p>
          <w:p>
            <w:pPr>
              <w:pStyle w:val="Normal"/>
              <w:spacing w:lineRule="auto" w:line="240" w:before="0" w:after="120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варіант № 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2021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ind w:hanging="0"/>
        <w:jc w:val="left"/>
        <w:rPr/>
      </w:pPr>
      <w:r>
        <w:rPr/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e6e73"/>
    <w:rPr>
      <w:rFonts w:ascii="Courier New" w:hAnsi="Courier New" w:eastAsia="Times New Roman" w:cs="Courier New"/>
      <w:sz w:val="20"/>
      <w:szCs w:val="20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link w:val="TitleChar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e6e7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DE952-4349-4211-9AB3-80F0F5BB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2</Pages>
  <Words>142</Words>
  <Characters>977</Characters>
  <CharactersWithSpaces>1113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2021-05-30T22:21:00Z</dcterms:created>
  <dc:creator>Danya Peschansky</dc:creator>
  <dc:description/>
  <dc:language>uk-UA</dc:language>
  <cp:lastModifiedBy/>
  <dcterms:modified xsi:type="dcterms:W3CDTF">2021-05-31T20:41:57Z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