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3E8C" w14:textId="77777777" w:rsidR="00791065" w:rsidRPr="00ED4428" w:rsidRDefault="00791065" w:rsidP="00791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692E5574" w14:textId="77777777" w:rsidR="00791065" w:rsidRPr="00ED4428" w:rsidRDefault="00791065" w:rsidP="00791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 ТЕХНІЧНИЙ УНІВЕРСИТЕТ</w:t>
      </w:r>
    </w:p>
    <w:p w14:paraId="67F8CE3D" w14:textId="7432918B" w:rsidR="00EC236A" w:rsidRPr="00791065" w:rsidRDefault="00791065" w:rsidP="00791065">
      <w:pPr>
        <w:jc w:val="center"/>
        <w:rPr>
          <w:sz w:val="32"/>
          <w:szCs w:val="32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«ДНІПРОВСЬКА ПОЛІТЕХНІКА»</w:t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7BF612" wp14:editId="599BEAE7">
            <wp:extent cx="5486400" cy="2311400"/>
            <wp:effectExtent l="0" t="0" r="0" b="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91065">
        <w:rPr>
          <w:sz w:val="32"/>
          <w:szCs w:val="32"/>
          <w:lang w:val="ru-RU"/>
        </w:rPr>
        <w:t>Загальний звіт</w:t>
      </w:r>
    </w:p>
    <w:p w14:paraId="3078C348" w14:textId="77777777" w:rsidR="00791065" w:rsidRPr="00ED4428" w:rsidRDefault="00791065" w:rsidP="00791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з дисципліни:</w:t>
      </w:r>
    </w:p>
    <w:p w14:paraId="23E87D9F" w14:textId="77777777" w:rsidR="00791065" w:rsidRPr="00ED4428" w:rsidRDefault="00791065" w:rsidP="00791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«АПЗ»</w:t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                                                        Виконав:</w:t>
      </w:r>
    </w:p>
    <w:p w14:paraId="2927F5C9" w14:textId="77777777" w:rsidR="00791065" w:rsidRPr="00ED4428" w:rsidRDefault="00791065" w:rsidP="0079106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групи 122-22-4</w:t>
      </w:r>
    </w:p>
    <w:p w14:paraId="7D0CDC42" w14:textId="77777777" w:rsidR="00791065" w:rsidRPr="00ED4428" w:rsidRDefault="00791065" w:rsidP="0079106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Манзенко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</w:t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Максимович</w:t>
      </w:r>
    </w:p>
    <w:p w14:paraId="716AD1AD" w14:textId="77777777" w:rsidR="00791065" w:rsidRPr="00ED4428" w:rsidRDefault="00791065" w:rsidP="0079106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Перевірив: доц. Мінєєв О.С.</w:t>
      </w:r>
    </w:p>
    <w:p w14:paraId="29FAC3DF" w14:textId="77777777" w:rsidR="00791065" w:rsidRDefault="00791065" w:rsidP="00791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Шевченко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Ю.О.  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Дніпро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2025</w:t>
      </w:r>
      <w:r>
        <w:br w:type="page"/>
      </w:r>
    </w:p>
    <w:p w14:paraId="17FC10D4" w14:textId="5DAFF8E5" w:rsidR="00791065" w:rsidRDefault="00791065" w:rsidP="00791065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Лабораторна робот №3</w:t>
      </w:r>
    </w:p>
    <w:p w14:paraId="5C6E4A6A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Короткий опис об’єкта:</w:t>
      </w:r>
    </w:p>
    <w:p w14:paraId="0E29998E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Електричний чайник</w:t>
      </w:r>
      <w:r w:rsidRPr="00EF2DDF">
        <w:rPr>
          <w:sz w:val="28"/>
          <w:szCs w:val="28"/>
          <w:lang w:val="ru-RU"/>
        </w:rPr>
        <w:t xml:space="preserve"> — побутовий пристрій, призначений для швидкого нагрівання та кип’ятіння води.</w:t>
      </w:r>
    </w:p>
    <w:p w14:paraId="6CF49647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Складові частини:</w:t>
      </w:r>
    </w:p>
    <w:p w14:paraId="7E361CBF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Корпус</w:t>
      </w:r>
    </w:p>
    <w:p w14:paraId="7CF9CE6F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Нагрівальний елемент</w:t>
      </w:r>
    </w:p>
    <w:p w14:paraId="16716CB1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Кришка з кнопкою відкривання</w:t>
      </w:r>
    </w:p>
    <w:p w14:paraId="1863793A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Індикатор рівня води</w:t>
      </w:r>
    </w:p>
    <w:p w14:paraId="3B2E5F04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Кнопка вмикання/вимикання</w:t>
      </w:r>
    </w:p>
    <w:p w14:paraId="7CFFF816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Датчик кипіння / термостат</w:t>
      </w:r>
    </w:p>
    <w:p w14:paraId="02DD69D1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Контактна база з електричним з’єднанням</w:t>
      </w:r>
    </w:p>
    <w:p w14:paraId="03313A4A" w14:textId="77777777" w:rsidR="00791065" w:rsidRPr="00EF2DDF" w:rsidRDefault="00791065" w:rsidP="00791065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EF2DDF">
        <w:rPr>
          <w:sz w:val="28"/>
          <w:szCs w:val="28"/>
          <w:lang w:val="ru-RU"/>
        </w:rPr>
        <w:t>Фільтр від накипу</w:t>
      </w:r>
    </w:p>
    <w:p w14:paraId="1295E7AE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009EF219">
          <v:rect id="_x0000_i1025" style="width:0;height:1.5pt" o:hralign="center" o:hrstd="t" o:hr="t" fillcolor="#a0a0a0" stroked="f"/>
        </w:pict>
      </w:r>
    </w:p>
    <w:p w14:paraId="1BE5AA91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Тест-кейси</w:t>
      </w:r>
    </w:p>
    <w:p w14:paraId="54CD3CE8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6CBA6240">
          <v:rect id="_x0000_i1026" style="width:0;height:1.5pt" o:hralign="center" o:hrstd="t" o:hr="t" fillcolor="#a0a0a0" stroked="f"/>
        </w:pict>
      </w:r>
    </w:p>
    <w:p w14:paraId="60A67BCD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1. Перевірка запуску кип’ятіння</w:t>
      </w:r>
    </w:p>
    <w:p w14:paraId="6DE85A69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наповнено водою до допустимого рівня, встановлено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 кнопкою.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Індикатор світиться, нагрів починається.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Чайник працює у штатному режимі.</w:t>
      </w:r>
    </w:p>
    <w:p w14:paraId="05E1606A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455821CB">
          <v:rect id="_x0000_i1027" style="width:0;height:1.5pt" o:hralign="center" o:hrstd="t" o:hr="t" fillcolor="#a0a0a0" stroked="f"/>
        </w:pict>
      </w:r>
    </w:p>
    <w:p w14:paraId="323C7622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2. Автоматичне вимкнення після кипіння</w:t>
      </w:r>
    </w:p>
    <w:p w14:paraId="548CD5F6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увімкнений і нагріває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Дочекатися моменту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lastRenderedPageBreak/>
        <w:t>Expected Result:</w:t>
      </w:r>
      <w:r w:rsidRPr="00EF2DDF">
        <w:rPr>
          <w:sz w:val="28"/>
          <w:szCs w:val="28"/>
          <w:lang w:val="ru-RU"/>
        </w:rPr>
        <w:t xml:space="preserve"> Чайник автоматично вимикається після досягнення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Нагрівальний елемент відключено.</w:t>
      </w:r>
    </w:p>
    <w:p w14:paraId="39F90F84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61154761">
          <v:rect id="_x0000_i1028" style="width:0;height:1.5pt" o:hralign="center" o:hrstd="t" o:hr="t" fillcolor="#a0a0a0" stroked="f"/>
        </w:pict>
      </w:r>
    </w:p>
    <w:p w14:paraId="22D509EE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3. Блокування роботи без води (захист)</w:t>
      </w:r>
    </w:p>
    <w:p w14:paraId="61EAB42B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Порожній чайник встановлений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Натиснути кнопку вмикання.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не нагрівається або вимикається одразу; захист спрацьовує.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Нагрів не відбувається.</w:t>
      </w:r>
    </w:p>
    <w:p w14:paraId="040EC51E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08603DE4">
          <v:rect id="_x0000_i1029" style="width:0;height:1.5pt" o:hralign="center" o:hrstd="t" o:hr="t" fillcolor="#a0a0a0" stroked="f"/>
        </w:pict>
      </w:r>
    </w:p>
    <w:p w14:paraId="45ACCE2A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4. Робота індикатора рівня води</w:t>
      </w:r>
    </w:p>
    <w:p w14:paraId="116DF8ED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У чайнику різна кількість води (мін/макс).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Перевірити рівень води на індикаторі.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Рівень води відображається коректно.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Індикація відповідає дійсності.</w:t>
      </w:r>
    </w:p>
    <w:p w14:paraId="42F36381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6F330BA6">
          <v:rect id="_x0000_i1030" style="width:0;height:1.5pt" o:hralign="center" o:hrstd="t" o:hr="t" fillcolor="#a0a0a0" stroked="f"/>
        </w:pict>
      </w:r>
    </w:p>
    <w:p w14:paraId="0E3D29AD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5. Перевірка герметичності</w:t>
      </w:r>
    </w:p>
    <w:p w14:paraId="5B749535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наповнено водою до максимуму.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Спостерігати корпус під час нагрівання.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Вода не протікає біля швів та кришки.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Підлога суха.</w:t>
      </w:r>
    </w:p>
    <w:p w14:paraId="228CF769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1452C583">
          <v:rect id="_x0000_i1031" style="width:0;height:1.5pt" o:hralign="center" o:hrstd="t" o:hr="t" fillcolor="#a0a0a0" stroked="f"/>
        </w:pict>
      </w:r>
    </w:p>
    <w:p w14:paraId="14FC32DE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6. Перевірка роботи кнопки відкривання кришки</w:t>
      </w:r>
    </w:p>
    <w:p w14:paraId="2A381936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вимкнений.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Натиснути кнопку відкривання.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Кришка відкривається плавно, без заїдань.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Чайник готовий до заповнення.</w:t>
      </w:r>
    </w:p>
    <w:p w14:paraId="452BE6B0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pict w14:anchorId="466FDCC6">
          <v:rect id="_x0000_i1032" style="width:0;height:1.5pt" o:hralign="center" o:hrstd="t" o:hr="t" fillcolor="#a0a0a0" stroked="f"/>
        </w:pict>
      </w:r>
    </w:p>
    <w:p w14:paraId="403DBF03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7. Перевірка фільтра від накипу</w:t>
      </w:r>
    </w:p>
    <w:p w14:paraId="1BD59E19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злегка заповнений водою.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Перевірити, чи фільтр щільно зафіксований.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Фільтр на місці, не випадає.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Вода не містить великих часток.</w:t>
      </w:r>
    </w:p>
    <w:p w14:paraId="6D1EEDE9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4C757BE2">
          <v:rect id="_x0000_i1033" style="width:0;height:1.5pt" o:hralign="center" o:hrstd="t" o:hr="t" fillcolor="#a0a0a0" stroked="f"/>
        </w:pict>
      </w:r>
    </w:p>
    <w:p w14:paraId="5699F2C3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8. Від’єднання чайника від бази під час роботи</w:t>
      </w:r>
    </w:p>
    <w:p w14:paraId="6B030B10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кип’ятить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Акуратно підняти чайник з бази.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Нагрів припиняється.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Робота зупинена безпечно.</w:t>
      </w:r>
    </w:p>
    <w:p w14:paraId="6ECC580D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21E72C7">
          <v:rect id="_x0000_i1034" style="width:0;height:1.5pt" o:hralign="center" o:hrstd="t" o:hr="t" fillcolor="#a0a0a0" stroked="f"/>
        </w:pict>
      </w:r>
    </w:p>
    <w:p w14:paraId="305AD2A6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9. Швидкість нагрівання</w:t>
      </w:r>
    </w:p>
    <w:p w14:paraId="275001BF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У чайник налито 1 л води кімнатної температури.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 і заміряти час до кипіння.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Час не перевищує заявлений виробником (наприклад, ≤4 хв).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Тест завершено.</w:t>
      </w:r>
    </w:p>
    <w:p w14:paraId="435FD540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752628C9">
          <v:rect id="_x0000_i1035" style="width:0;height:1.5pt" o:hralign="center" o:hrstd="t" o:hr="t" fillcolor="#a0a0a0" stroked="f"/>
        </w:pict>
      </w:r>
    </w:p>
    <w:p w14:paraId="4E84E26C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10. Негативний кейс: несправна кнопка ввімкнення</w:t>
      </w:r>
    </w:p>
    <w:p w14:paraId="5AEF31D5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Імітація поломки (кнопка не фіксується).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Спробувати увімкнути чайник.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не вмикається, індикатор не світиться.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Потрібна діагностика/ремонт.</w:t>
      </w:r>
    </w:p>
    <w:p w14:paraId="2557A819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3F7A7D2">
          <v:rect id="_x0000_i1036" style="width:0;height:1.5pt" o:hralign="center" o:hrstd="t" o:hr="t" fillcolor="#a0a0a0" stroked="f"/>
        </w:pict>
      </w:r>
    </w:p>
    <w:p w14:paraId="2ED89A41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lastRenderedPageBreak/>
        <w:t>11. Перевірка зупинки нагріву при знятті кришки (для моделей із захистом)</w:t>
      </w:r>
    </w:p>
    <w:p w14:paraId="46A27AEB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en-US"/>
        </w:rPr>
        <w:t>Pre-condition: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Чайник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нагріває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воду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ru-RU"/>
        </w:rPr>
        <w:t>Кроки</w:t>
      </w:r>
      <w:r w:rsidRPr="00EF2DDF">
        <w:rPr>
          <w:b/>
          <w:bCs/>
          <w:sz w:val="28"/>
          <w:szCs w:val="28"/>
          <w:lang w:val="en-US"/>
        </w:rPr>
        <w:t>:</w:t>
      </w:r>
      <w:r w:rsidRPr="00EF2DDF">
        <w:rPr>
          <w:sz w:val="28"/>
          <w:szCs w:val="28"/>
          <w:lang w:val="en-US"/>
        </w:rPr>
        <w:br/>
        <w:t xml:space="preserve">● </w:t>
      </w:r>
      <w:r w:rsidRPr="00EF2DDF">
        <w:rPr>
          <w:sz w:val="28"/>
          <w:szCs w:val="28"/>
          <w:lang w:val="ru-RU"/>
        </w:rPr>
        <w:t>Відкрити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кришку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en-US"/>
        </w:rPr>
        <w:t>Expected Result: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Робота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зупиняється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proofErr w:type="gramStart"/>
      <w:r w:rsidRPr="00EF2DDF">
        <w:rPr>
          <w:b/>
          <w:bCs/>
          <w:sz w:val="28"/>
          <w:szCs w:val="28"/>
          <w:lang w:val="ru-RU"/>
        </w:rPr>
        <w:t>Post-condition</w:t>
      </w:r>
      <w:proofErr w:type="gramEnd"/>
      <w:r w:rsidRPr="00EF2DDF">
        <w:rPr>
          <w:b/>
          <w:bCs/>
          <w:sz w:val="28"/>
          <w:szCs w:val="28"/>
          <w:lang w:val="ru-RU"/>
        </w:rPr>
        <w:t>:</w:t>
      </w:r>
      <w:r w:rsidRPr="00EF2DDF">
        <w:rPr>
          <w:sz w:val="28"/>
          <w:szCs w:val="28"/>
          <w:lang w:val="ru-RU"/>
        </w:rPr>
        <w:t xml:space="preserve"> Нагрів припинено.</w:t>
      </w:r>
    </w:p>
    <w:p w14:paraId="625251E6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EEE066B">
          <v:rect id="_x0000_i1037" style="width:0;height:1.5pt" o:hralign="center" o:hrstd="t" o:hr="t" fillcolor="#a0a0a0" stroked="f"/>
        </w:pict>
      </w:r>
    </w:p>
    <w:p w14:paraId="0B1CDE2B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12. Перевірка корпусу на нагрівання</w:t>
      </w:r>
    </w:p>
    <w:p w14:paraId="6D83C387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працює.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Доторкнутися до корпусу (обережно).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Корпус гріється в межах норми, не обпікає (особливо для моделей "cool touch").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Безпечність підтверджена.</w:t>
      </w:r>
    </w:p>
    <w:p w14:paraId="72F0FCD0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6C791C9F">
          <v:rect id="_x0000_i1038" style="width:0;height:1.5pt" o:hralign="center" o:hrstd="t" o:hr="t" fillcolor="#a0a0a0" stroked="f"/>
        </w:pict>
      </w:r>
    </w:p>
    <w:p w14:paraId="221FB19F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13. Перевірка енергоспоживання</w:t>
      </w:r>
    </w:p>
    <w:p w14:paraId="34EDF68E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під’єднано до ваттметра.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Увімкнути чайник.</w:t>
      </w:r>
      <w:r w:rsidRPr="00EF2DDF">
        <w:rPr>
          <w:sz w:val="28"/>
          <w:szCs w:val="28"/>
          <w:lang w:val="ru-RU"/>
        </w:rPr>
        <w:br/>
        <w:t>● Зафіксувати пікове споживання.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Показники відповідають заявленій потужності (наприклад, 1800–2200 Вт).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Дані записано.</w:t>
      </w:r>
    </w:p>
    <w:p w14:paraId="28187E9A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7D4BF339">
          <v:rect id="_x0000_i1039" style="width:0;height:1.5pt" o:hralign="center" o:hrstd="t" o:hr="t" fillcolor="#a0a0a0" stroked="f"/>
        </w:pict>
      </w:r>
    </w:p>
    <w:p w14:paraId="4EBDABB1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14. Відновлення роботи після відключення електрики</w:t>
      </w:r>
    </w:p>
    <w:p w14:paraId="5D7085A8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кип’ятить воду.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Вимкнути живлення.</w:t>
      </w:r>
      <w:r w:rsidRPr="00EF2DDF">
        <w:rPr>
          <w:sz w:val="28"/>
          <w:szCs w:val="28"/>
          <w:lang w:val="ru-RU"/>
        </w:rPr>
        <w:br/>
        <w:t>● Увімкнути знову.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залишається у вимкненому стані й не запускається самостійно.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дотримана.</w:t>
      </w:r>
    </w:p>
    <w:p w14:paraId="40C46E80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pict w14:anchorId="65BECE76">
          <v:rect id="_x0000_i1040" style="width:0;height:1.5pt" o:hralign="center" o:hrstd="t" o:hr="t" fillcolor="#a0a0a0" stroked="f"/>
        </w:pict>
      </w:r>
    </w:p>
    <w:p w14:paraId="4ACFF0A0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15. Перевірка шуму під час кипіння</w:t>
      </w:r>
    </w:p>
    <w:p w14:paraId="264F18F2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наповнений.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Занести рівень шуму під час роботи (або оцінити на слух).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Шум не перевищує нормальне значення (&lt;60 дБ для більшості моделей).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Тест завершено.</w:t>
      </w:r>
    </w:p>
    <w:p w14:paraId="437CC831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64036F57">
          <v:rect id="_x0000_i1041" style="width:0;height:1.5pt" o:hralign="center" o:hrstd="t" o:hr="t" fillcolor="#a0a0a0" stroked="f"/>
        </w:pict>
      </w:r>
    </w:p>
    <w:p w14:paraId="2518D632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16. Перевірка LED-індикаторів</w:t>
      </w:r>
    </w:p>
    <w:p w14:paraId="44DE0033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встановлено на базу.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Ввімкнути/вимкнути чайник.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LED світиться лише під час нагріву.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Індикація працює коректно.</w:t>
      </w:r>
    </w:p>
    <w:p w14:paraId="13BA7BAC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72D33AB6">
          <v:rect id="_x0000_i1042" style="width:0;height:1.5pt" o:hralign="center" o:hrstd="t" o:hr="t" fillcolor="#a0a0a0" stroked="f"/>
        </w:pict>
      </w:r>
    </w:p>
    <w:p w14:paraId="74273279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17. Негативний кейс: перелив води</w:t>
      </w:r>
    </w:p>
    <w:p w14:paraId="1EC8469E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заповнений вище max.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Встановити на базу і увімкнути.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Вода не повинна потрапляти в електричні частини; чайник має вимкнутися при кипінні без інцидентів.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не порушена.</w:t>
      </w:r>
    </w:p>
    <w:p w14:paraId="0449DC37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2C805DB7">
          <v:rect id="_x0000_i1043" style="width:0;height:1.5pt" o:hralign="center" o:hrstd="t" o:hr="t" fillcolor="#a0a0a0" stroked="f"/>
        </w:pict>
      </w:r>
    </w:p>
    <w:p w14:paraId="2091E207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18. Перевірка захисту від повторного увімкнення одразу після кипіння</w:t>
      </w:r>
    </w:p>
    <w:p w14:paraId="1798FB4A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en-US"/>
        </w:rPr>
        <w:t>Pre-condition: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Чайник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щойно</w:t>
      </w:r>
      <w:r w:rsidRPr="00EF2DDF">
        <w:rPr>
          <w:sz w:val="28"/>
          <w:szCs w:val="28"/>
          <w:lang w:val="en-US"/>
        </w:rPr>
        <w:t xml:space="preserve"> </w:t>
      </w:r>
      <w:r w:rsidRPr="00EF2DDF">
        <w:rPr>
          <w:sz w:val="28"/>
          <w:szCs w:val="28"/>
          <w:lang w:val="ru-RU"/>
        </w:rPr>
        <w:t>закипів</w:t>
      </w:r>
      <w:r w:rsidRPr="00EF2DDF">
        <w:rPr>
          <w:sz w:val="28"/>
          <w:szCs w:val="28"/>
          <w:lang w:val="en-US"/>
        </w:rPr>
        <w:t>.</w:t>
      </w:r>
      <w:r w:rsidRPr="00EF2DDF">
        <w:rPr>
          <w:sz w:val="28"/>
          <w:szCs w:val="28"/>
          <w:lang w:val="en-US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Спробувати увімкнути ще раз.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Якщо вода гаряча, чайник не запускається до охолодження термостата.</w:t>
      </w:r>
      <w:r w:rsidRPr="00EF2DDF">
        <w:rPr>
          <w:sz w:val="28"/>
          <w:szCs w:val="28"/>
          <w:lang w:val="ru-RU"/>
        </w:rPr>
        <w:br/>
      </w:r>
      <w:proofErr w:type="gramStart"/>
      <w:r w:rsidRPr="00EF2DDF">
        <w:rPr>
          <w:b/>
          <w:bCs/>
          <w:sz w:val="28"/>
          <w:szCs w:val="28"/>
          <w:lang w:val="ru-RU"/>
        </w:rPr>
        <w:t>Post-condition</w:t>
      </w:r>
      <w:proofErr w:type="gramEnd"/>
      <w:r w:rsidRPr="00EF2DDF">
        <w:rPr>
          <w:b/>
          <w:bCs/>
          <w:sz w:val="28"/>
          <w:szCs w:val="28"/>
          <w:lang w:val="ru-RU"/>
        </w:rPr>
        <w:t>:</w:t>
      </w:r>
      <w:r w:rsidRPr="00EF2DDF">
        <w:rPr>
          <w:sz w:val="28"/>
          <w:szCs w:val="28"/>
          <w:lang w:val="ru-RU"/>
        </w:rPr>
        <w:t xml:space="preserve"> Захист працює.</w:t>
      </w:r>
    </w:p>
    <w:p w14:paraId="62ED0A11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pict w14:anchorId="53980A39">
          <v:rect id="_x0000_i1044" style="width:0;height:1.5pt" o:hralign="center" o:hrstd="t" o:hr="t" fillcolor="#a0a0a0" stroked="f"/>
        </w:pict>
      </w:r>
    </w:p>
    <w:p w14:paraId="3AA81341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19. Перевірка стійкості на базі</w:t>
      </w:r>
    </w:p>
    <w:p w14:paraId="5CF77FBA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встановлено на тверду поверхню.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Легко торкнутися корпусу з боку.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Чайник стійкий і не хитається.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Безпека підтверджена.</w:t>
      </w:r>
    </w:p>
    <w:p w14:paraId="1DEBD79E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0ACD1742">
          <v:rect id="_x0000_i1045" style="width:0;height:1.5pt" o:hralign="center" o:hrstd="t" o:hr="t" fillcolor="#a0a0a0" stroked="f"/>
        </w:pict>
      </w:r>
    </w:p>
    <w:p w14:paraId="7BBB8217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20. Перевірка довжини та якості кабелю</w:t>
      </w:r>
    </w:p>
    <w:p w14:paraId="637AA750" w14:textId="77777777" w:rsidR="00791065" w:rsidRPr="00EF2DDF" w:rsidRDefault="00791065" w:rsidP="00791065">
      <w:p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Pre-condition:</w:t>
      </w:r>
      <w:r w:rsidRPr="00EF2DDF">
        <w:rPr>
          <w:sz w:val="28"/>
          <w:szCs w:val="28"/>
          <w:lang w:val="ru-RU"/>
        </w:rPr>
        <w:t xml:space="preserve"> Чайник вимкнено.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Кроки:</w:t>
      </w:r>
      <w:r w:rsidRPr="00EF2DDF">
        <w:rPr>
          <w:sz w:val="28"/>
          <w:szCs w:val="28"/>
          <w:lang w:val="ru-RU"/>
        </w:rPr>
        <w:br/>
        <w:t>● Розмотати кабель і перевірити цілісність.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Expected Result:</w:t>
      </w:r>
      <w:r w:rsidRPr="00EF2DDF">
        <w:rPr>
          <w:sz w:val="28"/>
          <w:szCs w:val="28"/>
          <w:lang w:val="ru-RU"/>
        </w:rPr>
        <w:t xml:space="preserve"> Кабель не має пошкоджень, довжина відповідає нормам (≥0.75 м).</w:t>
      </w:r>
      <w:r w:rsidRPr="00EF2DDF">
        <w:rPr>
          <w:sz w:val="28"/>
          <w:szCs w:val="28"/>
          <w:lang w:val="ru-RU"/>
        </w:rPr>
        <w:br/>
      </w:r>
      <w:r w:rsidRPr="00EF2DDF">
        <w:rPr>
          <w:b/>
          <w:bCs/>
          <w:sz w:val="28"/>
          <w:szCs w:val="28"/>
          <w:lang w:val="ru-RU"/>
        </w:rPr>
        <w:t>Post-condition:</w:t>
      </w:r>
      <w:r w:rsidRPr="00EF2DDF">
        <w:rPr>
          <w:sz w:val="28"/>
          <w:szCs w:val="28"/>
          <w:lang w:val="ru-RU"/>
        </w:rPr>
        <w:t xml:space="preserve"> Все в нормі.</w:t>
      </w:r>
    </w:p>
    <w:p w14:paraId="737184BF" w14:textId="77777777" w:rsidR="00791065" w:rsidRPr="00EF2DDF" w:rsidRDefault="00791065" w:rsidP="007910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7901FDB0">
          <v:rect id="_x0000_i1046" style="width:0;height:1.5pt" o:hralign="center" o:hrstd="t" o:hr="t" fillcolor="#a0a0a0" stroked="f"/>
        </w:pict>
      </w:r>
    </w:p>
    <w:p w14:paraId="64FE87AC" w14:textId="77777777" w:rsidR="00791065" w:rsidRPr="00EF2DDF" w:rsidRDefault="00791065" w:rsidP="00791065">
      <w:pPr>
        <w:rPr>
          <w:b/>
          <w:bCs/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Контрольні питання (ті ж самі, але адаптовані)</w:t>
      </w:r>
    </w:p>
    <w:p w14:paraId="13A7CE18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Навіщо потрібні тест-кейси?</w:t>
      </w:r>
      <w:r w:rsidRPr="00EF2DDF">
        <w:rPr>
          <w:sz w:val="28"/>
          <w:szCs w:val="28"/>
          <w:lang w:val="ru-RU"/>
        </w:rPr>
        <w:t xml:space="preserve"> — Для систематичної, передбачуваної та повторюваної перевірки поведінки продукту.</w:t>
      </w:r>
    </w:p>
    <w:p w14:paraId="279A24D2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EF2DDF">
        <w:rPr>
          <w:b/>
          <w:bCs/>
          <w:sz w:val="28"/>
          <w:szCs w:val="28"/>
          <w:lang w:val="ru-RU"/>
        </w:rPr>
        <w:t>Основні</w:t>
      </w:r>
      <w:r w:rsidRPr="00EF2DDF">
        <w:rPr>
          <w:b/>
          <w:bCs/>
          <w:sz w:val="28"/>
          <w:szCs w:val="28"/>
          <w:lang w:val="en-US"/>
        </w:rPr>
        <w:t xml:space="preserve"> </w:t>
      </w:r>
      <w:r w:rsidRPr="00EF2DDF">
        <w:rPr>
          <w:b/>
          <w:bCs/>
          <w:sz w:val="28"/>
          <w:szCs w:val="28"/>
          <w:lang w:val="ru-RU"/>
        </w:rPr>
        <w:t>атрибути</w:t>
      </w:r>
      <w:r w:rsidRPr="00EF2DDF">
        <w:rPr>
          <w:b/>
          <w:bCs/>
          <w:sz w:val="28"/>
          <w:szCs w:val="28"/>
          <w:lang w:val="en-US"/>
        </w:rPr>
        <w:t xml:space="preserve"> Test Case</w:t>
      </w:r>
      <w:r w:rsidRPr="00EF2DDF">
        <w:rPr>
          <w:sz w:val="28"/>
          <w:szCs w:val="28"/>
          <w:lang w:val="en-US"/>
        </w:rPr>
        <w:t xml:space="preserve"> — </w:t>
      </w:r>
      <w:r w:rsidRPr="00EF2DDF">
        <w:rPr>
          <w:sz w:val="28"/>
          <w:szCs w:val="28"/>
          <w:lang w:val="ru-RU"/>
        </w:rPr>
        <w:t>Назва</w:t>
      </w:r>
      <w:r w:rsidRPr="00EF2DDF">
        <w:rPr>
          <w:sz w:val="28"/>
          <w:szCs w:val="28"/>
          <w:lang w:val="en-US"/>
        </w:rPr>
        <w:t xml:space="preserve">, Pre-condition, </w:t>
      </w:r>
      <w:r w:rsidRPr="00EF2DDF">
        <w:rPr>
          <w:sz w:val="28"/>
          <w:szCs w:val="28"/>
          <w:lang w:val="ru-RU"/>
        </w:rPr>
        <w:t>Кроки</w:t>
      </w:r>
      <w:r w:rsidRPr="00EF2DDF">
        <w:rPr>
          <w:sz w:val="28"/>
          <w:szCs w:val="28"/>
          <w:lang w:val="en-US"/>
        </w:rPr>
        <w:t xml:space="preserve">, Expected Result, Post-condition, </w:t>
      </w:r>
      <w:r w:rsidRPr="00EF2DDF">
        <w:rPr>
          <w:sz w:val="28"/>
          <w:szCs w:val="28"/>
          <w:lang w:val="ru-RU"/>
        </w:rPr>
        <w:t>Пріоритет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Статус</w:t>
      </w:r>
      <w:r w:rsidRPr="00EF2DDF">
        <w:rPr>
          <w:sz w:val="28"/>
          <w:szCs w:val="28"/>
          <w:lang w:val="en-US"/>
        </w:rPr>
        <w:t>.</w:t>
      </w:r>
    </w:p>
    <w:p w14:paraId="5F83454F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EF2DDF">
        <w:rPr>
          <w:b/>
          <w:bCs/>
          <w:sz w:val="28"/>
          <w:szCs w:val="28"/>
          <w:lang w:val="ru-RU"/>
        </w:rPr>
        <w:t>Типи</w:t>
      </w:r>
      <w:r w:rsidRPr="00EF2DDF">
        <w:rPr>
          <w:b/>
          <w:bCs/>
          <w:sz w:val="28"/>
          <w:szCs w:val="28"/>
          <w:lang w:val="en-US"/>
        </w:rPr>
        <w:t xml:space="preserve"> </w:t>
      </w:r>
      <w:r w:rsidRPr="00EF2DDF">
        <w:rPr>
          <w:b/>
          <w:bCs/>
          <w:sz w:val="28"/>
          <w:szCs w:val="28"/>
          <w:lang w:val="ru-RU"/>
        </w:rPr>
        <w:t>тест</w:t>
      </w:r>
      <w:r w:rsidRPr="00EF2DDF">
        <w:rPr>
          <w:b/>
          <w:bCs/>
          <w:sz w:val="28"/>
          <w:szCs w:val="28"/>
          <w:lang w:val="en-US"/>
        </w:rPr>
        <w:t>-</w:t>
      </w:r>
      <w:r w:rsidRPr="00EF2DDF">
        <w:rPr>
          <w:b/>
          <w:bCs/>
          <w:sz w:val="28"/>
          <w:szCs w:val="28"/>
          <w:lang w:val="ru-RU"/>
        </w:rPr>
        <w:t>кейсів</w:t>
      </w:r>
      <w:r w:rsidRPr="00EF2DDF">
        <w:rPr>
          <w:sz w:val="28"/>
          <w:szCs w:val="28"/>
          <w:lang w:val="en-US"/>
        </w:rPr>
        <w:t xml:space="preserve"> — </w:t>
      </w:r>
      <w:r w:rsidRPr="00EF2DDF">
        <w:rPr>
          <w:sz w:val="28"/>
          <w:szCs w:val="28"/>
          <w:lang w:val="ru-RU"/>
        </w:rPr>
        <w:t>Функціональні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Нефункціональні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Позитивні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Негативні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Регресійні</w:t>
      </w:r>
      <w:r w:rsidRPr="00EF2DDF">
        <w:rPr>
          <w:sz w:val="28"/>
          <w:szCs w:val="28"/>
          <w:lang w:val="en-US"/>
        </w:rPr>
        <w:t xml:space="preserve">, </w:t>
      </w:r>
      <w:r w:rsidRPr="00EF2DDF">
        <w:rPr>
          <w:sz w:val="28"/>
          <w:szCs w:val="28"/>
          <w:lang w:val="ru-RU"/>
        </w:rPr>
        <w:t>Димові</w:t>
      </w:r>
      <w:r w:rsidRPr="00EF2DDF">
        <w:rPr>
          <w:sz w:val="28"/>
          <w:szCs w:val="28"/>
          <w:lang w:val="en-US"/>
        </w:rPr>
        <w:t>.</w:t>
      </w:r>
    </w:p>
    <w:p w14:paraId="4A06CA4E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Що таке негативний тест-кейс?</w:t>
      </w:r>
      <w:r w:rsidRPr="00EF2DDF">
        <w:rPr>
          <w:sz w:val="28"/>
          <w:szCs w:val="28"/>
          <w:lang w:val="ru-RU"/>
        </w:rPr>
        <w:t xml:space="preserve"> — Тест із неправильними або несподіваними умовами для перевірки стабільності продукту.</w:t>
      </w:r>
    </w:p>
    <w:p w14:paraId="018BEDAD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Що повинен знати тестувальник?</w:t>
      </w:r>
      <w:r w:rsidRPr="00EF2DDF">
        <w:rPr>
          <w:sz w:val="28"/>
          <w:szCs w:val="28"/>
          <w:lang w:val="ru-RU"/>
        </w:rPr>
        <w:t xml:space="preserve"> — Продукт, вимоги, сценарії використання, інструменти тестування, техніки тест-дизайну.</w:t>
      </w:r>
    </w:p>
    <w:p w14:paraId="7029C96E" w14:textId="77777777" w:rsidR="00791065" w:rsidRPr="00EF2DDF" w:rsidRDefault="00791065" w:rsidP="00791065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EF2DDF">
        <w:rPr>
          <w:b/>
          <w:bCs/>
          <w:sz w:val="28"/>
          <w:szCs w:val="28"/>
          <w:lang w:val="ru-RU"/>
        </w:rPr>
        <w:t>Скільки основних принципів тестування?</w:t>
      </w:r>
      <w:r w:rsidRPr="00EF2DDF">
        <w:rPr>
          <w:sz w:val="28"/>
          <w:szCs w:val="28"/>
          <w:lang w:val="ru-RU"/>
        </w:rPr>
        <w:t xml:space="preserve"> — 7 (за ISTQB).</w:t>
      </w:r>
    </w:p>
    <w:p w14:paraId="0E217B06" w14:textId="77777777" w:rsidR="00791065" w:rsidRPr="00EF2DDF" w:rsidRDefault="00791065" w:rsidP="00791065">
      <w:pPr>
        <w:rPr>
          <w:lang w:val="ru-RU"/>
        </w:rPr>
      </w:pPr>
    </w:p>
    <w:p w14:paraId="7E077EF8" w14:textId="77777777" w:rsidR="00791065" w:rsidRDefault="00791065" w:rsidP="00791065">
      <w:pPr>
        <w:jc w:val="center"/>
        <w:rPr>
          <w:sz w:val="32"/>
          <w:szCs w:val="32"/>
          <w:lang w:val="ru-RU"/>
        </w:rPr>
      </w:pPr>
    </w:p>
    <w:p w14:paraId="55E8FED5" w14:textId="7927328E" w:rsidR="00791065" w:rsidRDefault="00791065" w:rsidP="00791065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>Лабораторна робот №4</w:t>
      </w:r>
    </w:p>
    <w:p w14:paraId="3CB3295A" w14:textId="77777777" w:rsidR="00791065" w:rsidRPr="00791065" w:rsidRDefault="00791065" w:rsidP="007910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t>Хід роботи: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Крок 1: зарегеструватися в </w:t>
      </w:r>
      <w:r>
        <w:rPr>
          <w:rFonts w:ascii="Times New Roman" w:eastAsia="Times New Roman" w:hAnsi="Times New Roman" w:cs="Times New Roman"/>
          <w:sz w:val="28"/>
          <w:szCs w:val="28"/>
        </w:rPr>
        <w:t>AWS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B7AA3A" wp14:editId="240A4C03">
            <wp:extent cx="3481388" cy="498636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4986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Крок 2: створення бакету з ПІБ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A12D9DE" wp14:editId="003CFE22">
            <wp:extent cx="5486400" cy="2120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Крок 3: розмістити на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 з ПІб та групою 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D4428">
        <w:rPr>
          <w:noProof/>
        </w:rPr>
        <w:drawing>
          <wp:inline distT="0" distB="0" distL="0" distR="0" wp14:anchorId="3EEE01B8" wp14:editId="4BC4BF7E">
            <wp:extent cx="5486400" cy="2819400"/>
            <wp:effectExtent l="0" t="0" r="0" b="0"/>
            <wp:docPr id="20616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304C" w14:textId="77777777" w:rsidR="00791065" w:rsidRPr="00ED4428" w:rsidRDefault="00791065" w:rsidP="007910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Крок 4: налаштування та отримання адресу сторінки </w:t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D44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F33038" wp14:editId="6D8DC050">
            <wp:extent cx="5486400" cy="3405505"/>
            <wp:effectExtent l="0" t="0" r="0" b="4445"/>
            <wp:docPr id="46002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7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Мій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IRl</w:t>
      </w:r>
      <w:proofErr w:type="spellEnd"/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fldChar w:fldCharType="begin"/>
      </w:r>
      <w:r>
        <w:instrText>HYPERLINK</w:instrText>
      </w:r>
      <w:r w:rsidRPr="00ED4428">
        <w:rPr>
          <w:lang w:val="ru-RU"/>
        </w:rPr>
        <w:instrText xml:space="preserve"> "</w:instrText>
      </w:r>
      <w:r>
        <w:instrText>http</w:instrText>
      </w:r>
      <w:r w:rsidRPr="00ED4428">
        <w:rPr>
          <w:lang w:val="ru-RU"/>
        </w:rPr>
        <w:instrText>://</w:instrText>
      </w:r>
      <w:r>
        <w:instrText>apz</w:instrText>
      </w:r>
      <w:r w:rsidRPr="00ED4428">
        <w:rPr>
          <w:lang w:val="ru-RU"/>
        </w:rPr>
        <w:instrText>-</w:instrText>
      </w:r>
      <w:r>
        <w:instrText>bucket</w:instrText>
      </w:r>
      <w:r w:rsidRPr="00ED4428">
        <w:rPr>
          <w:lang w:val="ru-RU"/>
        </w:rPr>
        <w:instrText>-</w:instrText>
      </w:r>
      <w:r>
        <w:instrText>manzenko</w:instrText>
      </w:r>
      <w:r w:rsidRPr="00ED4428">
        <w:rPr>
          <w:lang w:val="ru-RU"/>
        </w:rPr>
        <w:instrText>-</w:instrText>
      </w:r>
      <w:r>
        <w:instrText>m</w:instrText>
      </w:r>
      <w:r w:rsidRPr="00ED4428">
        <w:rPr>
          <w:lang w:val="ru-RU"/>
        </w:rPr>
        <w:instrText>-</w:instrText>
      </w:r>
      <w:r>
        <w:instrText>m</w:instrText>
      </w:r>
      <w:r w:rsidRPr="00ED4428">
        <w:rPr>
          <w:lang w:val="ru-RU"/>
        </w:rPr>
        <w:instrText>.</w:instrText>
      </w:r>
      <w:r>
        <w:instrText>s</w:instrText>
      </w:r>
      <w:r w:rsidRPr="00ED4428">
        <w:rPr>
          <w:lang w:val="ru-RU"/>
        </w:rPr>
        <w:instrText>3-</w:instrText>
      </w:r>
      <w:r>
        <w:instrText>website</w:instrText>
      </w:r>
      <w:r w:rsidRPr="00ED4428">
        <w:rPr>
          <w:lang w:val="ru-RU"/>
        </w:rPr>
        <w:instrText>.</w:instrText>
      </w:r>
      <w:r>
        <w:instrText>us</w:instrText>
      </w:r>
      <w:r w:rsidRPr="00ED4428">
        <w:rPr>
          <w:lang w:val="ru-RU"/>
        </w:rPr>
        <w:instrText>-</w:instrText>
      </w:r>
      <w:r>
        <w:instrText>east</w:instrText>
      </w:r>
      <w:r w:rsidRPr="00ED4428">
        <w:rPr>
          <w:lang w:val="ru-RU"/>
        </w:rPr>
        <w:instrText>-2.</w:instrText>
      </w:r>
      <w:r>
        <w:instrText>amazonaws</w:instrText>
      </w:r>
      <w:r w:rsidRPr="00ED4428">
        <w:rPr>
          <w:lang w:val="ru-RU"/>
        </w:rPr>
        <w:instrText>.</w:instrText>
      </w:r>
      <w:r>
        <w:instrText>com</w:instrText>
      </w:r>
      <w:r w:rsidRPr="00ED4428">
        <w:rPr>
          <w:lang w:val="ru-RU"/>
        </w:rPr>
        <w:instrText>/"</w:instrText>
      </w:r>
      <w:r>
        <w:fldChar w:fldCharType="separate"/>
      </w:r>
      <w:r w:rsidRPr="00ED4428">
        <w:rPr>
          <w:rStyle w:val="Hyperlink"/>
        </w:rPr>
        <w:t>http</w:t>
      </w:r>
      <w:r w:rsidRPr="00ED4428">
        <w:rPr>
          <w:rStyle w:val="Hyperlink"/>
          <w:lang w:val="ru-RU"/>
        </w:rPr>
        <w:t>://</w:t>
      </w:r>
      <w:proofErr w:type="spellStart"/>
      <w:r w:rsidRPr="00ED4428">
        <w:rPr>
          <w:rStyle w:val="Hyperlink"/>
        </w:rPr>
        <w:t>apz</w:t>
      </w:r>
      <w:proofErr w:type="spellEnd"/>
      <w:r w:rsidRPr="00ED4428">
        <w:rPr>
          <w:rStyle w:val="Hyperlink"/>
          <w:lang w:val="ru-RU"/>
        </w:rPr>
        <w:t>-</w:t>
      </w:r>
      <w:r w:rsidRPr="00ED4428">
        <w:rPr>
          <w:rStyle w:val="Hyperlink"/>
        </w:rPr>
        <w:t>bucket</w:t>
      </w:r>
      <w:r w:rsidRPr="00ED4428">
        <w:rPr>
          <w:rStyle w:val="Hyperlink"/>
          <w:lang w:val="ru-RU"/>
        </w:rPr>
        <w:t>-</w:t>
      </w:r>
      <w:proofErr w:type="spellStart"/>
      <w:r w:rsidRPr="00ED4428">
        <w:rPr>
          <w:rStyle w:val="Hyperlink"/>
        </w:rPr>
        <w:t>manzenko</w:t>
      </w:r>
      <w:proofErr w:type="spellEnd"/>
      <w:r w:rsidRPr="00ED4428">
        <w:rPr>
          <w:rStyle w:val="Hyperlink"/>
          <w:lang w:val="ru-RU"/>
        </w:rPr>
        <w:t>-</w:t>
      </w:r>
      <w:r w:rsidRPr="00ED4428">
        <w:rPr>
          <w:rStyle w:val="Hyperlink"/>
        </w:rPr>
        <w:t>m</w:t>
      </w:r>
      <w:r w:rsidRPr="00ED4428">
        <w:rPr>
          <w:rStyle w:val="Hyperlink"/>
          <w:lang w:val="ru-RU"/>
        </w:rPr>
        <w:t>-</w:t>
      </w:r>
      <w:r w:rsidRPr="00ED4428">
        <w:rPr>
          <w:rStyle w:val="Hyperlink"/>
        </w:rPr>
        <w:t>m</w:t>
      </w:r>
      <w:r w:rsidRPr="00ED4428">
        <w:rPr>
          <w:rStyle w:val="Hyperlink"/>
          <w:lang w:val="ru-RU"/>
        </w:rPr>
        <w:t>.</w:t>
      </w:r>
      <w:r w:rsidRPr="00ED4428">
        <w:rPr>
          <w:rStyle w:val="Hyperlink"/>
        </w:rPr>
        <w:t>s</w:t>
      </w:r>
      <w:r w:rsidRPr="00ED4428">
        <w:rPr>
          <w:rStyle w:val="Hyperlink"/>
          <w:lang w:val="ru-RU"/>
        </w:rPr>
        <w:t>3-</w:t>
      </w:r>
      <w:r w:rsidRPr="00ED4428">
        <w:rPr>
          <w:rStyle w:val="Hyperlink"/>
        </w:rPr>
        <w:t>website</w:t>
      </w:r>
      <w:r w:rsidRPr="00ED4428">
        <w:rPr>
          <w:rStyle w:val="Hyperlink"/>
          <w:lang w:val="ru-RU"/>
        </w:rPr>
        <w:t>.</w:t>
      </w:r>
      <w:r w:rsidRPr="00ED4428">
        <w:rPr>
          <w:rStyle w:val="Hyperlink"/>
        </w:rPr>
        <w:t>us</w:t>
      </w:r>
      <w:r w:rsidRPr="00ED4428">
        <w:rPr>
          <w:rStyle w:val="Hyperlink"/>
          <w:lang w:val="ru-RU"/>
        </w:rPr>
        <w:t>-</w:t>
      </w:r>
      <w:r w:rsidRPr="00ED4428">
        <w:rPr>
          <w:rStyle w:val="Hyperlink"/>
        </w:rPr>
        <w:t>east</w:t>
      </w:r>
      <w:r w:rsidRPr="00ED4428">
        <w:rPr>
          <w:rStyle w:val="Hyperlink"/>
          <w:lang w:val="ru-RU"/>
        </w:rPr>
        <w:t>-2.</w:t>
      </w:r>
      <w:proofErr w:type="spellStart"/>
      <w:r w:rsidRPr="00ED4428">
        <w:rPr>
          <w:rStyle w:val="Hyperlink"/>
        </w:rPr>
        <w:t>amazonaws</w:t>
      </w:r>
      <w:proofErr w:type="spellEnd"/>
      <w:r w:rsidRPr="00ED4428">
        <w:rPr>
          <w:rStyle w:val="Hyperlink"/>
          <w:lang w:val="ru-RU"/>
        </w:rPr>
        <w:t>.</w:t>
      </w:r>
      <w:r w:rsidRPr="00ED4428">
        <w:rPr>
          <w:rStyle w:val="Hyperlink"/>
        </w:rPr>
        <w:t>com</w:t>
      </w:r>
      <w:r w:rsidRPr="00ED4428">
        <w:rPr>
          <w:rStyle w:val="Hyperlink"/>
          <w:lang w:val="ru-RU"/>
        </w:rPr>
        <w:t>/</w:t>
      </w:r>
      <w:r>
        <w:fldChar w:fldCharType="end"/>
      </w:r>
      <w:r w:rsidRPr="00ED442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7217B372" wp14:editId="124C1C52">
            <wp:extent cx="5486400" cy="2841625"/>
            <wp:effectExtent l="0" t="0" r="0" b="0"/>
            <wp:docPr id="3698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7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0F53" w14:textId="73C06E4E" w:rsidR="00791065" w:rsidRDefault="00791065" w:rsidP="00791065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 робота №5</w:t>
      </w:r>
    </w:p>
    <w:p w14:paraId="5D1C3B07" w14:textId="77777777" w:rsidR="00791065" w:rsidRPr="00791065" w:rsidRDefault="00791065" w:rsidP="007910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t>Хід роботи: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1. Створюємо та запускаємо </w:t>
      </w:r>
      <w:r>
        <w:rPr>
          <w:rFonts w:ascii="Times New Roman" w:eastAsia="Times New Roman" w:hAnsi="Times New Roman" w:cs="Times New Roman"/>
          <w:sz w:val="28"/>
          <w:szCs w:val="28"/>
        </w:rPr>
        <w:t>Instance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918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F1757A" wp14:editId="6034955F">
            <wp:extent cx="5486400" cy="2215515"/>
            <wp:effectExtent l="0" t="0" r="0" b="0"/>
            <wp:docPr id="7865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   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918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53455C" wp14:editId="0198D130">
            <wp:extent cx="5486400" cy="573405"/>
            <wp:effectExtent l="0" t="0" r="0" b="0"/>
            <wp:docPr id="110261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2.Отримання зашифрованого паролю</w:t>
      </w:r>
      <w:r w:rsidRPr="0079106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918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9DCE17" wp14:editId="66F83646">
            <wp:extent cx="5486400" cy="417195"/>
            <wp:effectExtent l="0" t="0" r="0" b="1905"/>
            <wp:docPr id="570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4EF" w14:textId="77777777" w:rsidR="00791065" w:rsidRDefault="00791065" w:rsidP="007910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Підключаємося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ПК</w:t>
      </w:r>
    </w:p>
    <w:p w14:paraId="76F4230C" w14:textId="77777777" w:rsidR="00791065" w:rsidRDefault="00791065" w:rsidP="007910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11A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4712A4" wp14:editId="50A2F70B">
            <wp:extent cx="5486400" cy="3133725"/>
            <wp:effectExtent l="0" t="0" r="0" b="9525"/>
            <wp:docPr id="5707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2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6317" w14:textId="77777777" w:rsidR="00791065" w:rsidRPr="00791065" w:rsidRDefault="00791065" w:rsidP="00791065">
      <w:pPr>
        <w:jc w:val="center"/>
        <w:rPr>
          <w:sz w:val="32"/>
          <w:szCs w:val="32"/>
          <w:lang w:val="ru-RU"/>
        </w:rPr>
      </w:pPr>
    </w:p>
    <w:p w14:paraId="0CBDA061" w14:textId="77777777" w:rsidR="00791065" w:rsidRPr="00791065" w:rsidRDefault="00791065" w:rsidP="00791065">
      <w:pPr>
        <w:jc w:val="center"/>
        <w:rPr>
          <w:sz w:val="32"/>
          <w:szCs w:val="32"/>
          <w:lang w:val="uk-UA"/>
        </w:rPr>
      </w:pPr>
    </w:p>
    <w:sectPr w:rsidR="00791065" w:rsidRPr="00791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B4C"/>
    <w:multiLevelType w:val="multilevel"/>
    <w:tmpl w:val="7B0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408DD"/>
    <w:multiLevelType w:val="multilevel"/>
    <w:tmpl w:val="7084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166679">
    <w:abstractNumId w:val="1"/>
  </w:num>
  <w:num w:numId="2" w16cid:durableId="125569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65"/>
    <w:rsid w:val="006E640B"/>
    <w:rsid w:val="00791065"/>
    <w:rsid w:val="00E75702"/>
    <w:rsid w:val="00EC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BF45"/>
  <w15:chartTrackingRefBased/>
  <w15:docId w15:val="{D9F27BEA-8F2E-4A0B-AE39-13C15D1E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065"/>
    <w:pPr>
      <w:spacing w:after="200" w:line="276" w:lineRule="auto"/>
    </w:pPr>
    <w:rPr>
      <w:rFonts w:ascii="Cambria" w:eastAsia="Cambria" w:hAnsi="Cambria" w:cs="Cambria"/>
      <w:kern w:val="0"/>
      <w:lang w:val="en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0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0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Manzenko</dc:creator>
  <cp:keywords/>
  <dc:description/>
  <cp:lastModifiedBy>Maks Manzenko</cp:lastModifiedBy>
  <cp:revision>2</cp:revision>
  <dcterms:created xsi:type="dcterms:W3CDTF">2025-11-19T19:52:00Z</dcterms:created>
  <dcterms:modified xsi:type="dcterms:W3CDTF">2025-11-19T19:55:00Z</dcterms:modified>
</cp:coreProperties>
</file>