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Ист</w:t>
      </w:r>
      <w:r w:rsidDel="00000000" w:rsidR="00000000" w:rsidRPr="00000000">
        <w:rPr>
          <w:rtl w:val="0"/>
        </w:rPr>
        <w:t xml:space="preserve">очн</w:t>
      </w:r>
      <w:r w:rsidDel="00000000" w:rsidR="00000000" w:rsidRPr="00000000">
        <w:rPr>
          <w:rtl w:val="0"/>
        </w:rPr>
        <w:t xml:space="preserve">ик: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airline.su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Цель: Собрать все товары с сайта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Парсер в bat файл, чтобы заказчик мог запускать самостоятельно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Формат: XLSX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Категория/Подкатегория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товара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Цена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характеристики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Ссылки на фото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irline.s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