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B1BE6" w14:textId="77777777" w:rsidR="006E6C85" w:rsidRDefault="00490CB6" w:rsidP="006E6C85">
      <w:pPr>
        <w:ind w:left="720" w:hanging="360"/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</w:pPr>
      <w:proofErr w:type="spellStart"/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Анілоксові</w:t>
      </w:r>
      <w:proofErr w:type="spellEnd"/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 xml:space="preserve"> кер</w:t>
      </w:r>
      <w:r w:rsidR="00622889"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а</w:t>
      </w:r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 xml:space="preserve">мічні вали </w:t>
      </w:r>
    </w:p>
    <w:p w14:paraId="0A94636C" w14:textId="7880CF64" w:rsidR="00E15906" w:rsidRPr="00A56A1D" w:rsidRDefault="00291596" w:rsidP="006E6C85">
      <w:pPr>
        <w:ind w:left="720" w:hanging="36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  <w:lang w:val="uk-UA"/>
        </w:rPr>
        <w:t>Анілоксовий</w:t>
      </w:r>
      <w:proofErr w:type="spellEnd"/>
      <w:r w:rsidR="00490CB6" w:rsidRPr="00A56A1D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керамічній вал </w:t>
      </w:r>
      <w:r w:rsidR="00E15906" w:rsidRPr="00A56A1D">
        <w:rPr>
          <w:rFonts w:ascii="Times New Roman" w:hAnsi="Times New Roman" w:cs="Times New Roman"/>
          <w:sz w:val="24"/>
          <w:szCs w:val="24"/>
          <w:lang w:val="uk-UA"/>
        </w:rPr>
        <w:t>– це вал, що здійснює перенесення фарби на друкарську форму.</w:t>
      </w:r>
      <w:r w:rsidR="006E6C85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0A11A1B" wp14:editId="1292449F">
            <wp:extent cx="4779678" cy="3603048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75a2172-4728-4fea-a9b4-a829511fdad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678" cy="36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CDBF" w14:textId="77777777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Залежно від вимог клієнта здійснюємо підбір </w:t>
      </w:r>
      <w:proofErr w:type="spellStart"/>
      <w:r w:rsidRPr="00A56A1D">
        <w:rPr>
          <w:rFonts w:ascii="Times New Roman" w:hAnsi="Times New Roman" w:cs="Times New Roman"/>
          <w:sz w:val="24"/>
          <w:szCs w:val="24"/>
          <w:lang w:val="uk-UA"/>
        </w:rPr>
        <w:t>анілоксових</w:t>
      </w:r>
      <w:proofErr w:type="spellEnd"/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валів, виходячи з наступних вимог:</w:t>
      </w:r>
    </w:p>
    <w:p w14:paraId="21689CA3" w14:textId="2CA5D30B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>- фарба, що використовується;</w:t>
      </w:r>
    </w:p>
    <w:p w14:paraId="454DE27F" w14:textId="77777777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- Форма осередків;</w:t>
      </w:r>
    </w:p>
    <w:p w14:paraId="57F6EE56" w14:textId="77777777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- Об'єм осередків;</w:t>
      </w:r>
    </w:p>
    <w:p w14:paraId="37224F08" w14:textId="489D87E4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A56A1D">
        <w:rPr>
          <w:rFonts w:ascii="Times New Roman" w:hAnsi="Times New Roman" w:cs="Times New Roman"/>
          <w:sz w:val="24"/>
          <w:szCs w:val="24"/>
          <w:lang w:val="uk-UA"/>
        </w:rPr>
        <w:t>Лініатура</w:t>
      </w:r>
      <w:proofErr w:type="spellEnd"/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  <w:lang w:val="uk-UA"/>
        </w:rPr>
        <w:t>анілоксового</w:t>
      </w:r>
      <w:proofErr w:type="spellEnd"/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валу.</w:t>
      </w:r>
    </w:p>
    <w:p w14:paraId="5E73130A" w14:textId="28CFECE9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Здійснюємо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поставки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хромованих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керамічних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анілоксових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валів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.</w:t>
      </w:r>
    </w:p>
    <w:p w14:paraId="3EFB10E0" w14:textId="46112990" w:rsidR="00291596" w:rsidRPr="00A56A1D" w:rsidRDefault="00291596" w:rsidP="0029159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Перевага</w:t>
      </w:r>
      <w:proofErr w:type="spellEnd"/>
    </w:p>
    <w:p w14:paraId="1C2285E6" w14:textId="6B2A3D88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Кераміка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високої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твердості</w:t>
      </w:r>
      <w:proofErr w:type="spellEnd"/>
    </w:p>
    <w:p w14:paraId="49E3D052" w14:textId="4E877421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Щільне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покриття</w:t>
      </w:r>
      <w:proofErr w:type="spellEnd"/>
    </w:p>
    <w:p w14:paraId="1199882A" w14:textId="3D7EFB38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Корозійна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стійкість</w:t>
      </w:r>
      <w:proofErr w:type="spellEnd"/>
    </w:p>
    <w:p w14:paraId="684C2E39" w14:textId="4B785608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4. Точна передача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чорнила</w:t>
      </w:r>
      <w:proofErr w:type="spellEnd"/>
    </w:p>
    <w:p w14:paraId="14232BE9" w14:textId="62893DB5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Стінки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осередків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гладкі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. Передача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висока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.</w:t>
      </w:r>
    </w:p>
    <w:p w14:paraId="4A46AFB3" w14:textId="76D44DB9" w:rsidR="00291596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6. Легко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чистити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.</w:t>
      </w:r>
    </w:p>
    <w:p w14:paraId="49B6B4BB" w14:textId="77777777" w:rsidR="006E6C85" w:rsidRPr="00A56A1D" w:rsidRDefault="006E6C85" w:rsidP="00291596">
      <w:pPr>
        <w:rPr>
          <w:rFonts w:ascii="Times New Roman" w:hAnsi="Times New Roman" w:cs="Times New Roman"/>
          <w:sz w:val="24"/>
          <w:szCs w:val="24"/>
        </w:rPr>
      </w:pPr>
    </w:p>
    <w:p w14:paraId="0F4C9926" w14:textId="105F559E" w:rsidR="00490CB6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>2</w:t>
      </w:r>
      <w:r w:rsidR="00B5683B" w:rsidRPr="00A56A1D">
        <w:rPr>
          <w:rFonts w:ascii="Times New Roman" w:hAnsi="Times New Roman" w:cs="Times New Roman"/>
          <w:sz w:val="24"/>
          <w:szCs w:val="24"/>
        </w:rPr>
        <w:t xml:space="preserve"> </w:t>
      </w:r>
      <w:r w:rsidRPr="00A56A1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Формна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гільза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слівс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) для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флексодруку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A56A1D">
        <w:rPr>
          <w:rFonts w:ascii="Times New Roman" w:hAnsi="Times New Roman" w:cs="Times New Roman"/>
          <w:b/>
          <w:bCs/>
          <w:sz w:val="24"/>
          <w:szCs w:val="24"/>
          <w:lang w:val="en-US"/>
        </w:rPr>
        <w:t>sleeves</w:t>
      </w:r>
      <w:r w:rsidRPr="00A56A1D">
        <w:rPr>
          <w:rFonts w:ascii="Times New Roman" w:hAnsi="Times New Roman" w:cs="Times New Roman"/>
          <w:sz w:val="24"/>
          <w:szCs w:val="24"/>
        </w:rPr>
        <w:t>).</w:t>
      </w:r>
    </w:p>
    <w:p w14:paraId="3464374F" w14:textId="4686532A" w:rsidR="006E6C85" w:rsidRPr="00A56A1D" w:rsidRDefault="006E6C85" w:rsidP="0029159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315863" wp14:editId="447A9792">
            <wp:extent cx="2771429" cy="19333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34c7520-d163-41e1-b7a1-ffe69decc68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D7E47ED" w14:textId="4A40A816" w:rsidR="00291596" w:rsidRPr="00A56A1D" w:rsidRDefault="00490CB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Формні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сливси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флексогільзи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використовуються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для наклейки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флексоформ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робочу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поверхню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Виготовляються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використанням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твердістю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матеріалів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95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. A. Для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зручної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точної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наклейки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флексоформ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флексогільзу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вимогу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замовника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наноситься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розмітка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поздовжня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(одна,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дві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чотири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) та поперечна (на ширину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флексоформи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).</w:t>
      </w:r>
    </w:p>
    <w:p w14:paraId="2AAF1C67" w14:textId="6EDC0A10" w:rsidR="00622889" w:rsidRPr="00A56A1D" w:rsidRDefault="00622889" w:rsidP="0062288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Переваги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формних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гільз</w:t>
      </w:r>
      <w:proofErr w:type="spellEnd"/>
    </w:p>
    <w:p w14:paraId="1AE16586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Міцна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полегшена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конструкція</w:t>
      </w:r>
      <w:proofErr w:type="spellEnd"/>
    </w:p>
    <w:p w14:paraId="540091CE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Стабільність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розмірів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стійкість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нагрівання</w:t>
      </w:r>
      <w:proofErr w:type="spellEnd"/>
    </w:p>
    <w:p w14:paraId="34E67AA8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Прискорюють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спрощують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переналагодження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друкованого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тиражу</w:t>
      </w:r>
    </w:p>
    <w:p w14:paraId="08FC4B50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компонентів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6A1D">
        <w:rPr>
          <w:rFonts w:ascii="Times New Roman" w:hAnsi="Times New Roman" w:cs="Times New Roman"/>
          <w:sz w:val="24"/>
          <w:szCs w:val="24"/>
        </w:rPr>
        <w:t>для персоналу</w:t>
      </w:r>
      <w:proofErr w:type="gramEnd"/>
    </w:p>
    <w:p w14:paraId="51E1EC17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Висока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точність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виконання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;</w:t>
      </w:r>
    </w:p>
    <w:p w14:paraId="632B18C0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Низьке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осьове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биття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;</w:t>
      </w:r>
    </w:p>
    <w:p w14:paraId="07617B42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Широкий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діапазон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доступних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розмірів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товщина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стінки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: 3-100 мм;</w:t>
      </w:r>
    </w:p>
    <w:p w14:paraId="41C24FF8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Низька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вага при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високій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жорсткості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конструкції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;</w:t>
      </w:r>
    </w:p>
    <w:p w14:paraId="2D7D3F11" w14:textId="5682B163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Опціональні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монтажні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смужки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стопорні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кільця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, замки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нержавіючої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сталі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;</w:t>
      </w:r>
    </w:p>
    <w:p w14:paraId="1954DD03" w14:textId="3A3EAE10" w:rsidR="00D01CBB" w:rsidRPr="00A56A1D" w:rsidRDefault="00D01CBB">
      <w:pPr>
        <w:rPr>
          <w:rFonts w:ascii="Times New Roman" w:hAnsi="Times New Roman" w:cs="Times New Roman"/>
          <w:sz w:val="24"/>
          <w:szCs w:val="24"/>
        </w:rPr>
      </w:pPr>
    </w:p>
    <w:sectPr w:rsidR="00D01CBB" w:rsidRPr="00A56A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-unicode-m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163F1C"/>
    <w:multiLevelType w:val="hybridMultilevel"/>
    <w:tmpl w:val="4754ED1C"/>
    <w:lvl w:ilvl="0" w:tplc="8CF88C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CC"/>
    <w:rsid w:val="00291596"/>
    <w:rsid w:val="002C3986"/>
    <w:rsid w:val="00490CB6"/>
    <w:rsid w:val="00622889"/>
    <w:rsid w:val="006E6C85"/>
    <w:rsid w:val="00A56A1D"/>
    <w:rsid w:val="00AE51CC"/>
    <w:rsid w:val="00B5683B"/>
    <w:rsid w:val="00D01CBB"/>
    <w:rsid w:val="00E1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F190D"/>
  <w15:chartTrackingRefBased/>
  <w15:docId w15:val="{36E3B8D5-003C-43BF-AD1A-1BEAE0A7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159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5906"/>
    <w:rPr>
      <w:rFonts w:ascii="Consolas" w:hAnsi="Consolas"/>
      <w:sz w:val="20"/>
      <w:szCs w:val="20"/>
    </w:rPr>
  </w:style>
  <w:style w:type="paragraph" w:styleId="a3">
    <w:name w:val="List Paragraph"/>
    <w:basedOn w:val="a"/>
    <w:uiPriority w:val="34"/>
    <w:qFormat/>
    <w:rsid w:val="00291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2026-06-09T17:20:00Z</dcterms:created>
  <dcterms:modified xsi:type="dcterms:W3CDTF">2026-06-25T18:36:00Z</dcterms:modified>
</cp:coreProperties>
</file>