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6C72" w14:textId="77777777" w:rsidR="003B4E2D" w:rsidRDefault="003B4E2D" w:rsidP="003B4E2D">
      <w:r>
        <w:t>Certainly, here's the overview of the CV domain classification process, presented in a structured manner with paraphrased content:</w:t>
      </w:r>
    </w:p>
    <w:p w14:paraId="0E4833F3" w14:textId="77777777" w:rsidR="003B4E2D" w:rsidRDefault="003B4E2D" w:rsidP="003B4E2D"/>
    <w:p w14:paraId="02FD9F4A" w14:textId="1F420C77" w:rsidR="003B4E2D" w:rsidRPr="003B4E2D" w:rsidRDefault="003B4E2D" w:rsidP="003B4E2D">
      <w:pPr>
        <w:rPr>
          <w:b/>
          <w:bCs/>
        </w:rPr>
      </w:pPr>
      <w:r w:rsidRPr="003B4E2D">
        <w:rPr>
          <w:b/>
          <w:bCs/>
        </w:rPr>
        <w:t>1. Data Acquisition and Initial Setup:</w:t>
      </w:r>
    </w:p>
    <w:p w14:paraId="56D47B3A" w14:textId="77777777" w:rsidR="003B4E2D" w:rsidRDefault="003B4E2D" w:rsidP="003B4E2D">
      <w:r>
        <w:t xml:space="preserve">   The journey into CV domain classification began by procuring the Cagle dataset through the provided link. Following this, the requisite libraries were installed and imported for further use.</w:t>
      </w:r>
    </w:p>
    <w:p w14:paraId="30883365" w14:textId="77777777" w:rsidR="003B4E2D" w:rsidRDefault="003B4E2D" w:rsidP="003B4E2D"/>
    <w:p w14:paraId="74287391" w14:textId="3FD9E68C" w:rsidR="003B4E2D" w:rsidRPr="003B4E2D" w:rsidRDefault="003B4E2D" w:rsidP="003B4E2D">
      <w:pPr>
        <w:rPr>
          <w:b/>
          <w:bCs/>
        </w:rPr>
      </w:pPr>
      <w:r w:rsidRPr="003B4E2D">
        <w:rPr>
          <w:b/>
          <w:bCs/>
        </w:rPr>
        <w:t>2. Extracting Information from PDFs:</w:t>
      </w:r>
    </w:p>
    <w:p w14:paraId="4EE685A0" w14:textId="77777777" w:rsidR="003B4E2D" w:rsidRDefault="003B4E2D" w:rsidP="003B4E2D">
      <w:r>
        <w:t xml:space="preserve">   Leveraging the capabilities of the '</w:t>
      </w:r>
      <w:proofErr w:type="spellStart"/>
      <w:r>
        <w:t>pdfplumber</w:t>
      </w:r>
      <w:proofErr w:type="spellEnd"/>
      <w:r>
        <w:t>' library, the task of extracting valuable insights from PDF files commenced. This involved employing regular expressions from the 're' module to meticulously capture distinct segments like "Summary," "Experience," "Education," and "Skills" from within the CVs.</w:t>
      </w:r>
    </w:p>
    <w:p w14:paraId="7CA12004" w14:textId="77777777" w:rsidR="003B4E2D" w:rsidRDefault="003B4E2D" w:rsidP="003B4E2D"/>
    <w:p w14:paraId="4C5631F0" w14:textId="4EBBB5B9" w:rsidR="003B4E2D" w:rsidRPr="003B4E2D" w:rsidRDefault="003B4E2D" w:rsidP="003B4E2D">
      <w:pPr>
        <w:rPr>
          <w:b/>
          <w:bCs/>
        </w:rPr>
      </w:pPr>
      <w:r w:rsidRPr="003B4E2D">
        <w:rPr>
          <w:b/>
          <w:bCs/>
        </w:rPr>
        <w:t>3. Handling Missing Sections:</w:t>
      </w:r>
    </w:p>
    <w:p w14:paraId="21C6A107" w14:textId="77777777" w:rsidR="003B4E2D" w:rsidRDefault="003B4E2D" w:rsidP="003B4E2D">
      <w:r>
        <w:t xml:space="preserve">   To address instances where the regular expressions didn't yield results for a particular section, a system was established to assign default values, specifically "experience" and "education." This strategic approach ensured a cohesive dataset even in the absence of certain segments.</w:t>
      </w:r>
    </w:p>
    <w:p w14:paraId="5C1C3F0A" w14:textId="77777777" w:rsidR="003B4E2D" w:rsidRDefault="003B4E2D" w:rsidP="003B4E2D"/>
    <w:p w14:paraId="42AB56FF" w14:textId="6BAF529E" w:rsidR="003B4E2D" w:rsidRPr="003B4E2D" w:rsidRDefault="003B4E2D" w:rsidP="003B4E2D">
      <w:pPr>
        <w:rPr>
          <w:b/>
          <w:bCs/>
        </w:rPr>
      </w:pPr>
      <w:r w:rsidRPr="003B4E2D">
        <w:rPr>
          <w:b/>
          <w:bCs/>
        </w:rPr>
        <w:t>4. Formatted Data Storage:</w:t>
      </w:r>
    </w:p>
    <w:p w14:paraId="423551D9" w14:textId="77777777" w:rsidR="003B4E2D" w:rsidRDefault="003B4E2D" w:rsidP="003B4E2D">
      <w:r>
        <w:t xml:space="preserve">   The amalgamated data, comprising "Experience" and "Education" details, was methodically </w:t>
      </w:r>
      <w:proofErr w:type="gramStart"/>
      <w:r>
        <w:t>organized</w:t>
      </w:r>
      <w:proofErr w:type="gramEnd"/>
      <w:r>
        <w:t xml:space="preserve"> and stored. A dedicated CSV file was generated to house this structured information, encompassing the various aspects of "Summary," "Experience," "Education," and "Skills."</w:t>
      </w:r>
    </w:p>
    <w:p w14:paraId="1291CA2D" w14:textId="77777777" w:rsidR="003B4E2D" w:rsidRDefault="003B4E2D" w:rsidP="003B4E2D"/>
    <w:p w14:paraId="7E05D9BD" w14:textId="170410EA" w:rsidR="003B4E2D" w:rsidRPr="003B4E2D" w:rsidRDefault="003B4E2D" w:rsidP="003B4E2D">
      <w:pPr>
        <w:rPr>
          <w:b/>
          <w:bCs/>
        </w:rPr>
      </w:pPr>
      <w:r w:rsidRPr="003B4E2D">
        <w:rPr>
          <w:b/>
          <w:bCs/>
        </w:rPr>
        <w:t>5. Data Appending and Segmentation:</w:t>
      </w:r>
    </w:p>
    <w:p w14:paraId="417F2D1C" w14:textId="77777777" w:rsidR="003B4E2D" w:rsidRDefault="003B4E2D" w:rsidP="003B4E2D">
      <w:r>
        <w:t xml:space="preserve">   A pivotal step involved appending the formatted data onto the previously created CSV file. Subsequently, the dataset underwent a division into distinct portions—a significant 80% for training purposes and a remaining 20% reserved for testing.</w:t>
      </w:r>
    </w:p>
    <w:p w14:paraId="46F251FB" w14:textId="77777777" w:rsidR="003B4E2D" w:rsidRDefault="003B4E2D" w:rsidP="003B4E2D"/>
    <w:p w14:paraId="593FD69C" w14:textId="5DF1CA1D" w:rsidR="003B4E2D" w:rsidRPr="003B4E2D" w:rsidRDefault="003B4E2D" w:rsidP="003B4E2D">
      <w:pPr>
        <w:rPr>
          <w:b/>
          <w:bCs/>
        </w:rPr>
      </w:pPr>
      <w:r w:rsidRPr="003B4E2D">
        <w:rPr>
          <w:b/>
          <w:bCs/>
        </w:rPr>
        <w:t>6. Tokenization and Model Setup:</w:t>
      </w:r>
    </w:p>
    <w:p w14:paraId="01190301" w14:textId="77777777" w:rsidR="003B4E2D" w:rsidRDefault="003B4E2D" w:rsidP="003B4E2D">
      <w:r>
        <w:t xml:space="preserve">   The tokenization process encompassed both the training and testing data, meticulously paired with their corresponding labels. This tokenized dataset was then channeled into the BERT tokenizer, harnessing its power for the upcoming phases.</w:t>
      </w:r>
    </w:p>
    <w:p w14:paraId="3794F928" w14:textId="77777777" w:rsidR="003B4E2D" w:rsidRDefault="003B4E2D" w:rsidP="003B4E2D"/>
    <w:p w14:paraId="69274B6C" w14:textId="777497DA" w:rsidR="003B4E2D" w:rsidRPr="003B4E2D" w:rsidRDefault="003B4E2D" w:rsidP="003B4E2D">
      <w:pPr>
        <w:rPr>
          <w:b/>
          <w:bCs/>
        </w:rPr>
      </w:pPr>
      <w:r w:rsidRPr="003B4E2D">
        <w:rPr>
          <w:b/>
          <w:bCs/>
        </w:rPr>
        <w:t>7. Model Compilation and Training:</w:t>
      </w:r>
    </w:p>
    <w:p w14:paraId="23855603" w14:textId="77777777" w:rsidR="003B4E2D" w:rsidRDefault="003B4E2D" w:rsidP="003B4E2D">
      <w:r>
        <w:lastRenderedPageBreak/>
        <w:t xml:space="preserve">   The momentum shifted towards model compilation and training, where the '</w:t>
      </w:r>
      <w:proofErr w:type="spellStart"/>
      <w:r>
        <w:t>distilbert</w:t>
      </w:r>
      <w:proofErr w:type="spellEnd"/>
      <w:r>
        <w:t>-</w:t>
      </w:r>
      <w:proofErr w:type="gramStart"/>
      <w:r>
        <w:t>base</w:t>
      </w:r>
      <w:proofErr w:type="gramEnd"/>
      <w:r>
        <w:t>-uncased' architecture played a pivotal role. Configured with a batch size of 40 and a learning rate of 2e-5, the training process commenced, fostering the model's understanding of the CV domain intricacies.</w:t>
      </w:r>
    </w:p>
    <w:p w14:paraId="4D417A85" w14:textId="77777777" w:rsidR="003B4E2D" w:rsidRDefault="003B4E2D" w:rsidP="003B4E2D"/>
    <w:p w14:paraId="64061A74" w14:textId="664EF1F8" w:rsidR="003B4E2D" w:rsidRPr="003B4E2D" w:rsidRDefault="003B4E2D" w:rsidP="003B4E2D">
      <w:pPr>
        <w:rPr>
          <w:b/>
          <w:bCs/>
        </w:rPr>
      </w:pPr>
      <w:r w:rsidRPr="003B4E2D">
        <w:rPr>
          <w:b/>
          <w:bCs/>
        </w:rPr>
        <w:t>8. Performance Evaluation:</w:t>
      </w:r>
    </w:p>
    <w:p w14:paraId="5931C1AF" w14:textId="77777777" w:rsidR="003B4E2D" w:rsidRDefault="003B4E2D" w:rsidP="003B4E2D">
      <w:r>
        <w:t xml:space="preserve">   Following the training endeavor, a crucial assessment phase unfolded. This stage involved measuring the model's performance using key metrics such as accuracy, precision, F1 score, and recall. These metrics collectively gauged the model's effectiveness in proficiently categorizing CV domains.</w:t>
      </w:r>
    </w:p>
    <w:p w14:paraId="64E045D7" w14:textId="77777777" w:rsidR="003B4E2D" w:rsidRDefault="003B4E2D" w:rsidP="003B4E2D"/>
    <w:p w14:paraId="0AE43F32" w14:textId="269A1C1B" w:rsidR="003B4E2D" w:rsidRPr="003B4E2D" w:rsidRDefault="003B4E2D" w:rsidP="003B4E2D">
      <w:pPr>
        <w:rPr>
          <w:b/>
          <w:bCs/>
        </w:rPr>
      </w:pPr>
      <w:r w:rsidRPr="003B4E2D">
        <w:rPr>
          <w:b/>
          <w:bCs/>
        </w:rPr>
        <w:t>9. Model Preservation:</w:t>
      </w:r>
    </w:p>
    <w:p w14:paraId="71591ED4" w14:textId="77777777" w:rsidR="003B4E2D" w:rsidRDefault="003B4E2D" w:rsidP="003B4E2D">
      <w:r>
        <w:t xml:space="preserve">   As a culminating step, the trained model was diligently saved. This preservation process ensured the model's availability for subsequent deployments, analyses, and refined iterations.</w:t>
      </w:r>
    </w:p>
    <w:p w14:paraId="030097AA" w14:textId="77777777" w:rsidR="003B4E2D" w:rsidRDefault="003B4E2D" w:rsidP="003B4E2D"/>
    <w:p w14:paraId="469CD766" w14:textId="74F69D7F" w:rsidR="00EB4016" w:rsidRDefault="00C7217B" w:rsidP="00C7217B">
      <w:r w:rsidRPr="00C7217B">
        <w:t>In conclusion, this comprehensive workflow encompassed the entire CV domain classification process, spanning data acquisition, extraction, model training, evaluation, and model retention.</w:t>
      </w:r>
    </w:p>
    <w:sectPr w:rsidR="00EB40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F2D8F" w14:textId="77777777" w:rsidR="00995DCF" w:rsidRDefault="00995DCF" w:rsidP="00A55101">
      <w:pPr>
        <w:spacing w:after="0" w:line="240" w:lineRule="auto"/>
      </w:pPr>
      <w:r>
        <w:separator/>
      </w:r>
    </w:p>
  </w:endnote>
  <w:endnote w:type="continuationSeparator" w:id="0">
    <w:p w14:paraId="2A62732D" w14:textId="77777777" w:rsidR="00995DCF" w:rsidRDefault="00995DCF" w:rsidP="00A55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20DC8" w14:textId="77777777" w:rsidR="00995DCF" w:rsidRDefault="00995DCF" w:rsidP="00A55101">
      <w:pPr>
        <w:spacing w:after="0" w:line="240" w:lineRule="auto"/>
      </w:pPr>
      <w:r>
        <w:separator/>
      </w:r>
    </w:p>
  </w:footnote>
  <w:footnote w:type="continuationSeparator" w:id="0">
    <w:p w14:paraId="5A4E8128" w14:textId="77777777" w:rsidR="00995DCF" w:rsidRDefault="00995DCF" w:rsidP="00A551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5E"/>
    <w:rsid w:val="0000445E"/>
    <w:rsid w:val="003B4E2D"/>
    <w:rsid w:val="00995DCF"/>
    <w:rsid w:val="00A55101"/>
    <w:rsid w:val="00C7217B"/>
    <w:rsid w:val="00EB4016"/>
    <w:rsid w:val="00F6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1E20"/>
  <w15:chartTrackingRefBased/>
  <w15:docId w15:val="{902E094D-E885-436D-B523-433F34BB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101"/>
  </w:style>
  <w:style w:type="paragraph" w:styleId="Footer">
    <w:name w:val="footer"/>
    <w:basedOn w:val="Normal"/>
    <w:link w:val="FooterChar"/>
    <w:uiPriority w:val="99"/>
    <w:unhideWhenUsed/>
    <w:rsid w:val="00A55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Maksud</dc:creator>
  <cp:keywords/>
  <dc:description/>
  <cp:lastModifiedBy>Al Maksud</cp:lastModifiedBy>
  <cp:revision>2</cp:revision>
  <dcterms:created xsi:type="dcterms:W3CDTF">2023-08-13T17:12:00Z</dcterms:created>
  <dcterms:modified xsi:type="dcterms:W3CDTF">2023-08-13T17:12:00Z</dcterms:modified>
</cp:coreProperties>
</file>