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64" w:rsidRPr="004E6ACF" w:rsidRDefault="00235E64" w:rsidP="004E6ACF">
      <w:pPr>
        <w:autoSpaceDE w:val="0"/>
        <w:autoSpaceDN w:val="0"/>
        <w:adjustRightInd w:val="0"/>
        <w:spacing w:after="0" w:line="360" w:lineRule="auto"/>
        <w:jc w:val="both"/>
        <w:rPr>
          <w:rFonts w:ascii="Times New Roman" w:hAnsi="Times New Roman" w:cs="Times New Roman"/>
          <w:b/>
          <w:bCs/>
          <w:sz w:val="24"/>
          <w:szCs w:val="24"/>
        </w:rPr>
      </w:pPr>
      <w:r w:rsidRPr="004E6ACF">
        <w:rPr>
          <w:rFonts w:ascii="Times New Roman" w:hAnsi="Times New Roman" w:cs="Times New Roman"/>
          <w:b/>
          <w:bCs/>
          <w:sz w:val="24"/>
          <w:szCs w:val="24"/>
        </w:rPr>
        <w:t>Abstract</w:t>
      </w:r>
    </w:p>
    <w:p w:rsidR="001729F3" w:rsidRPr="004E6ACF" w:rsidRDefault="00235E64" w:rsidP="00022774">
      <w:pPr>
        <w:autoSpaceDE w:val="0"/>
        <w:autoSpaceDN w:val="0"/>
        <w:adjustRightInd w:val="0"/>
        <w:spacing w:after="0" w:line="240" w:lineRule="auto"/>
        <w:jc w:val="both"/>
        <w:rPr>
          <w:rFonts w:ascii="Times New Roman" w:hAnsi="Times New Roman" w:cs="Times New Roman"/>
          <w:bCs/>
          <w:sz w:val="20"/>
          <w:szCs w:val="20"/>
        </w:rPr>
      </w:pPr>
      <w:r w:rsidRPr="004E6ACF">
        <w:rPr>
          <w:rFonts w:ascii="Times New Roman" w:hAnsi="Times New Roman" w:cs="Times New Roman"/>
          <w:bCs/>
          <w:sz w:val="20"/>
          <w:szCs w:val="20"/>
        </w:rPr>
        <w:t xml:space="preserve">In the technological world, the web is the most popular and common medium of global exchanges. </w:t>
      </w:r>
      <w:r w:rsidR="00F33FF9" w:rsidRPr="004E6ACF">
        <w:rPr>
          <w:rFonts w:ascii="Times New Roman" w:hAnsi="Times New Roman" w:cs="Times New Roman"/>
          <w:bCs/>
          <w:sz w:val="20"/>
          <w:szCs w:val="20"/>
        </w:rPr>
        <w:t>Every day, a huge number of data are loaded through the web by millions of user.</w:t>
      </w:r>
      <w:r w:rsidR="00EB3046" w:rsidRPr="004E6ACF">
        <w:rPr>
          <w:rFonts w:ascii="Times New Roman" w:hAnsi="Times New Roman" w:cs="Times New Roman"/>
          <w:bCs/>
          <w:sz w:val="20"/>
          <w:szCs w:val="20"/>
        </w:rPr>
        <w:t xml:space="preserve"> Therefore, security becomes important and challenging of all types of data on the web. </w:t>
      </w:r>
      <w:r w:rsidR="00926637" w:rsidRPr="004E6ACF">
        <w:rPr>
          <w:rFonts w:ascii="Times New Roman" w:hAnsi="Times New Roman" w:cs="Times New Roman"/>
          <w:bCs/>
          <w:sz w:val="20"/>
          <w:szCs w:val="20"/>
        </w:rPr>
        <w:t>SQL injection v</w:t>
      </w:r>
      <w:r w:rsidR="00060873" w:rsidRPr="004E6ACF">
        <w:rPr>
          <w:rFonts w:ascii="Times New Roman" w:hAnsi="Times New Roman" w:cs="Times New Roman"/>
          <w:bCs/>
          <w:sz w:val="20"/>
          <w:szCs w:val="20"/>
        </w:rPr>
        <w:t>ulnerability has increased in volume and presenting signiﬁcant danger to the security of web application system.</w:t>
      </w:r>
      <w:r w:rsidR="00060873" w:rsidRPr="004E6ACF">
        <w:rPr>
          <w:rFonts w:ascii="Times New Roman" w:hAnsi="Times New Roman" w:cs="Times New Roman"/>
          <w:sz w:val="20"/>
          <w:szCs w:val="20"/>
        </w:rPr>
        <w:t xml:space="preserve"> </w:t>
      </w:r>
      <w:r w:rsidR="002157F9" w:rsidRPr="004E6ACF">
        <w:rPr>
          <w:rFonts w:ascii="Times New Roman" w:hAnsi="Times New Roman" w:cs="Times New Roman"/>
          <w:bCs/>
          <w:sz w:val="20"/>
          <w:szCs w:val="20"/>
        </w:rPr>
        <w:t>Injection attacks are the top web application vulnerability in the most recent Open Web Application Security Project (OWASP) Top 10 report.</w:t>
      </w:r>
      <w:r w:rsidR="00926637" w:rsidRPr="004E6ACF">
        <w:rPr>
          <w:rFonts w:ascii="Times New Roman" w:hAnsi="Times New Roman" w:cs="Times New Roman"/>
          <w:bCs/>
          <w:sz w:val="20"/>
          <w:szCs w:val="20"/>
        </w:rPr>
        <w:t xml:space="preserve"> This has led to a growing interest in using machine learning to improve the detection of SQL injection vulnerability. </w:t>
      </w:r>
      <w:r w:rsidR="00022774" w:rsidRPr="004E6ACF">
        <w:rPr>
          <w:rFonts w:ascii="Times New Roman" w:hAnsi="Times New Roman" w:cs="Times New Roman"/>
          <w:bCs/>
          <w:sz w:val="20"/>
          <w:szCs w:val="20"/>
        </w:rPr>
        <w:t>Recent works in various detection i</w:t>
      </w:r>
      <w:r w:rsidR="00D31FEF" w:rsidRPr="004E6ACF">
        <w:rPr>
          <w:rFonts w:ascii="Times New Roman" w:hAnsi="Times New Roman" w:cs="Times New Roman"/>
          <w:bCs/>
          <w:sz w:val="20"/>
          <w:szCs w:val="20"/>
        </w:rPr>
        <w:t xml:space="preserve">mplemented </w:t>
      </w:r>
      <w:r w:rsidR="00022774" w:rsidRPr="004E6ACF">
        <w:rPr>
          <w:rFonts w:ascii="Times New Roman" w:hAnsi="Times New Roman" w:cs="Times New Roman"/>
          <w:bCs/>
          <w:sz w:val="20"/>
          <w:szCs w:val="20"/>
        </w:rPr>
        <w:t xml:space="preserve">classifier fusion for improving detection accuracy. </w:t>
      </w:r>
      <w:r w:rsidR="004B6995" w:rsidRPr="004E6ACF">
        <w:rPr>
          <w:rFonts w:ascii="Times New Roman" w:hAnsi="Times New Roman" w:cs="Times New Roman"/>
          <w:bCs/>
          <w:sz w:val="20"/>
          <w:szCs w:val="20"/>
        </w:rPr>
        <w:t>In this paper a fusion based model that enables fusion of various machine learning algorithms for improved better accuracy.</w:t>
      </w:r>
      <w:r w:rsidR="00323DAC" w:rsidRPr="004E6ACF">
        <w:rPr>
          <w:rFonts w:ascii="Times New Roman" w:hAnsi="Times New Roman" w:cs="Times New Roman"/>
          <w:bCs/>
          <w:sz w:val="20"/>
          <w:szCs w:val="20"/>
        </w:rPr>
        <w:t xml:space="preserve"> A set of classification based algorithm is used for train the model. Then, n-fold cross-validation is used to validate the model performance. </w:t>
      </w:r>
      <w:r w:rsidR="00117C4E" w:rsidRPr="004E6ACF">
        <w:rPr>
          <w:rFonts w:ascii="Times New Roman" w:hAnsi="Times New Roman" w:cs="Times New Roman"/>
          <w:bCs/>
          <w:sz w:val="20"/>
          <w:szCs w:val="20"/>
        </w:rPr>
        <w:t>Finally, we have selected a</w:t>
      </w:r>
      <w:r w:rsidR="00022774" w:rsidRPr="004E6ACF">
        <w:rPr>
          <w:rFonts w:ascii="Times New Roman" w:hAnsi="Times New Roman" w:cs="Times New Roman"/>
          <w:bCs/>
          <w:sz w:val="20"/>
          <w:szCs w:val="20"/>
        </w:rPr>
        <w:t>n</w:t>
      </w:r>
      <w:r w:rsidR="00117C4E" w:rsidRPr="004E6ACF">
        <w:rPr>
          <w:rFonts w:ascii="Times New Roman" w:hAnsi="Times New Roman" w:cs="Times New Roman"/>
          <w:bCs/>
          <w:sz w:val="20"/>
          <w:szCs w:val="20"/>
        </w:rPr>
        <w:t xml:space="preserve"> </w:t>
      </w:r>
      <w:r w:rsidR="00022774" w:rsidRPr="004E6ACF">
        <w:rPr>
          <w:rFonts w:ascii="Times New Roman" w:hAnsi="Times New Roman" w:cs="Times New Roman"/>
          <w:bCs/>
          <w:sz w:val="20"/>
          <w:szCs w:val="20"/>
        </w:rPr>
        <w:t xml:space="preserve">ensemble learning algorithm </w:t>
      </w:r>
      <w:r w:rsidR="00117C4E" w:rsidRPr="004E6ACF">
        <w:rPr>
          <w:rFonts w:ascii="Times New Roman" w:hAnsi="Times New Roman" w:cs="Times New Roman"/>
          <w:bCs/>
          <w:sz w:val="20"/>
          <w:szCs w:val="20"/>
        </w:rPr>
        <w:t xml:space="preserve">for detection of SQL injection. </w:t>
      </w:r>
      <w:r w:rsidR="00CA2C8B" w:rsidRPr="004E6ACF">
        <w:rPr>
          <w:rFonts w:ascii="Times New Roman" w:hAnsi="Times New Roman" w:cs="Times New Roman"/>
          <w:bCs/>
          <w:sz w:val="20"/>
          <w:szCs w:val="20"/>
        </w:rPr>
        <w:t>Evaluation result</w:t>
      </w:r>
      <w:r w:rsidR="00FA6C29" w:rsidRPr="004E6ACF">
        <w:rPr>
          <w:rFonts w:ascii="Times New Roman" w:hAnsi="Times New Roman" w:cs="Times New Roman"/>
          <w:bCs/>
          <w:sz w:val="20"/>
          <w:szCs w:val="20"/>
        </w:rPr>
        <w:t>s</w:t>
      </w:r>
      <w:r w:rsidR="00CA2C8B" w:rsidRPr="004E6ACF">
        <w:rPr>
          <w:rFonts w:ascii="Times New Roman" w:hAnsi="Times New Roman" w:cs="Times New Roman"/>
          <w:bCs/>
          <w:sz w:val="20"/>
          <w:szCs w:val="20"/>
        </w:rPr>
        <w:t xml:space="preserve"> show up to 99</w:t>
      </w:r>
      <w:r w:rsidR="007E3111">
        <w:rPr>
          <w:rFonts w:ascii="Times New Roman" w:hAnsi="Times New Roman" w:cs="Times New Roman"/>
          <w:bCs/>
          <w:sz w:val="20"/>
          <w:szCs w:val="20"/>
        </w:rPr>
        <w:t>.2</w:t>
      </w:r>
      <w:r w:rsidR="00CA2C8B" w:rsidRPr="004E6ACF">
        <w:rPr>
          <w:rFonts w:ascii="Times New Roman" w:hAnsi="Times New Roman" w:cs="Times New Roman"/>
          <w:bCs/>
          <w:sz w:val="20"/>
          <w:szCs w:val="20"/>
        </w:rPr>
        <w:t xml:space="preserve">% accuracy. </w:t>
      </w:r>
    </w:p>
    <w:p w:rsidR="00B707FA" w:rsidRDefault="00B707FA" w:rsidP="00022774">
      <w:pPr>
        <w:autoSpaceDE w:val="0"/>
        <w:autoSpaceDN w:val="0"/>
        <w:adjustRightInd w:val="0"/>
        <w:spacing w:after="0" w:line="240" w:lineRule="auto"/>
        <w:jc w:val="both"/>
        <w:rPr>
          <w:rFonts w:ascii="Times New Roman" w:hAnsi="Times New Roman" w:cs="Times New Roman"/>
          <w:bCs/>
          <w:sz w:val="20"/>
          <w:szCs w:val="20"/>
        </w:rPr>
      </w:pPr>
    </w:p>
    <w:p w:rsidR="00F91382" w:rsidRDefault="00F91382" w:rsidP="00022774">
      <w:pPr>
        <w:autoSpaceDE w:val="0"/>
        <w:autoSpaceDN w:val="0"/>
        <w:adjustRightInd w:val="0"/>
        <w:spacing w:after="0" w:line="240" w:lineRule="auto"/>
        <w:jc w:val="both"/>
        <w:rPr>
          <w:rFonts w:ascii="Times New Roman" w:hAnsi="Times New Roman" w:cs="Times New Roman"/>
          <w:b/>
          <w:bCs/>
        </w:rPr>
      </w:pPr>
    </w:p>
    <w:p w:rsidR="00B707FA" w:rsidRPr="004E6ACF" w:rsidRDefault="00B707FA" w:rsidP="004E6ACF">
      <w:pPr>
        <w:autoSpaceDE w:val="0"/>
        <w:autoSpaceDN w:val="0"/>
        <w:adjustRightInd w:val="0"/>
        <w:spacing w:after="0" w:line="360" w:lineRule="auto"/>
        <w:jc w:val="both"/>
        <w:rPr>
          <w:rFonts w:ascii="Times New Roman" w:hAnsi="Times New Roman" w:cs="Times New Roman"/>
          <w:b/>
          <w:bCs/>
          <w:sz w:val="24"/>
          <w:szCs w:val="24"/>
        </w:rPr>
      </w:pPr>
      <w:r w:rsidRPr="004E6ACF">
        <w:rPr>
          <w:rFonts w:ascii="Times New Roman" w:hAnsi="Times New Roman" w:cs="Times New Roman"/>
          <w:b/>
          <w:bCs/>
          <w:sz w:val="24"/>
          <w:szCs w:val="24"/>
        </w:rPr>
        <w:t>1 Introduction</w:t>
      </w:r>
    </w:p>
    <w:p w:rsidR="004B0637" w:rsidRDefault="00B707FA" w:rsidP="00B707FA">
      <w:pPr>
        <w:pStyle w:val="TextBody"/>
        <w:spacing w:line="276" w:lineRule="auto"/>
        <w:jc w:val="both"/>
        <w:rPr>
          <w:rFonts w:ascii="Times New Roman" w:hAnsi="Times New Roman" w:cs="Times New Roman"/>
          <w:color w:val="000000" w:themeColor="text1"/>
          <w:sz w:val="20"/>
          <w:szCs w:val="20"/>
          <w:shd w:val="clear" w:color="auto" w:fill="FFFFFF"/>
        </w:rPr>
      </w:pPr>
      <w:r w:rsidRPr="00B707FA">
        <w:rPr>
          <w:rFonts w:ascii="Times New Roman" w:hAnsi="Times New Roman" w:cs="Times New Roman"/>
          <w:color w:val="000000" w:themeColor="text1"/>
          <w:sz w:val="20"/>
          <w:szCs w:val="20"/>
          <w:shd w:val="clear" w:color="auto" w:fill="FFFFFF"/>
        </w:rPr>
        <w:t xml:space="preserve">In this modern world the dependencies of internet application is increased due to the use of smart phones and various electronic devices. The uses of modern technology proof the industrial revolution in this world. With the increasing use of internet, the use of web applications also increased. All the users like clients, the employee should be always accessible to the web application at any time, any place all around the world. The web application has various vulnerability and the attackers apply different types of attacks to conceivable to hack. SQL injection is one of these attacks. Nowadays, the attackers use SQL injection attack to exploit a web application. Structured Query Language (SQL) is used to retrieve the important data from the web system database. The attackers use malicious code into the normal queries in a SQL injection to temper the original query. Attackers use SQL injection can retrieve important information such as internet banking password, ATM pins and user credential and also able to remove those information from database. With the uses of various web applications, a big amount of personal information of web users is been collected in web system databases continuously (Jose </w:t>
      </w:r>
    </w:p>
    <w:p w:rsidR="004B0637" w:rsidRDefault="004B0637" w:rsidP="00B707FA">
      <w:pPr>
        <w:pStyle w:val="TextBody"/>
        <w:spacing w:line="276" w:lineRule="auto"/>
        <w:jc w:val="both"/>
        <w:rPr>
          <w:rFonts w:ascii="Times New Roman" w:hAnsi="Times New Roman" w:cs="Times New Roman"/>
          <w:color w:val="000000" w:themeColor="text1"/>
          <w:sz w:val="20"/>
          <w:szCs w:val="20"/>
          <w:shd w:val="clear" w:color="auto" w:fill="FFFFFF"/>
        </w:rPr>
      </w:pPr>
    </w:p>
    <w:p w:rsidR="00B707FA" w:rsidRDefault="00656970" w:rsidP="00B707FA">
      <w:pPr>
        <w:pStyle w:val="TextBody"/>
        <w:spacing w:line="276" w:lineRule="auto"/>
        <w:jc w:val="both"/>
        <w:rPr>
          <w:rFonts w:ascii="Times New Roman" w:hAnsi="Times New Roman" w:cs="Times New Roman"/>
          <w:color w:val="000000" w:themeColor="text1"/>
          <w:sz w:val="20"/>
          <w:szCs w:val="20"/>
          <w:shd w:val="clear" w:color="auto" w:fill="FFFFFF"/>
        </w:rPr>
      </w:pPr>
      <w:proofErr w:type="gramStart"/>
      <w:r>
        <w:rPr>
          <w:rFonts w:ascii="Times New Roman" w:hAnsi="Times New Roman" w:cs="Times New Roman"/>
          <w:color w:val="000000" w:themeColor="text1"/>
          <w:sz w:val="20"/>
          <w:szCs w:val="20"/>
          <w:shd w:val="clear" w:color="auto" w:fill="FFFFFF"/>
        </w:rPr>
        <w:t xml:space="preserve">Fonseca, </w:t>
      </w:r>
      <w:r w:rsidR="00B707FA" w:rsidRPr="00B707FA">
        <w:rPr>
          <w:rFonts w:ascii="Times New Roman" w:hAnsi="Times New Roman" w:cs="Times New Roman"/>
          <w:color w:val="000000" w:themeColor="text1"/>
          <w:sz w:val="20"/>
          <w:szCs w:val="20"/>
          <w:shd w:val="clear" w:color="auto" w:fill="FFFFFF"/>
        </w:rPr>
        <w:t>et al., 2014).</w:t>
      </w:r>
      <w:proofErr w:type="gramEnd"/>
      <w:r w:rsidR="00B707FA" w:rsidRPr="00B707FA">
        <w:rPr>
          <w:rFonts w:ascii="Times New Roman" w:hAnsi="Times New Roman" w:cs="Times New Roman"/>
          <w:color w:val="000000" w:themeColor="text1"/>
          <w:sz w:val="20"/>
          <w:szCs w:val="20"/>
          <w:shd w:val="clear" w:color="auto" w:fill="FFFFFF"/>
        </w:rPr>
        <w:t xml:space="preserve"> All types of data can be considered as the most valuable assets of organizations. The number of hacks in a web application has also increased for those data. </w:t>
      </w:r>
    </w:p>
    <w:p w:rsidR="007E3111" w:rsidRPr="007E3111" w:rsidRDefault="007E3111" w:rsidP="007E3111">
      <w:pPr>
        <w:pStyle w:val="TextBody"/>
        <w:jc w:val="both"/>
        <w:rPr>
          <w:rFonts w:ascii="Times New Roman" w:hAnsi="Times New Roman" w:cs="Times New Roman"/>
          <w:color w:val="000000" w:themeColor="text1"/>
          <w:sz w:val="20"/>
          <w:szCs w:val="20"/>
          <w:shd w:val="clear" w:color="auto" w:fill="FFFFFF"/>
        </w:rPr>
      </w:pPr>
      <w:r w:rsidRPr="007E3111">
        <w:rPr>
          <w:rFonts w:ascii="Times New Roman" w:hAnsi="Times New Roman" w:cs="Times New Roman"/>
          <w:color w:val="000000" w:themeColor="text1"/>
          <w:sz w:val="20"/>
          <w:szCs w:val="20"/>
          <w:shd w:val="clear" w:color="auto" w:fill="FFFFFF"/>
        </w:rPr>
        <w:t xml:space="preserve">In current SQL injection detection research involves the use of machine learning. Popular detection method in this research is logistic regression, decision trees, support vector machines (SVM) and random forest. Most of the research uses one singular algorithm in machine learning technique to detect new attacks. A potential disadvantage of these methods is that they get a lower detection rate. </w:t>
      </w:r>
    </w:p>
    <w:p w:rsidR="007E3111" w:rsidRDefault="007E3111" w:rsidP="007E3111">
      <w:pPr>
        <w:pStyle w:val="TextBody"/>
        <w:jc w:val="both"/>
        <w:rPr>
          <w:rFonts w:ascii="Times New Roman" w:hAnsi="Times New Roman" w:cs="Times New Roman"/>
          <w:color w:val="000000" w:themeColor="text1"/>
          <w:sz w:val="20"/>
          <w:szCs w:val="20"/>
          <w:shd w:val="clear" w:color="auto" w:fill="FFFFFF"/>
        </w:rPr>
      </w:pPr>
      <w:r w:rsidRPr="007E3111">
        <w:rPr>
          <w:rFonts w:ascii="Times New Roman" w:hAnsi="Times New Roman" w:cs="Times New Roman"/>
          <w:color w:val="000000" w:themeColor="text1"/>
          <w:sz w:val="20"/>
          <w:szCs w:val="20"/>
          <w:shd w:val="clear" w:color="auto" w:fill="FFFFFF"/>
        </w:rPr>
        <w:t>Research into the SQL detection depends on the availability of good data. Much current research uses text expression method of word2vec (</w:t>
      </w:r>
      <w:proofErr w:type="spellStart"/>
      <w:r w:rsidRPr="007E3111">
        <w:rPr>
          <w:rFonts w:ascii="Times New Roman" w:hAnsi="Times New Roman" w:cs="Times New Roman"/>
          <w:color w:val="000000" w:themeColor="text1"/>
          <w:sz w:val="20"/>
          <w:szCs w:val="20"/>
          <w:shd w:val="clear" w:color="auto" w:fill="FFFFFF"/>
        </w:rPr>
        <w:t>Zhuang</w:t>
      </w:r>
      <w:proofErr w:type="spellEnd"/>
      <w:r w:rsidRPr="007E3111">
        <w:rPr>
          <w:rFonts w:ascii="Times New Roman" w:hAnsi="Times New Roman" w:cs="Times New Roman"/>
          <w:color w:val="000000" w:themeColor="text1"/>
          <w:sz w:val="20"/>
          <w:szCs w:val="20"/>
          <w:shd w:val="clear" w:color="auto" w:fill="FFFFFF"/>
        </w:rPr>
        <w:t xml:space="preserve"> et al, 2018). The process that we are uses traffic generation and error capture coming from the web application. We are manually extracted data from the error message of the original attack load.</w:t>
      </w:r>
      <w:r>
        <w:rPr>
          <w:rFonts w:ascii="Times New Roman" w:hAnsi="Times New Roman" w:cs="Times New Roman"/>
          <w:color w:val="000000" w:themeColor="text1"/>
          <w:sz w:val="20"/>
          <w:szCs w:val="20"/>
          <w:shd w:val="clear" w:color="auto" w:fill="FFFFFF"/>
        </w:rPr>
        <w:t xml:space="preserve"> </w:t>
      </w:r>
      <w:r w:rsidRPr="007E3111">
        <w:rPr>
          <w:rFonts w:ascii="Times New Roman" w:hAnsi="Times New Roman" w:cs="Times New Roman"/>
          <w:color w:val="000000" w:themeColor="text1"/>
          <w:sz w:val="20"/>
          <w:szCs w:val="20"/>
          <w:shd w:val="clear" w:color="auto" w:fill="FFFFFF"/>
        </w:rPr>
        <w:t>. Our approach involves automated Fusion approach to detect SQL injection vulnerability as the basis for machine learning.</w:t>
      </w:r>
      <w:r>
        <w:rPr>
          <w:rFonts w:ascii="Times New Roman" w:hAnsi="Times New Roman" w:cs="Times New Roman"/>
          <w:color w:val="000000" w:themeColor="text1"/>
          <w:sz w:val="20"/>
          <w:szCs w:val="20"/>
          <w:shd w:val="clear" w:color="auto" w:fill="FFFFFF"/>
        </w:rPr>
        <w:t xml:space="preserve"> </w:t>
      </w:r>
    </w:p>
    <w:p w:rsidR="007E3111" w:rsidRDefault="007E3111" w:rsidP="007E3111">
      <w:pPr>
        <w:pStyle w:val="TextBody"/>
        <w:jc w:val="both"/>
        <w:rPr>
          <w:rFonts w:ascii="Times New Roman" w:hAnsi="Times New Roman" w:cs="Times New Roman"/>
          <w:color w:val="000000" w:themeColor="text1"/>
          <w:sz w:val="20"/>
          <w:szCs w:val="20"/>
          <w:shd w:val="clear" w:color="auto" w:fill="FFFFFF"/>
        </w:rPr>
      </w:pPr>
      <w:r w:rsidRPr="007E3111">
        <w:rPr>
          <w:rFonts w:ascii="Times New Roman" w:hAnsi="Times New Roman" w:cs="Times New Roman"/>
          <w:color w:val="000000" w:themeColor="text1"/>
          <w:sz w:val="20"/>
          <w:szCs w:val="20"/>
          <w:shd w:val="clear" w:color="auto" w:fill="FFFFFF"/>
        </w:rPr>
        <w:t xml:space="preserve">The rest of the paper is organized as follows: Section II. </w:t>
      </w:r>
      <w:proofErr w:type="gramStart"/>
      <w:r w:rsidRPr="007E3111">
        <w:rPr>
          <w:rFonts w:ascii="Times New Roman" w:hAnsi="Times New Roman" w:cs="Times New Roman"/>
          <w:color w:val="000000" w:themeColor="text1"/>
          <w:sz w:val="20"/>
          <w:szCs w:val="20"/>
          <w:shd w:val="clear" w:color="auto" w:fill="FFFFFF"/>
        </w:rPr>
        <w:t>covers</w:t>
      </w:r>
      <w:proofErr w:type="gramEnd"/>
      <w:r w:rsidRPr="007E3111">
        <w:rPr>
          <w:rFonts w:ascii="Times New Roman" w:hAnsi="Times New Roman" w:cs="Times New Roman"/>
          <w:color w:val="000000" w:themeColor="text1"/>
          <w:sz w:val="20"/>
          <w:szCs w:val="20"/>
          <w:shd w:val="clear" w:color="auto" w:fill="FFFFFF"/>
        </w:rPr>
        <w:t xml:space="preserve"> background material and related work. Section III. </w:t>
      </w:r>
      <w:proofErr w:type="gramStart"/>
      <w:r w:rsidRPr="007E3111">
        <w:rPr>
          <w:rFonts w:ascii="Times New Roman" w:hAnsi="Times New Roman" w:cs="Times New Roman"/>
          <w:color w:val="000000" w:themeColor="text1"/>
          <w:sz w:val="20"/>
          <w:szCs w:val="20"/>
          <w:shd w:val="clear" w:color="auto" w:fill="FFFFFF"/>
        </w:rPr>
        <w:t>discusses</w:t>
      </w:r>
      <w:proofErr w:type="gramEnd"/>
      <w:r w:rsidRPr="007E3111">
        <w:rPr>
          <w:rFonts w:ascii="Times New Roman" w:hAnsi="Times New Roman" w:cs="Times New Roman"/>
          <w:color w:val="000000" w:themeColor="text1"/>
          <w:sz w:val="20"/>
          <w:szCs w:val="20"/>
          <w:shd w:val="clear" w:color="auto" w:fill="FFFFFF"/>
        </w:rPr>
        <w:t xml:space="preserve"> our system design and implementation. Section IV. </w:t>
      </w:r>
      <w:proofErr w:type="gramStart"/>
      <w:r w:rsidRPr="007E3111">
        <w:rPr>
          <w:rFonts w:ascii="Times New Roman" w:hAnsi="Times New Roman" w:cs="Times New Roman"/>
          <w:color w:val="000000" w:themeColor="text1"/>
          <w:sz w:val="20"/>
          <w:szCs w:val="20"/>
          <w:shd w:val="clear" w:color="auto" w:fill="FFFFFF"/>
        </w:rPr>
        <w:t>goes</w:t>
      </w:r>
      <w:proofErr w:type="gramEnd"/>
      <w:r w:rsidRPr="007E3111">
        <w:rPr>
          <w:rFonts w:ascii="Times New Roman" w:hAnsi="Times New Roman" w:cs="Times New Roman"/>
          <w:color w:val="000000" w:themeColor="text1"/>
          <w:sz w:val="20"/>
          <w:szCs w:val="20"/>
          <w:shd w:val="clear" w:color="auto" w:fill="FFFFFF"/>
        </w:rPr>
        <w:t xml:space="preserve"> into detail about our experiment and results, and section V. concludes our paper.</w:t>
      </w:r>
    </w:p>
    <w:p w:rsidR="007E3111" w:rsidRPr="00B707FA" w:rsidRDefault="007E3111" w:rsidP="007E3111">
      <w:pPr>
        <w:pStyle w:val="TextBody"/>
        <w:spacing w:line="276" w:lineRule="auto"/>
        <w:jc w:val="both"/>
        <w:rPr>
          <w:rFonts w:ascii="Times New Roman" w:hAnsi="Times New Roman" w:cs="Times New Roman"/>
          <w:color w:val="000000" w:themeColor="text1"/>
          <w:sz w:val="20"/>
          <w:szCs w:val="20"/>
          <w:shd w:val="clear" w:color="auto" w:fill="FFFFFF"/>
        </w:rPr>
      </w:pPr>
    </w:p>
    <w:p w:rsidR="00B707FA" w:rsidRDefault="00B707FA" w:rsidP="00022774">
      <w:pPr>
        <w:autoSpaceDE w:val="0"/>
        <w:autoSpaceDN w:val="0"/>
        <w:adjustRightInd w:val="0"/>
        <w:spacing w:after="0" w:line="240" w:lineRule="auto"/>
        <w:jc w:val="both"/>
        <w:rPr>
          <w:rFonts w:ascii="Times New Roman" w:hAnsi="Times New Roman" w:cs="Times New Roman"/>
          <w:bCs/>
          <w:sz w:val="20"/>
          <w:szCs w:val="20"/>
        </w:rPr>
      </w:pPr>
    </w:p>
    <w:p w:rsidR="00EE1670" w:rsidRDefault="00EE1670" w:rsidP="004E6ACF">
      <w:pPr>
        <w:pStyle w:val="Default"/>
        <w:spacing w:line="360" w:lineRule="auto"/>
        <w:rPr>
          <w:sz w:val="22"/>
          <w:szCs w:val="22"/>
        </w:rPr>
      </w:pPr>
      <w:r>
        <w:rPr>
          <w:b/>
          <w:bCs/>
          <w:sz w:val="22"/>
          <w:szCs w:val="22"/>
        </w:rPr>
        <w:t xml:space="preserve">2 </w:t>
      </w:r>
      <w:proofErr w:type="gramStart"/>
      <w:r>
        <w:rPr>
          <w:b/>
          <w:bCs/>
          <w:sz w:val="22"/>
          <w:szCs w:val="22"/>
        </w:rPr>
        <w:t>Background</w:t>
      </w:r>
      <w:proofErr w:type="gramEnd"/>
      <w:r>
        <w:rPr>
          <w:b/>
          <w:bCs/>
          <w:sz w:val="22"/>
          <w:szCs w:val="22"/>
        </w:rPr>
        <w:t xml:space="preserve"> and Related Work </w:t>
      </w:r>
    </w:p>
    <w:p w:rsidR="00EE1670" w:rsidRDefault="00EE1670" w:rsidP="004E6ACF">
      <w:pPr>
        <w:autoSpaceDE w:val="0"/>
        <w:autoSpaceDN w:val="0"/>
        <w:adjustRightInd w:val="0"/>
        <w:spacing w:after="0" w:line="360" w:lineRule="auto"/>
        <w:jc w:val="both"/>
        <w:rPr>
          <w:b/>
          <w:bCs/>
        </w:rPr>
      </w:pPr>
      <w:r>
        <w:rPr>
          <w:b/>
          <w:bCs/>
        </w:rPr>
        <w:t>2.1 SQL Injection</w:t>
      </w:r>
    </w:p>
    <w:p w:rsidR="004E6ACF" w:rsidRDefault="001F320C" w:rsidP="001F320C">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Structured Query Language injection is an injection technique used to attack sites in which the attacker inserts SQL characters or keywords into a SQL statement via unrestricted user input parameters to modify the intended query's logic [ ]. Whenever a request is generated from the user end, a query is generated. </w:t>
      </w:r>
      <w:r w:rsidRPr="001F320C">
        <w:rPr>
          <w:rFonts w:ascii="Times New Roman" w:hAnsi="Times New Roman" w:cs="Times New Roman"/>
          <w:sz w:val="20"/>
          <w:szCs w:val="20"/>
        </w:rPr>
        <w:t xml:space="preserve">Suppose a </w:t>
      </w:r>
      <w:proofErr w:type="spellStart"/>
      <w:r w:rsidRPr="001F320C">
        <w:rPr>
          <w:rFonts w:ascii="Times New Roman" w:hAnsi="Times New Roman" w:cs="Times New Roman"/>
          <w:sz w:val="20"/>
          <w:szCs w:val="20"/>
        </w:rPr>
        <w:t>webapp</w:t>
      </w:r>
      <w:proofErr w:type="spellEnd"/>
      <w:r w:rsidRPr="001F320C">
        <w:rPr>
          <w:rFonts w:ascii="Times New Roman" w:hAnsi="Times New Roman" w:cs="Times New Roman"/>
          <w:sz w:val="20"/>
          <w:szCs w:val="20"/>
        </w:rPr>
        <w:t xml:space="preserve"> generates the following SQL statement:</w:t>
      </w:r>
    </w:p>
    <w:p w:rsidR="001F320C" w:rsidRDefault="001F320C" w:rsidP="001F320C">
      <w:pPr>
        <w:autoSpaceDE w:val="0"/>
        <w:autoSpaceDN w:val="0"/>
        <w:adjustRightInd w:val="0"/>
        <w:spacing w:after="0" w:line="240" w:lineRule="auto"/>
        <w:jc w:val="both"/>
        <w:rPr>
          <w:rFonts w:ascii="Times New Roman" w:hAnsi="Times New Roman" w:cs="Times New Roman"/>
          <w:sz w:val="20"/>
          <w:szCs w:val="20"/>
        </w:rPr>
      </w:pPr>
    </w:p>
    <w:p w:rsidR="001F320C" w:rsidRPr="001F320C" w:rsidRDefault="001F320C" w:rsidP="001F320C">
      <w:pPr>
        <w:autoSpaceDE w:val="0"/>
        <w:autoSpaceDN w:val="0"/>
        <w:adjustRightInd w:val="0"/>
        <w:spacing w:after="0" w:line="240" w:lineRule="auto"/>
        <w:jc w:val="both"/>
        <w:rPr>
          <w:rFonts w:ascii="Times New Roman" w:hAnsi="Times New Roman" w:cs="Times New Roman"/>
          <w:sz w:val="20"/>
          <w:szCs w:val="20"/>
        </w:rPr>
      </w:pPr>
      <w:r w:rsidRPr="001F320C">
        <w:rPr>
          <w:rFonts w:ascii="Times New Roman" w:hAnsi="Times New Roman" w:cs="Times New Roman"/>
          <w:sz w:val="20"/>
          <w:szCs w:val="20"/>
        </w:rPr>
        <w:t>SELECT author F</w:t>
      </w:r>
      <w:r>
        <w:rPr>
          <w:rFonts w:ascii="Times New Roman" w:hAnsi="Times New Roman" w:cs="Times New Roman"/>
          <w:sz w:val="20"/>
          <w:szCs w:val="20"/>
        </w:rPr>
        <w:t>ROM books WHERE publisher = ‘Smith</w:t>
      </w:r>
      <w:r w:rsidRPr="001F320C">
        <w:rPr>
          <w:rFonts w:ascii="Times New Roman" w:hAnsi="Times New Roman" w:cs="Times New Roman"/>
          <w:sz w:val="20"/>
          <w:szCs w:val="20"/>
        </w:rPr>
        <w:t>’ and published=1</w:t>
      </w:r>
    </w:p>
    <w:p w:rsidR="001F320C" w:rsidRDefault="001F320C" w:rsidP="001F320C">
      <w:pPr>
        <w:autoSpaceDE w:val="0"/>
        <w:autoSpaceDN w:val="0"/>
        <w:adjustRightInd w:val="0"/>
        <w:spacing w:after="0" w:line="240" w:lineRule="auto"/>
        <w:jc w:val="both"/>
        <w:rPr>
          <w:rFonts w:ascii="Times New Roman" w:hAnsi="Times New Roman" w:cs="Times New Roman"/>
          <w:sz w:val="20"/>
          <w:szCs w:val="20"/>
        </w:rPr>
      </w:pPr>
    </w:p>
    <w:p w:rsidR="001F320C" w:rsidRPr="001F320C" w:rsidRDefault="001F320C" w:rsidP="001F320C">
      <w:pPr>
        <w:autoSpaceDE w:val="0"/>
        <w:autoSpaceDN w:val="0"/>
        <w:adjustRightInd w:val="0"/>
        <w:spacing w:after="0" w:line="240" w:lineRule="auto"/>
        <w:jc w:val="both"/>
        <w:rPr>
          <w:rFonts w:ascii="Times New Roman" w:hAnsi="Times New Roman" w:cs="Times New Roman"/>
          <w:sz w:val="20"/>
          <w:szCs w:val="20"/>
        </w:rPr>
      </w:pPr>
      <w:r w:rsidRPr="001F320C">
        <w:rPr>
          <w:rFonts w:ascii="Times New Roman" w:hAnsi="Times New Roman" w:cs="Times New Roman"/>
          <w:sz w:val="20"/>
          <w:szCs w:val="20"/>
        </w:rPr>
        <w:lastRenderedPageBreak/>
        <w:t>If an attacker were to enter a string such as:</w:t>
      </w:r>
    </w:p>
    <w:p w:rsidR="001F320C" w:rsidRDefault="001F320C" w:rsidP="001F320C">
      <w:pPr>
        <w:autoSpaceDE w:val="0"/>
        <w:autoSpaceDN w:val="0"/>
        <w:adjustRightInd w:val="0"/>
        <w:spacing w:after="0" w:line="240" w:lineRule="auto"/>
        <w:jc w:val="both"/>
        <w:rPr>
          <w:rFonts w:ascii="Times New Roman" w:hAnsi="Times New Roman" w:cs="Times New Roman"/>
          <w:sz w:val="20"/>
          <w:szCs w:val="20"/>
        </w:rPr>
      </w:pPr>
    </w:p>
    <w:p w:rsidR="001F320C" w:rsidRPr="001F320C" w:rsidRDefault="001F320C" w:rsidP="001F320C">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Smith</w:t>
      </w:r>
      <w:r w:rsidRPr="001F320C">
        <w:rPr>
          <w:rFonts w:ascii="Times New Roman" w:hAnsi="Times New Roman" w:cs="Times New Roman"/>
          <w:sz w:val="20"/>
          <w:szCs w:val="20"/>
        </w:rPr>
        <w:t>’ OR 1=1—</w:t>
      </w:r>
    </w:p>
    <w:p w:rsidR="001F320C" w:rsidRDefault="001F320C" w:rsidP="001F320C">
      <w:pPr>
        <w:autoSpaceDE w:val="0"/>
        <w:autoSpaceDN w:val="0"/>
        <w:adjustRightInd w:val="0"/>
        <w:spacing w:after="0" w:line="240" w:lineRule="auto"/>
        <w:jc w:val="both"/>
        <w:rPr>
          <w:rFonts w:ascii="Times New Roman" w:hAnsi="Times New Roman" w:cs="Times New Roman"/>
          <w:sz w:val="20"/>
          <w:szCs w:val="20"/>
        </w:rPr>
      </w:pPr>
    </w:p>
    <w:p w:rsidR="001F320C" w:rsidRPr="001F320C" w:rsidRDefault="001F320C" w:rsidP="001F320C">
      <w:pPr>
        <w:autoSpaceDE w:val="0"/>
        <w:autoSpaceDN w:val="0"/>
        <w:adjustRightInd w:val="0"/>
        <w:spacing w:after="0" w:line="240" w:lineRule="auto"/>
        <w:jc w:val="both"/>
        <w:rPr>
          <w:rFonts w:ascii="Times New Roman" w:hAnsi="Times New Roman" w:cs="Times New Roman"/>
          <w:sz w:val="20"/>
          <w:szCs w:val="20"/>
        </w:rPr>
      </w:pPr>
      <w:proofErr w:type="gramStart"/>
      <w:r w:rsidRPr="001F320C">
        <w:rPr>
          <w:rFonts w:ascii="Times New Roman" w:hAnsi="Times New Roman" w:cs="Times New Roman"/>
          <w:sz w:val="20"/>
          <w:szCs w:val="20"/>
        </w:rPr>
        <w:t>into</w:t>
      </w:r>
      <w:proofErr w:type="gramEnd"/>
      <w:r w:rsidRPr="001F320C">
        <w:rPr>
          <w:rFonts w:ascii="Times New Roman" w:hAnsi="Times New Roman" w:cs="Times New Roman"/>
          <w:sz w:val="20"/>
          <w:szCs w:val="20"/>
        </w:rPr>
        <w:t xml:space="preserve"> the search form, this would result in the following query:</w:t>
      </w:r>
    </w:p>
    <w:p w:rsidR="001F320C" w:rsidRDefault="001F320C" w:rsidP="001F320C">
      <w:pPr>
        <w:autoSpaceDE w:val="0"/>
        <w:autoSpaceDN w:val="0"/>
        <w:adjustRightInd w:val="0"/>
        <w:spacing w:after="0" w:line="240" w:lineRule="auto"/>
        <w:jc w:val="both"/>
        <w:rPr>
          <w:rFonts w:ascii="Times New Roman" w:hAnsi="Times New Roman" w:cs="Times New Roman"/>
          <w:sz w:val="20"/>
          <w:szCs w:val="20"/>
        </w:rPr>
      </w:pPr>
    </w:p>
    <w:p w:rsidR="001F320C" w:rsidRPr="001F320C" w:rsidRDefault="001F320C" w:rsidP="001F320C">
      <w:pPr>
        <w:autoSpaceDE w:val="0"/>
        <w:autoSpaceDN w:val="0"/>
        <w:adjustRightInd w:val="0"/>
        <w:spacing w:after="0" w:line="240" w:lineRule="auto"/>
        <w:jc w:val="both"/>
        <w:rPr>
          <w:rFonts w:ascii="Times New Roman" w:hAnsi="Times New Roman" w:cs="Times New Roman"/>
          <w:sz w:val="20"/>
          <w:szCs w:val="20"/>
        </w:rPr>
      </w:pPr>
      <w:r w:rsidRPr="001F320C">
        <w:rPr>
          <w:rFonts w:ascii="Times New Roman" w:hAnsi="Times New Roman" w:cs="Times New Roman"/>
          <w:sz w:val="20"/>
          <w:szCs w:val="20"/>
        </w:rPr>
        <w:t>SELECT author FROM books WHERE publisher = ‘</w:t>
      </w:r>
      <w:r>
        <w:rPr>
          <w:rFonts w:ascii="Times New Roman" w:hAnsi="Times New Roman" w:cs="Times New Roman"/>
          <w:sz w:val="20"/>
          <w:szCs w:val="20"/>
        </w:rPr>
        <w:t>Smith</w:t>
      </w:r>
      <w:r w:rsidRPr="001F320C">
        <w:rPr>
          <w:rFonts w:ascii="Times New Roman" w:hAnsi="Times New Roman" w:cs="Times New Roman"/>
          <w:sz w:val="20"/>
          <w:szCs w:val="20"/>
        </w:rPr>
        <w:t>’ OR 1=1—</w:t>
      </w:r>
      <w:proofErr w:type="gramStart"/>
      <w:r w:rsidRPr="001F320C">
        <w:rPr>
          <w:rFonts w:ascii="Times New Roman" w:hAnsi="Times New Roman" w:cs="Times New Roman"/>
          <w:sz w:val="20"/>
          <w:szCs w:val="20"/>
        </w:rPr>
        <w:t>‘ and</w:t>
      </w:r>
      <w:proofErr w:type="gramEnd"/>
      <w:r w:rsidRPr="001F320C">
        <w:rPr>
          <w:rFonts w:ascii="Times New Roman" w:hAnsi="Times New Roman" w:cs="Times New Roman"/>
          <w:sz w:val="20"/>
          <w:szCs w:val="20"/>
        </w:rPr>
        <w:t xml:space="preserve"> published=1</w:t>
      </w:r>
    </w:p>
    <w:p w:rsidR="004E6ACF" w:rsidRPr="004E6ACF" w:rsidRDefault="004E6ACF" w:rsidP="004E6ACF">
      <w:pPr>
        <w:autoSpaceDE w:val="0"/>
        <w:autoSpaceDN w:val="0"/>
        <w:adjustRightInd w:val="0"/>
        <w:spacing w:after="0" w:line="360" w:lineRule="auto"/>
        <w:jc w:val="both"/>
        <w:rPr>
          <w:rFonts w:ascii="Times New Roman" w:hAnsi="Times New Roman" w:cs="Times New Roman"/>
          <w:b/>
          <w:bCs/>
          <w:sz w:val="24"/>
          <w:szCs w:val="24"/>
        </w:rPr>
      </w:pPr>
    </w:p>
    <w:p w:rsidR="004E6ACF" w:rsidRDefault="000070E1" w:rsidP="004E6ACF">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4E6ACF" w:rsidRPr="004E6ACF">
        <w:rPr>
          <w:rFonts w:ascii="Times New Roman" w:hAnsi="Times New Roman" w:cs="Times New Roman"/>
          <w:b/>
          <w:bCs/>
          <w:sz w:val="24"/>
          <w:szCs w:val="24"/>
        </w:rPr>
        <w:t xml:space="preserve"> Machine Learning</w:t>
      </w:r>
    </w:p>
    <w:p w:rsidR="005E608F" w:rsidRDefault="005E608F" w:rsidP="0013615C">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Machine learning is a technique </w:t>
      </w:r>
      <w:r w:rsidR="0013615C" w:rsidRPr="0013615C">
        <w:rPr>
          <w:rFonts w:ascii="Times New Roman" w:hAnsi="Times New Roman" w:cs="Times New Roman"/>
          <w:bCs/>
          <w:sz w:val="20"/>
          <w:szCs w:val="20"/>
        </w:rPr>
        <w:t>that is capable of learning from experience</w:t>
      </w:r>
      <w:r w:rsidR="0013615C">
        <w:rPr>
          <w:rFonts w:ascii="Times New Roman" w:hAnsi="Times New Roman" w:cs="Times New Roman"/>
          <w:bCs/>
          <w:sz w:val="20"/>
          <w:szCs w:val="20"/>
        </w:rPr>
        <w:t xml:space="preserve">. Machine learning is use </w:t>
      </w:r>
      <w:r w:rsidR="0013615C" w:rsidRPr="0013615C">
        <w:rPr>
          <w:rFonts w:ascii="Times New Roman" w:hAnsi="Times New Roman" w:cs="Times New Roman"/>
          <w:bCs/>
          <w:sz w:val="20"/>
          <w:szCs w:val="20"/>
        </w:rPr>
        <w:t>to determine the most accurate way to classify network traffic as an attack or as normal traffic</w:t>
      </w:r>
      <w:r w:rsidR="0013615C">
        <w:rPr>
          <w:rFonts w:ascii="Times New Roman" w:hAnsi="Times New Roman" w:cs="Times New Roman"/>
          <w:bCs/>
          <w:sz w:val="20"/>
          <w:szCs w:val="20"/>
        </w:rPr>
        <w:t xml:space="preserve">. In current research there are many machine learning algorithm </w:t>
      </w:r>
      <w:r w:rsidR="00EF4889">
        <w:rPr>
          <w:rFonts w:ascii="Times New Roman" w:hAnsi="Times New Roman" w:cs="Times New Roman"/>
          <w:bCs/>
          <w:sz w:val="20"/>
          <w:szCs w:val="20"/>
        </w:rPr>
        <w:t xml:space="preserve">in </w:t>
      </w:r>
      <w:r w:rsidR="0013615C">
        <w:rPr>
          <w:rFonts w:ascii="Times New Roman" w:hAnsi="Times New Roman" w:cs="Times New Roman"/>
          <w:bCs/>
          <w:sz w:val="20"/>
          <w:szCs w:val="20"/>
        </w:rPr>
        <w:t xml:space="preserve">use. </w:t>
      </w:r>
      <w:r w:rsidR="002E4AC7" w:rsidRPr="002E4AC7">
        <w:rPr>
          <w:rFonts w:ascii="Times New Roman" w:hAnsi="Times New Roman" w:cs="Times New Roman"/>
          <w:bCs/>
          <w:sz w:val="20"/>
          <w:szCs w:val="20"/>
        </w:rPr>
        <w:t xml:space="preserve">Support Vector Machines (SVM) classifier was used to solve the problem of SQL Injection using statistical features (Chen, Z, et al., 2018; </w:t>
      </w:r>
      <w:proofErr w:type="spellStart"/>
      <w:r w:rsidR="002E4AC7" w:rsidRPr="002E4AC7">
        <w:rPr>
          <w:rFonts w:ascii="Times New Roman" w:hAnsi="Times New Roman" w:cs="Times New Roman"/>
          <w:bCs/>
          <w:sz w:val="20"/>
          <w:szCs w:val="20"/>
        </w:rPr>
        <w:t>Ladole</w:t>
      </w:r>
      <w:proofErr w:type="spellEnd"/>
      <w:r w:rsidR="002E4AC7" w:rsidRPr="002E4AC7">
        <w:rPr>
          <w:rFonts w:ascii="Times New Roman" w:hAnsi="Times New Roman" w:cs="Times New Roman"/>
          <w:bCs/>
          <w:sz w:val="20"/>
          <w:szCs w:val="20"/>
        </w:rPr>
        <w:t>, A, et al., 2016)</w:t>
      </w:r>
      <w:r w:rsidR="002E4AC7">
        <w:rPr>
          <w:rFonts w:ascii="Times New Roman" w:hAnsi="Times New Roman" w:cs="Times New Roman"/>
          <w:bCs/>
          <w:sz w:val="20"/>
          <w:szCs w:val="20"/>
        </w:rPr>
        <w:t xml:space="preserve">. </w:t>
      </w:r>
      <w:r w:rsidR="002E4AC7" w:rsidRPr="002E4AC7">
        <w:rPr>
          <w:rFonts w:ascii="Times New Roman" w:hAnsi="Times New Roman" w:cs="Times New Roman"/>
          <w:bCs/>
          <w:sz w:val="20"/>
          <w:szCs w:val="20"/>
        </w:rPr>
        <w:t>In 2014, Joshi, A. et al., proposed a model that uses Naïve Bayes algorithm and Role Based Access Control method for detection.</w:t>
      </w:r>
    </w:p>
    <w:p w:rsidR="002E4AC7" w:rsidRDefault="002E4AC7" w:rsidP="0013615C">
      <w:pPr>
        <w:autoSpaceDE w:val="0"/>
        <w:autoSpaceDN w:val="0"/>
        <w:adjustRightInd w:val="0"/>
        <w:spacing w:after="0"/>
        <w:jc w:val="both"/>
        <w:rPr>
          <w:rFonts w:ascii="Times New Roman" w:hAnsi="Times New Roman" w:cs="Times New Roman"/>
          <w:bCs/>
          <w:sz w:val="20"/>
          <w:szCs w:val="20"/>
        </w:rPr>
      </w:pPr>
    </w:p>
    <w:p w:rsidR="002E4AC7" w:rsidRDefault="002E4AC7" w:rsidP="002E4AC7">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In our project, we're using Support </w:t>
      </w:r>
      <w:r w:rsidRPr="002E4AC7">
        <w:rPr>
          <w:rFonts w:ascii="Times New Roman" w:hAnsi="Times New Roman" w:cs="Times New Roman"/>
          <w:bCs/>
          <w:sz w:val="20"/>
          <w:szCs w:val="20"/>
        </w:rPr>
        <w:t xml:space="preserve">Vector Machine, </w:t>
      </w:r>
      <w:r>
        <w:rPr>
          <w:rFonts w:ascii="Times New Roman" w:hAnsi="Times New Roman" w:cs="Times New Roman"/>
          <w:bCs/>
          <w:sz w:val="20"/>
          <w:szCs w:val="20"/>
        </w:rPr>
        <w:t xml:space="preserve">Logistic Regression, k-nearest </w:t>
      </w:r>
      <w:proofErr w:type="spellStart"/>
      <w:r>
        <w:rPr>
          <w:rFonts w:ascii="Times New Roman" w:hAnsi="Times New Roman" w:cs="Times New Roman"/>
          <w:bCs/>
          <w:sz w:val="20"/>
          <w:szCs w:val="20"/>
        </w:rPr>
        <w:t>neighbours</w:t>
      </w:r>
      <w:proofErr w:type="spellEnd"/>
      <w:r>
        <w:rPr>
          <w:rFonts w:ascii="Times New Roman" w:hAnsi="Times New Roman" w:cs="Times New Roman"/>
          <w:bCs/>
          <w:sz w:val="20"/>
          <w:szCs w:val="20"/>
        </w:rPr>
        <w:t xml:space="preserve">, Stochastic Gradient Decent </w:t>
      </w:r>
      <w:r w:rsidRPr="002E4AC7">
        <w:rPr>
          <w:rFonts w:ascii="Times New Roman" w:hAnsi="Times New Roman" w:cs="Times New Roman"/>
          <w:bCs/>
          <w:sz w:val="20"/>
          <w:szCs w:val="20"/>
        </w:rPr>
        <w:t>and Random Forest algorithms.</w:t>
      </w:r>
      <w:r w:rsidR="00E231AF">
        <w:rPr>
          <w:rFonts w:ascii="Times New Roman" w:hAnsi="Times New Roman" w:cs="Times New Roman"/>
          <w:bCs/>
          <w:sz w:val="20"/>
          <w:szCs w:val="20"/>
        </w:rPr>
        <w:t xml:space="preserve"> </w:t>
      </w:r>
      <w:r w:rsidR="00E231AF" w:rsidRPr="00E231AF">
        <w:rPr>
          <w:rFonts w:ascii="Times New Roman" w:hAnsi="Times New Roman" w:cs="Times New Roman"/>
          <w:bCs/>
          <w:sz w:val="20"/>
          <w:szCs w:val="20"/>
        </w:rPr>
        <w:t>All these algorithms are discussed briefly below.</w:t>
      </w:r>
    </w:p>
    <w:p w:rsidR="00E231AF" w:rsidRDefault="00E231AF" w:rsidP="00E231AF">
      <w:pPr>
        <w:autoSpaceDE w:val="0"/>
        <w:autoSpaceDN w:val="0"/>
        <w:adjustRightInd w:val="0"/>
        <w:spacing w:after="0"/>
        <w:jc w:val="both"/>
        <w:rPr>
          <w:rFonts w:ascii="Times New Roman" w:hAnsi="Times New Roman" w:cs="Times New Roman"/>
          <w:bCs/>
          <w:sz w:val="20"/>
          <w:szCs w:val="20"/>
        </w:rPr>
      </w:pPr>
    </w:p>
    <w:p w:rsidR="00E231AF" w:rsidRPr="00E231AF" w:rsidRDefault="00E231AF" w:rsidP="00E231AF">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Logistic </w:t>
      </w:r>
      <w:r w:rsidRPr="00E231AF">
        <w:rPr>
          <w:rFonts w:ascii="Times New Roman" w:hAnsi="Times New Roman" w:cs="Times New Roman"/>
          <w:bCs/>
          <w:sz w:val="20"/>
          <w:szCs w:val="20"/>
        </w:rPr>
        <w:t>Regression</w:t>
      </w:r>
      <w:r>
        <w:rPr>
          <w:rFonts w:ascii="Times New Roman" w:hAnsi="Times New Roman" w:cs="Times New Roman"/>
          <w:bCs/>
          <w:sz w:val="20"/>
          <w:szCs w:val="20"/>
        </w:rPr>
        <w:t xml:space="preserve"> Algorithm: Logistic </w:t>
      </w:r>
      <w:r w:rsidRPr="00E231AF">
        <w:rPr>
          <w:rFonts w:ascii="Times New Roman" w:hAnsi="Times New Roman" w:cs="Times New Roman"/>
          <w:bCs/>
          <w:sz w:val="20"/>
          <w:szCs w:val="20"/>
        </w:rPr>
        <w:t>Regression</w:t>
      </w:r>
      <w:r>
        <w:rPr>
          <w:rFonts w:ascii="Times New Roman" w:hAnsi="Times New Roman" w:cs="Times New Roman"/>
          <w:bCs/>
          <w:sz w:val="20"/>
          <w:szCs w:val="20"/>
        </w:rPr>
        <w:t xml:space="preserve"> is </w:t>
      </w:r>
      <w:r w:rsidRPr="00E231AF">
        <w:rPr>
          <w:rFonts w:ascii="Times New Roman" w:hAnsi="Times New Roman" w:cs="Times New Roman"/>
          <w:bCs/>
          <w:sz w:val="20"/>
          <w:szCs w:val="20"/>
        </w:rPr>
        <w:t>an algorithm that is used to solve classification problems (</w:t>
      </w:r>
      <w:proofErr w:type="spellStart"/>
      <w:r w:rsidRPr="00E231AF">
        <w:rPr>
          <w:rFonts w:ascii="Times New Roman" w:hAnsi="Times New Roman" w:cs="Times New Roman"/>
          <w:bCs/>
          <w:sz w:val="20"/>
          <w:szCs w:val="20"/>
        </w:rPr>
        <w:t>Hosmer</w:t>
      </w:r>
      <w:proofErr w:type="spellEnd"/>
      <w:r w:rsidRPr="00E231AF">
        <w:rPr>
          <w:rFonts w:ascii="Times New Roman" w:hAnsi="Times New Roman" w:cs="Times New Roman"/>
          <w:bCs/>
          <w:sz w:val="20"/>
          <w:szCs w:val="20"/>
        </w:rPr>
        <w:t>, et al. 2013). It is an extension of Linear Regression (</w:t>
      </w:r>
      <w:proofErr w:type="spellStart"/>
      <w:r w:rsidRPr="00E231AF">
        <w:rPr>
          <w:rFonts w:ascii="Times New Roman" w:hAnsi="Times New Roman" w:cs="Times New Roman"/>
          <w:bCs/>
          <w:sz w:val="20"/>
          <w:szCs w:val="20"/>
        </w:rPr>
        <w:t>Seber</w:t>
      </w:r>
      <w:proofErr w:type="spellEnd"/>
      <w:r w:rsidRPr="00E231AF">
        <w:rPr>
          <w:rFonts w:ascii="Times New Roman" w:hAnsi="Times New Roman" w:cs="Times New Roman"/>
          <w:bCs/>
          <w:sz w:val="20"/>
          <w:szCs w:val="20"/>
        </w:rPr>
        <w:t>, et al., 2012) where the dependent variable is categorical it is a predictive analysis algorithm and based on the concept of probability. In logistic regression, the dependent variable is a binary variable that contains data represent as 1 (yes, success, spam etc.) or 0 (no, failure, not-spam etc.). The core function of the algorithm is logistic function or sigmoid function. It’s curve of S shape that can hold any real value and map it between 0 and 1. The standard logistic function:</w:t>
      </w:r>
    </w:p>
    <w:p w:rsidR="00E231AF" w:rsidRPr="00E231AF" w:rsidRDefault="00E231AF" w:rsidP="00E231AF">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f(</w:t>
      </w:r>
      <w:proofErr w:type="gramEnd"/>
      <w:r>
        <w:rPr>
          <w:rFonts w:ascii="Times New Roman" w:hAnsi="Times New Roman" w:cs="Times New Roman"/>
          <w:bCs/>
          <w:sz w:val="20"/>
          <w:szCs w:val="20"/>
        </w:rPr>
        <w:t>x)=1/(1+e^(-x)</w:t>
      </w:r>
      <w:r w:rsidRPr="00E231AF">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E231AF">
        <w:rPr>
          <w:rFonts w:ascii="Times New Roman" w:hAnsi="Times New Roman" w:cs="Times New Roman"/>
          <w:bCs/>
          <w:sz w:val="20"/>
          <w:szCs w:val="20"/>
        </w:rPr>
        <w:t xml:space="preserve">   </w:t>
      </w:r>
      <w:r>
        <w:rPr>
          <w:rFonts w:ascii="Times New Roman" w:hAnsi="Times New Roman" w:cs="Times New Roman"/>
          <w:bCs/>
          <w:sz w:val="20"/>
          <w:szCs w:val="20"/>
        </w:rPr>
        <w:t>(1</w:t>
      </w:r>
      <w:r w:rsidRPr="00E231AF">
        <w:rPr>
          <w:rFonts w:ascii="Times New Roman" w:hAnsi="Times New Roman" w:cs="Times New Roman"/>
          <w:bCs/>
          <w:sz w:val="20"/>
          <w:szCs w:val="20"/>
        </w:rPr>
        <w:t xml:space="preserve">)                </w:t>
      </w:r>
      <w:r>
        <w:rPr>
          <w:rFonts w:ascii="Times New Roman" w:hAnsi="Times New Roman" w:cs="Times New Roman"/>
          <w:bCs/>
          <w:sz w:val="20"/>
          <w:szCs w:val="20"/>
        </w:rPr>
        <w:t xml:space="preserve">                               </w:t>
      </w:r>
    </w:p>
    <w:p w:rsidR="00390D51" w:rsidRDefault="00E231AF" w:rsidP="00E231AF">
      <w:pPr>
        <w:autoSpaceDE w:val="0"/>
        <w:autoSpaceDN w:val="0"/>
        <w:adjustRightInd w:val="0"/>
        <w:spacing w:after="0"/>
        <w:jc w:val="both"/>
        <w:rPr>
          <w:rFonts w:ascii="Times New Roman" w:hAnsi="Times New Roman" w:cs="Times New Roman"/>
          <w:bCs/>
          <w:sz w:val="20"/>
          <w:szCs w:val="20"/>
        </w:rPr>
      </w:pPr>
      <w:r w:rsidRPr="00E231AF">
        <w:rPr>
          <w:rFonts w:ascii="Times New Roman" w:hAnsi="Times New Roman" w:cs="Times New Roman"/>
          <w:bCs/>
          <w:sz w:val="20"/>
          <w:szCs w:val="20"/>
        </w:rPr>
        <w:t>Where e is the basis of the natural logarithms and x is the value that we need to convert via the logistic function.</w:t>
      </w:r>
      <w:r>
        <w:rPr>
          <w:rFonts w:ascii="Times New Roman" w:hAnsi="Times New Roman" w:cs="Times New Roman"/>
          <w:bCs/>
          <w:sz w:val="20"/>
          <w:szCs w:val="20"/>
        </w:rPr>
        <w:t xml:space="preserve"> </w:t>
      </w:r>
      <w:r w:rsidRPr="00E231AF">
        <w:rPr>
          <w:rFonts w:ascii="Times New Roman" w:hAnsi="Times New Roman" w:cs="Times New Roman"/>
          <w:bCs/>
          <w:sz w:val="20"/>
          <w:szCs w:val="20"/>
        </w:rPr>
        <w:t>Cen et al, 2015 proposed a detection method that decompiled program and user permission based on API calls. They find a probabilistic discriminative of a regularized logistic regression (RLR) algorithm.</w:t>
      </w:r>
    </w:p>
    <w:p w:rsidR="00390D51" w:rsidRPr="00390D51" w:rsidRDefault="00390D51" w:rsidP="001623D7">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lastRenderedPageBreak/>
        <w:t xml:space="preserve">Support Vector Machines: </w:t>
      </w:r>
      <w:r w:rsidRPr="00390D51">
        <w:rPr>
          <w:rFonts w:ascii="Times New Roman" w:hAnsi="Times New Roman" w:cs="Times New Roman"/>
          <w:bCs/>
          <w:sz w:val="20"/>
          <w:szCs w:val="20"/>
        </w:rPr>
        <w:t xml:space="preserve">A Support Vector Machine (SVM) is an algorithm that classifies between the two classes through </w:t>
      </w:r>
      <w:proofErr w:type="spellStart"/>
      <w:r w:rsidRPr="00390D51">
        <w:rPr>
          <w:rFonts w:ascii="Times New Roman" w:hAnsi="Times New Roman" w:cs="Times New Roman"/>
          <w:bCs/>
          <w:sz w:val="20"/>
          <w:szCs w:val="20"/>
        </w:rPr>
        <w:t>hyp</w:t>
      </w:r>
      <w:r>
        <w:rPr>
          <w:rFonts w:ascii="Times New Roman" w:hAnsi="Times New Roman" w:cs="Times New Roman"/>
          <w:bCs/>
          <w:sz w:val="20"/>
          <w:szCs w:val="20"/>
        </w:rPr>
        <w:t>erplane</w:t>
      </w:r>
      <w:proofErr w:type="spellEnd"/>
      <w:r>
        <w:rPr>
          <w:rFonts w:ascii="Times New Roman" w:hAnsi="Times New Roman" w:cs="Times New Roman"/>
          <w:bCs/>
          <w:sz w:val="20"/>
          <w:szCs w:val="20"/>
        </w:rPr>
        <w:t xml:space="preserve"> which maximizes margin. </w:t>
      </w:r>
      <w:r w:rsidRPr="00390D51">
        <w:rPr>
          <w:rFonts w:ascii="Times New Roman" w:hAnsi="Times New Roman" w:cs="Times New Roman"/>
          <w:bCs/>
          <w:sz w:val="20"/>
          <w:szCs w:val="20"/>
        </w:rPr>
        <w:t xml:space="preserve">SVM solve classification type problem as one that involves two classes where feature vectors are used for representing labeled training examples. Formally, two classes </w:t>
      </w:r>
      <w:r w:rsidRPr="00390D51">
        <w:rPr>
          <w:rFonts w:ascii="Cambria Math" w:hAnsi="Cambria Math" w:cs="Cambria Math"/>
          <w:bCs/>
          <w:sz w:val="20"/>
          <w:szCs w:val="20"/>
        </w:rPr>
        <w:t>𝒚𝒊∈</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𝟏</w:t>
      </w:r>
      <w:r w:rsidRPr="00390D51">
        <w:rPr>
          <w:rFonts w:ascii="Times New Roman" w:hAnsi="Times New Roman" w:cs="Times New Roman"/>
          <w:bCs/>
          <w:sz w:val="20"/>
          <w:szCs w:val="20"/>
        </w:rPr>
        <w:t xml:space="preserve">,} are to be perceived using M labeled training samples represented by </w:t>
      </w:r>
      <w:r w:rsidRPr="00390D51">
        <w:rPr>
          <w:rFonts w:ascii="Cambria Math" w:hAnsi="Cambria Math" w:cs="Cambria Math"/>
          <w:bCs/>
          <w:sz w:val="20"/>
          <w:szCs w:val="20"/>
        </w:rPr>
        <w:t>𝒙𝟏</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𝟏</w:t>
      </w:r>
      <w:r w:rsidRPr="00390D51">
        <w:rPr>
          <w:rFonts w:ascii="Times New Roman" w:hAnsi="Times New Roman" w:cs="Times New Roman"/>
          <w:bCs/>
          <w:sz w:val="20"/>
          <w:szCs w:val="20"/>
        </w:rPr>
        <w:t>,…</w:t>
      </w:r>
      <w:proofErr w:type="gramStart"/>
      <w:r w:rsidRPr="00390D51">
        <w:rPr>
          <w:rFonts w:ascii="Times New Roman" w:hAnsi="Times New Roman" w:cs="Times New Roman"/>
          <w:bCs/>
          <w:sz w:val="20"/>
          <w:szCs w:val="20"/>
        </w:rPr>
        <w:t>.(</w:t>
      </w:r>
      <w:proofErr w:type="gramEnd"/>
      <w:r w:rsidRPr="00390D51">
        <w:rPr>
          <w:rFonts w:ascii="Cambria Math" w:hAnsi="Cambria Math" w:cs="Cambria Math"/>
          <w:bCs/>
          <w:sz w:val="20"/>
          <w:szCs w:val="20"/>
        </w:rPr>
        <w:t>𝒙</w:t>
      </w:r>
      <w:r w:rsidRPr="00390D51">
        <w:rPr>
          <w:rFonts w:ascii="Times New Roman" w:hAnsi="Times New Roman" w:cs="Times New Roman"/>
          <w:bCs/>
          <w:sz w:val="20"/>
          <w:szCs w:val="20"/>
        </w:rPr>
        <w:t xml:space="preserve">M, </w:t>
      </w:r>
      <w:r w:rsidRPr="00390D51">
        <w:rPr>
          <w:rFonts w:ascii="Cambria Math" w:hAnsi="Cambria Math" w:cs="Cambria Math"/>
          <w:bCs/>
          <w:sz w:val="20"/>
          <w:szCs w:val="20"/>
        </w:rPr>
        <w:t>𝒚</w:t>
      </w:r>
      <w:r w:rsidRPr="00390D51">
        <w:rPr>
          <w:rFonts w:ascii="Times New Roman" w:hAnsi="Times New Roman" w:cs="Times New Roman"/>
          <w:bCs/>
          <w:sz w:val="20"/>
          <w:szCs w:val="20"/>
        </w:rPr>
        <w:t xml:space="preserve">M), where individual training samples are represented by the feature vectors </w:t>
      </w:r>
      <w:r w:rsidRPr="00390D51">
        <w:rPr>
          <w:rFonts w:ascii="Cambria Math" w:hAnsi="Cambria Math" w:cs="Cambria Math"/>
          <w:bCs/>
          <w:sz w:val="20"/>
          <w:szCs w:val="20"/>
        </w:rPr>
        <w:t>𝒙𝒊</w:t>
      </w:r>
      <w:r w:rsidRPr="00390D51">
        <w:rPr>
          <w:rFonts w:ascii="Times New Roman" w:hAnsi="Times New Roman" w:cs="Times New Roman"/>
          <w:bCs/>
          <w:sz w:val="20"/>
          <w:szCs w:val="20"/>
        </w:rPr>
        <w:t xml:space="preserve"> (</w:t>
      </w:r>
      <w:proofErr w:type="spellStart"/>
      <w:r w:rsidRPr="00390D51">
        <w:rPr>
          <w:rFonts w:ascii="Times New Roman" w:hAnsi="Times New Roman" w:cs="Times New Roman"/>
          <w:bCs/>
          <w:sz w:val="20"/>
          <w:szCs w:val="20"/>
        </w:rPr>
        <w:t>Kolari</w:t>
      </w:r>
      <w:proofErr w:type="spellEnd"/>
      <w:r w:rsidRPr="00390D51">
        <w:rPr>
          <w:rFonts w:ascii="Times New Roman" w:hAnsi="Times New Roman" w:cs="Times New Roman"/>
          <w:bCs/>
          <w:sz w:val="20"/>
          <w:szCs w:val="20"/>
        </w:rPr>
        <w:t xml:space="preserve">, et al., 2006). SVM find out the optimal weight vector w such the following way when </w:t>
      </w:r>
      <w:r w:rsidRPr="00390D51">
        <w:rPr>
          <w:rFonts w:ascii="Cambria Math" w:hAnsi="Cambria Math" w:cs="Cambria Math"/>
          <w:bCs/>
          <w:sz w:val="20"/>
          <w:szCs w:val="20"/>
        </w:rPr>
        <w:t>𝒚𝒊</w:t>
      </w:r>
      <w:r>
        <w:rPr>
          <w:rFonts w:ascii="Times New Roman" w:hAnsi="Times New Roman" w:cs="Times New Roman"/>
          <w:bCs/>
          <w:sz w:val="20"/>
          <w:szCs w:val="20"/>
        </w:rPr>
        <w:t>’s are linearly separable.</w:t>
      </w:r>
    </w:p>
    <w:p w:rsidR="00390D51" w:rsidRPr="00390D51" w:rsidRDefault="00390D51" w:rsidP="00390D51">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 </w:t>
      </w:r>
      <w:r w:rsidRPr="00390D51">
        <w:rPr>
          <w:rFonts w:ascii="Times New Roman" w:hAnsi="Times New Roman" w:cs="Times New Roman"/>
          <w:bCs/>
          <w:sz w:val="20"/>
          <w:szCs w:val="20"/>
        </w:rPr>
        <w:t>‖</w:t>
      </w:r>
      <w:r w:rsidRPr="00390D51">
        <w:rPr>
          <w:rFonts w:ascii="Cambria Math" w:hAnsi="Cambria Math" w:cs="Cambria Math"/>
          <w:bCs/>
          <w:sz w:val="20"/>
          <w:szCs w:val="20"/>
        </w:rPr>
        <w:t>𝒘</w:t>
      </w:r>
      <w:r w:rsidRPr="00390D51">
        <w:rPr>
          <w:rFonts w:ascii="Times New Roman" w:hAnsi="Times New Roman" w:cs="Times New Roman"/>
          <w:bCs/>
          <w:sz w:val="20"/>
          <w:szCs w:val="20"/>
        </w:rPr>
        <w:t>‖</w:t>
      </w:r>
      <w:r w:rsidRPr="00390D51">
        <w:rPr>
          <w:rFonts w:ascii="Cambria Math" w:hAnsi="Cambria Math" w:cs="Cambria Math"/>
          <w:bCs/>
          <w:sz w:val="20"/>
          <w:szCs w:val="20"/>
        </w:rPr>
        <w:t>𝟐</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𝒊𝒔</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𝒎𝒊𝒏𝒊𝒎𝒖𝒎</w:t>
      </w:r>
      <w:r>
        <w:rPr>
          <w:rFonts w:ascii="Times New Roman" w:hAnsi="Times New Roman" w:cs="Times New Roman"/>
          <w:bCs/>
          <w:sz w:val="20"/>
          <w:szCs w:val="20"/>
        </w:rPr>
        <w:t xml:space="preserve"> and </w:t>
      </w:r>
      <w:r w:rsidRPr="00390D51">
        <w:rPr>
          <w:rFonts w:ascii="Cambria Math" w:hAnsi="Cambria Math" w:cs="Cambria Math"/>
          <w:bCs/>
          <w:sz w:val="20"/>
          <w:szCs w:val="20"/>
        </w:rPr>
        <w:t>𝒚𝒊</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𝒘</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w:t>
      </w:r>
      <w:r w:rsidRPr="00390D51">
        <w:rPr>
          <w:rFonts w:ascii="Times New Roman" w:hAnsi="Times New Roman" w:cs="Times New Roman"/>
          <w:bCs/>
          <w:sz w:val="20"/>
          <w:szCs w:val="20"/>
        </w:rPr>
        <w:t xml:space="preserve"> </w:t>
      </w:r>
      <w:r w:rsidRPr="00390D51">
        <w:rPr>
          <w:rFonts w:ascii="Cambria Math" w:hAnsi="Cambria Math" w:cs="Cambria Math"/>
          <w:bCs/>
          <w:sz w:val="20"/>
          <w:szCs w:val="20"/>
        </w:rPr>
        <w:t>𝒙𝒊</w:t>
      </w:r>
      <w:r w:rsidRPr="00390D51">
        <w:rPr>
          <w:rFonts w:ascii="Times New Roman" w:hAnsi="Times New Roman" w:cs="Times New Roman"/>
          <w:bCs/>
          <w:sz w:val="20"/>
          <w:szCs w:val="20"/>
        </w:rPr>
        <w:t xml:space="preserve"> − </w:t>
      </w:r>
      <w:r w:rsidRPr="00390D51">
        <w:rPr>
          <w:rFonts w:ascii="Cambria Math" w:hAnsi="Cambria Math" w:cs="Cambria Math"/>
          <w:bCs/>
          <w:sz w:val="20"/>
          <w:szCs w:val="20"/>
        </w:rPr>
        <w:t>𝒃</w:t>
      </w:r>
      <w:r w:rsidRPr="00390D51">
        <w:rPr>
          <w:rFonts w:ascii="Times New Roman" w:hAnsi="Times New Roman" w:cs="Times New Roman"/>
          <w:bCs/>
          <w:sz w:val="20"/>
          <w:szCs w:val="20"/>
        </w:rPr>
        <w:t xml:space="preserve">) ≥ </w:t>
      </w:r>
      <w:r w:rsidRPr="00390D51">
        <w:rPr>
          <w:rFonts w:ascii="Cambria Math" w:hAnsi="Cambria Math" w:cs="Cambria Math"/>
          <w:bCs/>
          <w:sz w:val="20"/>
          <w:szCs w:val="20"/>
        </w:rPr>
        <w:t>𝟏</w:t>
      </w:r>
      <w:r w:rsidRPr="00390D51">
        <w:rPr>
          <w:rFonts w:ascii="Times New Roman" w:hAnsi="Times New Roman" w:cs="Times New Roman"/>
          <w:bCs/>
          <w:sz w:val="20"/>
          <w:szCs w:val="20"/>
        </w:rPr>
        <w:t xml:space="preserve">     </w:t>
      </w:r>
      <w:r>
        <w:rPr>
          <w:rFonts w:ascii="Times New Roman" w:hAnsi="Times New Roman" w:cs="Times New Roman"/>
          <w:bCs/>
          <w:sz w:val="20"/>
          <w:szCs w:val="20"/>
        </w:rPr>
        <w:t>(2)</w:t>
      </w:r>
      <w:r w:rsidRPr="00390D51">
        <w:rPr>
          <w:rFonts w:ascii="Times New Roman" w:hAnsi="Times New Roman" w:cs="Times New Roman"/>
          <w:bCs/>
          <w:sz w:val="20"/>
          <w:szCs w:val="20"/>
        </w:rPr>
        <w:t xml:space="preserve">               </w:t>
      </w:r>
      <w:r>
        <w:rPr>
          <w:rFonts w:ascii="Times New Roman" w:hAnsi="Times New Roman" w:cs="Times New Roman"/>
          <w:bCs/>
          <w:sz w:val="20"/>
          <w:szCs w:val="20"/>
        </w:rPr>
        <w:t xml:space="preserve">                          </w:t>
      </w:r>
    </w:p>
    <w:p w:rsidR="00390D51" w:rsidRDefault="00390D51" w:rsidP="00390D51">
      <w:pPr>
        <w:autoSpaceDE w:val="0"/>
        <w:autoSpaceDN w:val="0"/>
        <w:adjustRightInd w:val="0"/>
        <w:spacing w:after="0"/>
        <w:jc w:val="both"/>
        <w:rPr>
          <w:rFonts w:ascii="Times New Roman" w:hAnsi="Times New Roman" w:cs="Times New Roman"/>
          <w:bCs/>
          <w:sz w:val="20"/>
          <w:szCs w:val="20"/>
        </w:rPr>
      </w:pPr>
      <w:r w:rsidRPr="00390D51">
        <w:rPr>
          <w:rFonts w:ascii="Times New Roman" w:hAnsi="Times New Roman" w:cs="Times New Roman"/>
          <w:bCs/>
          <w:sz w:val="20"/>
          <w:szCs w:val="20"/>
        </w:rPr>
        <w:t>In combination with kernel functions SVM performs very well.  Kernel trick can convert a linear model into non-linear model. We used only linear kernels in all our experiments</w:t>
      </w:r>
      <w:r>
        <w:rPr>
          <w:rFonts w:ascii="Times New Roman" w:hAnsi="Times New Roman" w:cs="Times New Roman"/>
          <w:bCs/>
          <w:sz w:val="20"/>
          <w:szCs w:val="20"/>
        </w:rPr>
        <w:t xml:space="preserve">. </w:t>
      </w:r>
      <w:r w:rsidRPr="00390D51">
        <w:rPr>
          <w:rFonts w:ascii="Times New Roman" w:hAnsi="Times New Roman" w:cs="Times New Roman"/>
          <w:bCs/>
          <w:sz w:val="20"/>
          <w:szCs w:val="20"/>
        </w:rPr>
        <w:t xml:space="preserve">In 2011, Choi et al., trains an SVM classifier using N-Grams feature </w:t>
      </w:r>
      <w:proofErr w:type="spellStart"/>
      <w:r w:rsidRPr="00390D51">
        <w:rPr>
          <w:rFonts w:ascii="Times New Roman" w:hAnsi="Times New Roman" w:cs="Times New Roman"/>
          <w:bCs/>
          <w:sz w:val="20"/>
          <w:szCs w:val="20"/>
        </w:rPr>
        <w:t>vectorization</w:t>
      </w:r>
      <w:proofErr w:type="spellEnd"/>
      <w:r w:rsidRPr="00390D51">
        <w:rPr>
          <w:rFonts w:ascii="Times New Roman" w:hAnsi="Times New Roman" w:cs="Times New Roman"/>
          <w:bCs/>
          <w:sz w:val="20"/>
          <w:szCs w:val="20"/>
        </w:rPr>
        <w:t xml:space="preserve"> but would need various patterns to improve the accuracy of the approach. </w:t>
      </w:r>
      <w:proofErr w:type="spellStart"/>
      <w:r w:rsidRPr="00390D51">
        <w:rPr>
          <w:rFonts w:ascii="Times New Roman" w:hAnsi="Times New Roman" w:cs="Times New Roman"/>
          <w:bCs/>
          <w:sz w:val="20"/>
          <w:szCs w:val="20"/>
        </w:rPr>
        <w:t>Kar</w:t>
      </w:r>
      <w:proofErr w:type="spellEnd"/>
      <w:r w:rsidRPr="00390D51">
        <w:rPr>
          <w:rFonts w:ascii="Times New Roman" w:hAnsi="Times New Roman" w:cs="Times New Roman"/>
          <w:bCs/>
          <w:sz w:val="20"/>
          <w:szCs w:val="20"/>
        </w:rPr>
        <w:t xml:space="preserve"> et al., 2016, propose using SQL queries graph of tokens and centrality of nodes to train an SVM classifier but suffers from complexities. There have been previous approaches of numerical encoding of synthetic training data of SQLIA patterns for training a classifier to simulate SQL Injection attack prediction of any size (</w:t>
      </w:r>
      <w:proofErr w:type="spellStart"/>
      <w:r w:rsidRPr="00390D51">
        <w:rPr>
          <w:rFonts w:ascii="Times New Roman" w:hAnsi="Times New Roman" w:cs="Times New Roman"/>
          <w:bCs/>
          <w:sz w:val="20"/>
          <w:szCs w:val="20"/>
        </w:rPr>
        <w:t>Uwagbole</w:t>
      </w:r>
      <w:proofErr w:type="spellEnd"/>
      <w:r w:rsidRPr="00390D51">
        <w:rPr>
          <w:rFonts w:ascii="Times New Roman" w:hAnsi="Times New Roman" w:cs="Times New Roman"/>
          <w:bCs/>
          <w:sz w:val="20"/>
          <w:szCs w:val="20"/>
        </w:rPr>
        <w:t xml:space="preserve">, S. et al., April 2016; </w:t>
      </w:r>
      <w:proofErr w:type="spellStart"/>
      <w:r w:rsidRPr="00390D51">
        <w:rPr>
          <w:rFonts w:ascii="Times New Roman" w:hAnsi="Times New Roman" w:cs="Times New Roman"/>
          <w:bCs/>
          <w:sz w:val="20"/>
          <w:szCs w:val="20"/>
        </w:rPr>
        <w:t>Uwagbole</w:t>
      </w:r>
      <w:proofErr w:type="spellEnd"/>
      <w:r w:rsidRPr="00390D51">
        <w:rPr>
          <w:rFonts w:ascii="Times New Roman" w:hAnsi="Times New Roman" w:cs="Times New Roman"/>
          <w:bCs/>
          <w:sz w:val="20"/>
          <w:szCs w:val="20"/>
        </w:rPr>
        <w:t>, S. et al., July 2016).</w:t>
      </w:r>
    </w:p>
    <w:p w:rsidR="002A57DB" w:rsidRDefault="002A57DB" w:rsidP="00390D51">
      <w:pPr>
        <w:autoSpaceDE w:val="0"/>
        <w:autoSpaceDN w:val="0"/>
        <w:adjustRightInd w:val="0"/>
        <w:spacing w:after="0"/>
        <w:jc w:val="both"/>
        <w:rPr>
          <w:rFonts w:ascii="Times New Roman" w:hAnsi="Times New Roman" w:cs="Times New Roman"/>
          <w:bCs/>
          <w:sz w:val="20"/>
          <w:szCs w:val="20"/>
        </w:rPr>
      </w:pPr>
    </w:p>
    <w:p w:rsidR="002A57DB" w:rsidRDefault="002A57DB" w:rsidP="002A57DB">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k-Nearest-</w:t>
      </w:r>
      <w:proofErr w:type="spellStart"/>
      <w:proofErr w:type="gramStart"/>
      <w:r>
        <w:rPr>
          <w:rFonts w:ascii="Times New Roman" w:hAnsi="Times New Roman" w:cs="Times New Roman"/>
          <w:bCs/>
          <w:sz w:val="20"/>
          <w:szCs w:val="20"/>
        </w:rPr>
        <w:t>Neighbours</w:t>
      </w:r>
      <w:proofErr w:type="spellEnd"/>
      <w:r w:rsidRPr="002A57DB">
        <w:rPr>
          <w:rFonts w:ascii="Times New Roman" w:hAnsi="Times New Roman" w:cs="Times New Roman"/>
          <w:bCs/>
          <w:sz w:val="20"/>
          <w:szCs w:val="20"/>
        </w:rPr>
        <w:t>(</w:t>
      </w:r>
      <w:proofErr w:type="spellStart"/>
      <w:proofErr w:type="gramEnd"/>
      <w:r w:rsidRPr="002A57DB">
        <w:rPr>
          <w:rFonts w:ascii="Times New Roman" w:hAnsi="Times New Roman" w:cs="Times New Roman"/>
          <w:bCs/>
          <w:sz w:val="20"/>
          <w:szCs w:val="20"/>
        </w:rPr>
        <w:t>kNN</w:t>
      </w:r>
      <w:proofErr w:type="spellEnd"/>
      <w:r w:rsidRPr="002A57DB">
        <w:rPr>
          <w:rFonts w:ascii="Times New Roman" w:hAnsi="Times New Roman" w:cs="Times New Roman"/>
          <w:bCs/>
          <w:sz w:val="20"/>
          <w:szCs w:val="20"/>
        </w:rPr>
        <w:t>)</w:t>
      </w:r>
      <w:r>
        <w:rPr>
          <w:rFonts w:ascii="Times New Roman" w:hAnsi="Times New Roman" w:cs="Times New Roman"/>
          <w:bCs/>
          <w:sz w:val="20"/>
          <w:szCs w:val="20"/>
        </w:rPr>
        <w:t xml:space="preserve">: </w:t>
      </w:r>
      <w:r w:rsidRPr="002A57DB">
        <w:rPr>
          <w:rFonts w:ascii="Times New Roman" w:hAnsi="Times New Roman" w:cs="Times New Roman"/>
          <w:bCs/>
          <w:sz w:val="20"/>
          <w:szCs w:val="20"/>
        </w:rPr>
        <w:t xml:space="preserve">K-Nearest Neighbors is a non-parametric method that can be used for both classification and regression types problem (Hand et al., 2001). It is a straightforward calculation that stocks each accessible case and distinguishes new cases in view of a closeness volume (e.g., remove capacities). Since the start of the 1970s, KNN has been used as a non-parametric strategy as part of true reckoning and example acknowledgement. The result depends on whether KNN is utilized for classification or regression issue. From majority vote of its neighbors a fact is characterized and the case is assigned to its closest neighbors. If K = 1, then the case is easily imputed to the class of its closest neighbor. For continuous variables Euclidean, Manhattan, </w:t>
      </w:r>
      <w:proofErr w:type="spellStart"/>
      <w:r w:rsidRPr="002A57DB">
        <w:rPr>
          <w:rFonts w:ascii="Times New Roman" w:hAnsi="Times New Roman" w:cs="Times New Roman"/>
          <w:bCs/>
          <w:sz w:val="20"/>
          <w:szCs w:val="20"/>
        </w:rPr>
        <w:t>Minkowski</w:t>
      </w:r>
      <w:proofErr w:type="spellEnd"/>
      <w:r w:rsidRPr="002A57DB">
        <w:rPr>
          <w:rFonts w:ascii="Times New Roman" w:hAnsi="Times New Roman" w:cs="Times New Roman"/>
          <w:bCs/>
          <w:sz w:val="20"/>
          <w:szCs w:val="20"/>
        </w:rPr>
        <w:t xml:space="preserve"> these three distance measures are used. Hamming distance is a distance measure that is used for categorical variables.</w:t>
      </w:r>
      <w:r>
        <w:rPr>
          <w:rFonts w:ascii="Times New Roman" w:hAnsi="Times New Roman" w:cs="Times New Roman"/>
          <w:bCs/>
          <w:sz w:val="20"/>
          <w:szCs w:val="20"/>
        </w:rPr>
        <w:t xml:space="preserve"> </w:t>
      </w:r>
      <w:r w:rsidRPr="002A57DB">
        <w:rPr>
          <w:rFonts w:ascii="Times New Roman" w:hAnsi="Times New Roman" w:cs="Times New Roman"/>
          <w:bCs/>
          <w:sz w:val="20"/>
          <w:szCs w:val="20"/>
        </w:rPr>
        <w:t xml:space="preserve">In 2014, Sharma </w:t>
      </w:r>
      <w:r w:rsidRPr="002A57DB">
        <w:rPr>
          <w:rFonts w:ascii="Times New Roman" w:hAnsi="Times New Roman" w:cs="Times New Roman"/>
          <w:bCs/>
          <w:sz w:val="20"/>
          <w:szCs w:val="20"/>
        </w:rPr>
        <w:lastRenderedPageBreak/>
        <w:t>and et al., proposed API based model that use naive Bayes and k-NN to detect SQL injection</w:t>
      </w:r>
      <w:r>
        <w:rPr>
          <w:rFonts w:ascii="Times New Roman" w:hAnsi="Times New Roman" w:cs="Times New Roman"/>
          <w:bCs/>
          <w:sz w:val="20"/>
          <w:szCs w:val="20"/>
        </w:rPr>
        <w:t xml:space="preserve">. </w:t>
      </w:r>
    </w:p>
    <w:p w:rsidR="00E46F6B" w:rsidRDefault="00E46F6B" w:rsidP="002A57DB">
      <w:pPr>
        <w:autoSpaceDE w:val="0"/>
        <w:autoSpaceDN w:val="0"/>
        <w:adjustRightInd w:val="0"/>
        <w:spacing w:after="0"/>
        <w:jc w:val="both"/>
        <w:rPr>
          <w:rFonts w:ascii="Times New Roman" w:hAnsi="Times New Roman" w:cs="Times New Roman"/>
          <w:bCs/>
          <w:sz w:val="20"/>
          <w:szCs w:val="20"/>
        </w:rPr>
      </w:pPr>
    </w:p>
    <w:p w:rsidR="00E46F6B" w:rsidRDefault="00E46F6B" w:rsidP="00E46F6B">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Stochastic Gradient Decent: Stochastic gradient </w:t>
      </w:r>
      <w:r w:rsidRPr="00E46F6B">
        <w:rPr>
          <w:rFonts w:ascii="Times New Roman" w:hAnsi="Times New Roman" w:cs="Times New Roman"/>
          <w:bCs/>
          <w:sz w:val="20"/>
          <w:szCs w:val="20"/>
        </w:rPr>
        <w:t xml:space="preserve">descent also is known as incremental gradient descent. It is a repetitive process for optimizing a differentiable objective function. We can find out the gradient of the cost function of a single example </w:t>
      </w:r>
      <w:proofErr w:type="gramStart"/>
      <w:r w:rsidRPr="00E46F6B">
        <w:rPr>
          <w:rFonts w:ascii="Times New Roman" w:hAnsi="Times New Roman" w:cs="Times New Roman"/>
          <w:bCs/>
          <w:sz w:val="20"/>
          <w:szCs w:val="20"/>
        </w:rPr>
        <w:t>at each iteration</w:t>
      </w:r>
      <w:proofErr w:type="gramEnd"/>
      <w:r w:rsidRPr="00E46F6B">
        <w:rPr>
          <w:rFonts w:ascii="Times New Roman" w:hAnsi="Times New Roman" w:cs="Times New Roman"/>
          <w:bCs/>
          <w:sz w:val="20"/>
          <w:szCs w:val="20"/>
        </w:rPr>
        <w:t xml:space="preserve"> instead of the sum of the gradient of the cost function of all the examples. In this algorithm, since only one sample from the dataset is chosen </w:t>
      </w:r>
      <w:proofErr w:type="gramStart"/>
      <w:r w:rsidRPr="00E46F6B">
        <w:rPr>
          <w:rFonts w:ascii="Times New Roman" w:hAnsi="Times New Roman" w:cs="Times New Roman"/>
          <w:bCs/>
          <w:sz w:val="20"/>
          <w:szCs w:val="20"/>
        </w:rPr>
        <w:t>at random for each iteration</w:t>
      </w:r>
      <w:proofErr w:type="gramEnd"/>
      <w:r w:rsidRPr="00E46F6B">
        <w:rPr>
          <w:rFonts w:ascii="Times New Roman" w:hAnsi="Times New Roman" w:cs="Times New Roman"/>
          <w:bCs/>
          <w:sz w:val="20"/>
          <w:szCs w:val="20"/>
        </w:rPr>
        <w:t>, the path taken by the algorithm to reach the minima is usually noisier than your typical Gradient Descent algorithm. But that doesn’t matter all that much because the path taken by the algorithm does not matter, as long as we reach the minima and with significantly shorter training time. SGD has been effectively wielded to large-scale and inadequate machine learning issues regularly imagined in text classification and natural language processing (NLP. In this case, as the data is exceptional, the classifiers scale to problems with more than 10 ^ 5 training examples and more than 10 ^ 5 features without difficulty. Overall SGD is efficient and ease of implementation.</w:t>
      </w:r>
    </w:p>
    <w:p w:rsidR="00E46F6B" w:rsidRDefault="00E46F6B" w:rsidP="00E46F6B">
      <w:pPr>
        <w:autoSpaceDE w:val="0"/>
        <w:autoSpaceDN w:val="0"/>
        <w:adjustRightInd w:val="0"/>
        <w:spacing w:after="0"/>
        <w:jc w:val="both"/>
        <w:rPr>
          <w:rFonts w:ascii="Times New Roman" w:hAnsi="Times New Roman" w:cs="Times New Roman"/>
          <w:bCs/>
          <w:sz w:val="20"/>
          <w:szCs w:val="20"/>
        </w:rPr>
      </w:pPr>
    </w:p>
    <w:p w:rsidR="00E46F6B" w:rsidRDefault="00E46F6B" w:rsidP="00E46F6B">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Random Forest: </w:t>
      </w:r>
      <w:r w:rsidRPr="00E46F6B">
        <w:rPr>
          <w:rFonts w:ascii="Times New Roman" w:hAnsi="Times New Roman" w:cs="Times New Roman"/>
          <w:bCs/>
          <w:sz w:val="20"/>
          <w:szCs w:val="20"/>
        </w:rPr>
        <w:t xml:space="preserve">Regression, classification and various machine learning problem solving with ensemble based Random Forest (RF) algorithm. A group of decision tress at training period is use for making Random Forest fusion. Tin </w:t>
      </w:r>
      <w:proofErr w:type="spellStart"/>
      <w:r w:rsidRPr="00E46F6B">
        <w:rPr>
          <w:rFonts w:ascii="Times New Roman" w:hAnsi="Times New Roman" w:cs="Times New Roman"/>
          <w:bCs/>
          <w:sz w:val="20"/>
          <w:szCs w:val="20"/>
        </w:rPr>
        <w:t>Kam</w:t>
      </w:r>
      <w:proofErr w:type="spellEnd"/>
      <w:r w:rsidRPr="00E46F6B">
        <w:rPr>
          <w:rFonts w:ascii="Times New Roman" w:hAnsi="Times New Roman" w:cs="Times New Roman"/>
          <w:bCs/>
          <w:sz w:val="20"/>
          <w:szCs w:val="20"/>
        </w:rPr>
        <w:t xml:space="preserve"> Ho introduced the first algorithm for random forests (Ho, et al., 1995). Random forests are a variety of tree predictors so that each tree relies on the values of an individually sampled random vector with the same availability for all forest trees (</w:t>
      </w:r>
      <w:proofErr w:type="spellStart"/>
      <w:r w:rsidRPr="00E46F6B">
        <w:rPr>
          <w:rFonts w:ascii="Times New Roman" w:hAnsi="Times New Roman" w:cs="Times New Roman"/>
          <w:bCs/>
          <w:sz w:val="20"/>
          <w:szCs w:val="20"/>
        </w:rPr>
        <w:t>Breiman</w:t>
      </w:r>
      <w:proofErr w:type="spellEnd"/>
      <w:r w:rsidRPr="00E46F6B">
        <w:rPr>
          <w:rFonts w:ascii="Times New Roman" w:hAnsi="Times New Roman" w:cs="Times New Roman"/>
          <w:bCs/>
          <w:sz w:val="20"/>
          <w:szCs w:val="20"/>
        </w:rPr>
        <w:t>, et al. 2001). Bagging (</w:t>
      </w:r>
      <w:proofErr w:type="spellStart"/>
      <w:r w:rsidRPr="00E46F6B">
        <w:rPr>
          <w:rFonts w:ascii="Times New Roman" w:hAnsi="Times New Roman" w:cs="Times New Roman"/>
          <w:bCs/>
          <w:sz w:val="20"/>
          <w:szCs w:val="20"/>
        </w:rPr>
        <w:t>Breiman</w:t>
      </w:r>
      <w:proofErr w:type="spellEnd"/>
      <w:r w:rsidRPr="00E46F6B">
        <w:rPr>
          <w:rFonts w:ascii="Times New Roman" w:hAnsi="Times New Roman" w:cs="Times New Roman"/>
          <w:bCs/>
          <w:sz w:val="20"/>
          <w:szCs w:val="20"/>
        </w:rPr>
        <w:t>, et al., 1996) and random feature selection technique is used in RF. Each tree is trained in bagging on a bootstrap sample of training data, and predictions are made by trees majority vote. RF inconstantly choose a subset of features to be divided at each node when growing a tree rather than using all features. RF performs cross validation in training stage using OOB for the evaluation of Random Forest algorithm.</w:t>
      </w:r>
      <w:r w:rsidRPr="00E46F6B">
        <w:t xml:space="preserve"> </w:t>
      </w:r>
      <w:r w:rsidRPr="00E46F6B">
        <w:rPr>
          <w:rFonts w:ascii="Times New Roman" w:hAnsi="Times New Roman" w:cs="Times New Roman"/>
          <w:bCs/>
          <w:sz w:val="20"/>
          <w:szCs w:val="20"/>
        </w:rPr>
        <w:t xml:space="preserve">Milosevic et al., 2017 make a hybrid fusion classifier for analysis the source code and user permission. C.45, DT, random tree, RF, </w:t>
      </w:r>
      <w:proofErr w:type="spellStart"/>
      <w:r w:rsidRPr="00E46F6B">
        <w:rPr>
          <w:rFonts w:ascii="Times New Roman" w:hAnsi="Times New Roman" w:cs="Times New Roman"/>
          <w:bCs/>
          <w:sz w:val="20"/>
          <w:szCs w:val="20"/>
        </w:rPr>
        <w:t>JRip</w:t>
      </w:r>
      <w:proofErr w:type="spellEnd"/>
      <w:r w:rsidRPr="00E46F6B">
        <w:rPr>
          <w:rFonts w:ascii="Times New Roman" w:hAnsi="Times New Roman" w:cs="Times New Roman"/>
          <w:bCs/>
          <w:sz w:val="20"/>
          <w:szCs w:val="20"/>
        </w:rPr>
        <w:t>, SVM and LR classiﬁers are used that model.</w:t>
      </w:r>
    </w:p>
    <w:p w:rsidR="00BE5B36" w:rsidRDefault="00BE5B36" w:rsidP="00E46F6B">
      <w:pPr>
        <w:autoSpaceDE w:val="0"/>
        <w:autoSpaceDN w:val="0"/>
        <w:adjustRightInd w:val="0"/>
        <w:spacing w:after="0"/>
        <w:jc w:val="both"/>
        <w:rPr>
          <w:rFonts w:ascii="Times New Roman" w:hAnsi="Times New Roman" w:cs="Times New Roman"/>
          <w:bCs/>
          <w:sz w:val="20"/>
          <w:szCs w:val="20"/>
        </w:rPr>
      </w:pPr>
    </w:p>
    <w:p w:rsidR="00BE5B36" w:rsidRPr="00BE5B36" w:rsidRDefault="00BE5B36" w:rsidP="00E46F6B">
      <w:pPr>
        <w:autoSpaceDE w:val="0"/>
        <w:autoSpaceDN w:val="0"/>
        <w:adjustRightInd w:val="0"/>
        <w:spacing w:after="0"/>
        <w:jc w:val="both"/>
        <w:rPr>
          <w:rFonts w:ascii="Times New Roman" w:hAnsi="Times New Roman" w:cs="Times New Roman"/>
          <w:b/>
          <w:bCs/>
        </w:rPr>
      </w:pPr>
      <w:r w:rsidRPr="00BE5B36">
        <w:rPr>
          <w:rFonts w:ascii="Times New Roman" w:hAnsi="Times New Roman" w:cs="Times New Roman"/>
          <w:b/>
          <w:bCs/>
        </w:rPr>
        <w:lastRenderedPageBreak/>
        <w:t>3 System Design and Implementation</w:t>
      </w:r>
    </w:p>
    <w:p w:rsidR="00E46F6B" w:rsidRDefault="00E46F6B" w:rsidP="00E46F6B">
      <w:pPr>
        <w:autoSpaceDE w:val="0"/>
        <w:autoSpaceDN w:val="0"/>
        <w:adjustRightInd w:val="0"/>
        <w:spacing w:after="0"/>
        <w:jc w:val="both"/>
        <w:rPr>
          <w:rFonts w:ascii="Times New Roman" w:hAnsi="Times New Roman" w:cs="Times New Roman"/>
          <w:bCs/>
          <w:sz w:val="20"/>
          <w:szCs w:val="20"/>
        </w:rPr>
      </w:pPr>
    </w:p>
    <w:p w:rsidR="00E46F6B" w:rsidRDefault="00216F37" w:rsidP="00E46F6B">
      <w:pPr>
        <w:autoSpaceDE w:val="0"/>
        <w:autoSpaceDN w:val="0"/>
        <w:adjustRightInd w:val="0"/>
        <w:spacing w:after="0"/>
        <w:jc w:val="both"/>
        <w:rPr>
          <w:rFonts w:ascii="Times New Roman" w:hAnsi="Times New Roman" w:cs="Times New Roman"/>
          <w:bCs/>
          <w:sz w:val="20"/>
          <w:szCs w:val="20"/>
        </w:rPr>
      </w:pPr>
      <w:r w:rsidRPr="00216F37">
        <w:rPr>
          <w:rFonts w:ascii="Times New Roman" w:hAnsi="Times New Roman" w:cs="Times New Roman"/>
          <w:bCs/>
          <w:sz w:val="20"/>
          <w:szCs w:val="20"/>
        </w:rPr>
        <w:t xml:space="preserve">The approach that we propose in this paper uses machine learning techniques to classify </w:t>
      </w:r>
      <w:r>
        <w:rPr>
          <w:rFonts w:ascii="Times New Roman" w:hAnsi="Times New Roman" w:cs="Times New Roman"/>
          <w:bCs/>
          <w:sz w:val="20"/>
          <w:szCs w:val="20"/>
        </w:rPr>
        <w:t>SQL injection vulnerable or normal</w:t>
      </w:r>
      <w:r w:rsidRPr="00216F37">
        <w:rPr>
          <w:rFonts w:ascii="Times New Roman" w:hAnsi="Times New Roman" w:cs="Times New Roman"/>
          <w:bCs/>
          <w:sz w:val="20"/>
          <w:szCs w:val="20"/>
        </w:rPr>
        <w:t xml:space="preserve">. Data is captured in two places—HTTP traffic and the </w:t>
      </w:r>
      <w:proofErr w:type="spellStart"/>
      <w:r w:rsidRPr="00216F37">
        <w:rPr>
          <w:rFonts w:ascii="Times New Roman" w:hAnsi="Times New Roman" w:cs="Times New Roman"/>
          <w:bCs/>
          <w:sz w:val="20"/>
          <w:szCs w:val="20"/>
        </w:rPr>
        <w:t>webapp</w:t>
      </w:r>
      <w:proofErr w:type="spellEnd"/>
      <w:r w:rsidRPr="00216F37">
        <w:rPr>
          <w:rFonts w:ascii="Times New Roman" w:hAnsi="Times New Roman" w:cs="Times New Roman"/>
          <w:bCs/>
          <w:sz w:val="20"/>
          <w:szCs w:val="20"/>
        </w:rPr>
        <w:t xml:space="preserve"> server </w:t>
      </w:r>
      <w:proofErr w:type="gramStart"/>
      <w:r w:rsidRPr="00216F37">
        <w:rPr>
          <w:rFonts w:ascii="Times New Roman" w:hAnsi="Times New Roman" w:cs="Times New Roman"/>
          <w:bCs/>
          <w:sz w:val="20"/>
          <w:szCs w:val="20"/>
        </w:rPr>
        <w:t>is</w:t>
      </w:r>
      <w:proofErr w:type="gramEnd"/>
      <w:r w:rsidRPr="00216F37">
        <w:rPr>
          <w:rFonts w:ascii="Times New Roman" w:hAnsi="Times New Roman" w:cs="Times New Roman"/>
          <w:bCs/>
          <w:sz w:val="20"/>
          <w:szCs w:val="20"/>
        </w:rPr>
        <w:t xml:space="preserve"> captured. These two sets of data are then processed and correlated to create a separate dataset containing features from both datasets. Machine learning is done with the </w:t>
      </w:r>
      <w:proofErr w:type="spellStart"/>
      <w:r w:rsidRPr="00216F37">
        <w:rPr>
          <w:rFonts w:ascii="Times New Roman" w:hAnsi="Times New Roman" w:cs="Times New Roman"/>
          <w:bCs/>
          <w:sz w:val="20"/>
          <w:szCs w:val="20"/>
        </w:rPr>
        <w:t>Weka</w:t>
      </w:r>
      <w:proofErr w:type="spellEnd"/>
      <w:r w:rsidRPr="00216F37">
        <w:rPr>
          <w:rFonts w:ascii="Times New Roman" w:hAnsi="Times New Roman" w:cs="Times New Roman"/>
          <w:bCs/>
          <w:sz w:val="20"/>
          <w:szCs w:val="20"/>
        </w:rPr>
        <w:t xml:space="preserve"> Machine Learning Framework, and the machine learning algorithms used are evaluated for classification accuracy as well as efficiency in terms of time to build models and time to classify the training data with 5-fold cross-validation.</w:t>
      </w:r>
    </w:p>
    <w:p w:rsidR="00FF6F75" w:rsidRDefault="00FF6F75" w:rsidP="00E46F6B">
      <w:pPr>
        <w:autoSpaceDE w:val="0"/>
        <w:autoSpaceDN w:val="0"/>
        <w:adjustRightInd w:val="0"/>
        <w:spacing w:after="0"/>
        <w:jc w:val="both"/>
        <w:rPr>
          <w:rFonts w:ascii="Times New Roman" w:hAnsi="Times New Roman" w:cs="Times New Roman"/>
          <w:bCs/>
          <w:sz w:val="20"/>
          <w:szCs w:val="20"/>
        </w:rPr>
      </w:pPr>
    </w:p>
    <w:p w:rsidR="00FF6F75" w:rsidRPr="00C1437A" w:rsidRDefault="00FF6F75" w:rsidP="00E46F6B">
      <w:pPr>
        <w:autoSpaceDE w:val="0"/>
        <w:autoSpaceDN w:val="0"/>
        <w:adjustRightInd w:val="0"/>
        <w:spacing w:after="0"/>
        <w:jc w:val="both"/>
        <w:rPr>
          <w:rFonts w:ascii="Times New Roman" w:hAnsi="Times New Roman" w:cs="Times New Roman"/>
          <w:b/>
          <w:bCs/>
        </w:rPr>
      </w:pPr>
      <w:r w:rsidRPr="00C1437A">
        <w:rPr>
          <w:rFonts w:ascii="Times New Roman" w:hAnsi="Times New Roman" w:cs="Times New Roman"/>
          <w:b/>
          <w:bCs/>
        </w:rPr>
        <w:t>3.1 Architecture</w:t>
      </w:r>
    </w:p>
    <w:p w:rsidR="00FF6F75" w:rsidRDefault="00FF6F75" w:rsidP="00E46F6B">
      <w:pPr>
        <w:autoSpaceDE w:val="0"/>
        <w:autoSpaceDN w:val="0"/>
        <w:adjustRightInd w:val="0"/>
        <w:spacing w:after="0"/>
        <w:jc w:val="both"/>
        <w:rPr>
          <w:rFonts w:ascii="Times New Roman" w:hAnsi="Times New Roman" w:cs="Times New Roman"/>
          <w:bCs/>
          <w:sz w:val="20"/>
          <w:szCs w:val="20"/>
        </w:rPr>
      </w:pPr>
      <w:r w:rsidRPr="00FF6F75">
        <w:rPr>
          <w:rFonts w:ascii="Times New Roman" w:hAnsi="Times New Roman" w:cs="Times New Roman"/>
          <w:bCs/>
          <w:sz w:val="20"/>
          <w:szCs w:val="20"/>
        </w:rPr>
        <w:t xml:space="preserve">The </w:t>
      </w:r>
      <w:proofErr w:type="spellStart"/>
      <w:r w:rsidRPr="00FF6F75">
        <w:rPr>
          <w:rFonts w:ascii="Times New Roman" w:hAnsi="Times New Roman" w:cs="Times New Roman"/>
          <w:bCs/>
          <w:sz w:val="20"/>
          <w:szCs w:val="20"/>
        </w:rPr>
        <w:t>SQLFusion</w:t>
      </w:r>
      <w:proofErr w:type="spellEnd"/>
      <w:r w:rsidRPr="00FF6F75">
        <w:rPr>
          <w:rFonts w:ascii="Times New Roman" w:hAnsi="Times New Roman" w:cs="Times New Roman"/>
          <w:bCs/>
          <w:sz w:val="20"/>
          <w:szCs w:val="20"/>
        </w:rPr>
        <w:t xml:space="preserve"> model is the fusion based classifier model. It used singular classifier and ensemble classifier. At the first of this model, the (</w:t>
      </w:r>
      <w:proofErr w:type="spellStart"/>
      <w:r w:rsidRPr="00FF6F75">
        <w:rPr>
          <w:rFonts w:ascii="Times New Roman" w:hAnsi="Times New Roman" w:cs="Times New Roman"/>
          <w:bCs/>
          <w:sz w:val="20"/>
          <w:szCs w:val="20"/>
        </w:rPr>
        <w:t>SQLFusion</w:t>
      </w:r>
      <w:proofErr w:type="spellEnd"/>
      <w:r w:rsidRPr="00FF6F75">
        <w:rPr>
          <w:rFonts w:ascii="Times New Roman" w:hAnsi="Times New Roman" w:cs="Times New Roman"/>
          <w:bCs/>
          <w:sz w:val="20"/>
          <w:szCs w:val="20"/>
        </w:rPr>
        <w:t xml:space="preserve">) base classifiers are trained on various singular classifiers with K-fold cross-validation technique to validate the model. Then the outcomes of the base classifier are compared to fusion based algorithm. In fusion based algorithm used ensemble technique. And finally select the best accuracy model to build the final model. The </w:t>
      </w:r>
      <w:proofErr w:type="spellStart"/>
      <w:r w:rsidRPr="00FF6F75">
        <w:rPr>
          <w:rFonts w:ascii="Times New Roman" w:hAnsi="Times New Roman" w:cs="Times New Roman"/>
          <w:bCs/>
          <w:sz w:val="20"/>
          <w:szCs w:val="20"/>
        </w:rPr>
        <w:t>SQLFusion</w:t>
      </w:r>
      <w:proofErr w:type="spellEnd"/>
      <w:r w:rsidRPr="00FF6F75">
        <w:rPr>
          <w:rFonts w:ascii="Times New Roman" w:hAnsi="Times New Roman" w:cs="Times New Roman"/>
          <w:bCs/>
          <w:sz w:val="20"/>
          <w:szCs w:val="20"/>
        </w:rPr>
        <w:t xml:space="preserve"> model illustrated in Fig. 3</w:t>
      </w:r>
      <w:r w:rsidR="000B65AB">
        <w:rPr>
          <w:rFonts w:ascii="Times New Roman" w:hAnsi="Times New Roman" w:cs="Times New Roman"/>
          <w:bCs/>
          <w:sz w:val="20"/>
          <w:szCs w:val="20"/>
        </w:rPr>
        <w:t>.1</w:t>
      </w:r>
      <w:r w:rsidRPr="00FF6F75">
        <w:rPr>
          <w:rFonts w:ascii="Times New Roman" w:hAnsi="Times New Roman" w:cs="Times New Roman"/>
          <w:bCs/>
          <w:sz w:val="20"/>
          <w:szCs w:val="20"/>
        </w:rPr>
        <w:t>:</w:t>
      </w:r>
    </w:p>
    <w:p w:rsidR="00FF6F75" w:rsidRDefault="00FF6F75" w:rsidP="00E46F6B">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30575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525" cy="2390775"/>
                    </a:xfrm>
                    <a:prstGeom prst="rect">
                      <a:avLst/>
                    </a:prstGeom>
                  </pic:spPr>
                </pic:pic>
              </a:graphicData>
            </a:graphic>
          </wp:inline>
        </w:drawing>
      </w:r>
    </w:p>
    <w:p w:rsidR="00FF6F75" w:rsidRDefault="00FF6F75" w:rsidP="00E46F6B">
      <w:pPr>
        <w:autoSpaceDE w:val="0"/>
        <w:autoSpaceDN w:val="0"/>
        <w:adjustRightInd w:val="0"/>
        <w:spacing w:after="0"/>
        <w:jc w:val="both"/>
        <w:rPr>
          <w:rFonts w:ascii="Times New Roman" w:hAnsi="Times New Roman" w:cs="Times New Roman"/>
          <w:bCs/>
          <w:sz w:val="20"/>
          <w:szCs w:val="20"/>
        </w:rPr>
      </w:pPr>
    </w:p>
    <w:p w:rsidR="00FF6F75" w:rsidRDefault="00FF6F75" w:rsidP="00FF6F75">
      <w:pPr>
        <w:autoSpaceDE w:val="0"/>
        <w:autoSpaceDN w:val="0"/>
        <w:adjustRightInd w:val="0"/>
        <w:spacing w:after="0"/>
        <w:jc w:val="center"/>
        <w:rPr>
          <w:rFonts w:ascii="Times New Roman" w:hAnsi="Times New Roman" w:cs="Times New Roman"/>
          <w:sz w:val="18"/>
          <w:szCs w:val="18"/>
        </w:rPr>
      </w:pPr>
      <w:proofErr w:type="gramStart"/>
      <w:r w:rsidRPr="00FF6F75">
        <w:rPr>
          <w:rFonts w:ascii="Times New Roman" w:hAnsi="Times New Roman" w:cs="Times New Roman"/>
          <w:sz w:val="18"/>
          <w:szCs w:val="18"/>
        </w:rPr>
        <w:t>Fig. 3.1.</w:t>
      </w:r>
      <w:proofErr w:type="gramEnd"/>
      <w:r w:rsidRPr="00FF6F75">
        <w:rPr>
          <w:rFonts w:ascii="Times New Roman" w:hAnsi="Times New Roman" w:cs="Times New Roman"/>
          <w:sz w:val="18"/>
          <w:szCs w:val="18"/>
        </w:rPr>
        <w:t xml:space="preserve"> Architecture of the proposed model</w:t>
      </w:r>
    </w:p>
    <w:p w:rsidR="00A645B1" w:rsidRDefault="00A645B1" w:rsidP="00A645B1">
      <w:pPr>
        <w:autoSpaceDE w:val="0"/>
        <w:autoSpaceDN w:val="0"/>
        <w:adjustRightInd w:val="0"/>
        <w:spacing w:after="0"/>
        <w:jc w:val="both"/>
        <w:rPr>
          <w:rFonts w:ascii="Times New Roman" w:hAnsi="Times New Roman" w:cs="Times New Roman"/>
          <w:sz w:val="20"/>
          <w:szCs w:val="20"/>
        </w:rPr>
      </w:pPr>
    </w:p>
    <w:p w:rsidR="00FF6F75" w:rsidRPr="00A645B1" w:rsidRDefault="00A645B1" w:rsidP="00A645B1">
      <w:pPr>
        <w:autoSpaceDE w:val="0"/>
        <w:autoSpaceDN w:val="0"/>
        <w:adjustRightInd w:val="0"/>
        <w:spacing w:after="0"/>
        <w:jc w:val="both"/>
        <w:rPr>
          <w:rFonts w:ascii="Times New Roman" w:hAnsi="Times New Roman" w:cs="Times New Roman"/>
          <w:sz w:val="20"/>
          <w:szCs w:val="20"/>
        </w:rPr>
      </w:pPr>
      <w:r w:rsidRPr="00A645B1">
        <w:rPr>
          <w:rFonts w:ascii="Times New Roman" w:hAnsi="Times New Roman" w:cs="Times New Roman"/>
          <w:sz w:val="20"/>
          <w:szCs w:val="20"/>
        </w:rPr>
        <w:t xml:space="preserve">Fig. 3.1 illustrates is the model of </w:t>
      </w:r>
      <w:proofErr w:type="spellStart"/>
      <w:r w:rsidRPr="00A645B1">
        <w:rPr>
          <w:rFonts w:ascii="Times New Roman" w:hAnsi="Times New Roman" w:cs="Times New Roman"/>
          <w:sz w:val="20"/>
          <w:szCs w:val="20"/>
        </w:rPr>
        <w:t>SQLFusion</w:t>
      </w:r>
      <w:proofErr w:type="spellEnd"/>
      <w:r w:rsidRPr="00A645B1">
        <w:rPr>
          <w:rFonts w:ascii="Times New Roman" w:hAnsi="Times New Roman" w:cs="Times New Roman"/>
          <w:sz w:val="20"/>
          <w:szCs w:val="20"/>
        </w:rPr>
        <w:t xml:space="preserve">. Solid arrows show the training path and dashed arrows show the testing path. First, each singular classiﬁer undergoes with K-fold cross-validation. We select </w:t>
      </w:r>
      <w:r w:rsidRPr="00A645B1">
        <w:rPr>
          <w:rFonts w:ascii="Times New Roman" w:hAnsi="Times New Roman" w:cs="Times New Roman"/>
          <w:sz w:val="20"/>
          <w:szCs w:val="20"/>
        </w:rPr>
        <w:lastRenderedPageBreak/>
        <w:t>three different Supervised Classification algorithm; Logistic Regression (LR) (</w:t>
      </w:r>
      <w:proofErr w:type="spellStart"/>
      <w:r w:rsidRPr="00A645B1">
        <w:rPr>
          <w:rFonts w:ascii="Times New Roman" w:hAnsi="Times New Roman" w:cs="Times New Roman"/>
          <w:sz w:val="20"/>
          <w:szCs w:val="20"/>
        </w:rPr>
        <w:t>Hosmer</w:t>
      </w:r>
      <w:proofErr w:type="spellEnd"/>
      <w:r w:rsidRPr="00A645B1">
        <w:rPr>
          <w:rFonts w:ascii="Times New Roman" w:hAnsi="Times New Roman" w:cs="Times New Roman"/>
          <w:sz w:val="20"/>
          <w:szCs w:val="20"/>
        </w:rPr>
        <w:t>, et al. 2013), Support Vector Machine (SVM) (Hearst, et al. 1998), K-nearest neighbor (KNN) (</w:t>
      </w:r>
      <w:proofErr w:type="spellStart"/>
      <w:r w:rsidRPr="00A645B1">
        <w:rPr>
          <w:rFonts w:ascii="Times New Roman" w:hAnsi="Times New Roman" w:cs="Times New Roman"/>
          <w:sz w:val="20"/>
          <w:szCs w:val="20"/>
        </w:rPr>
        <w:t>Bijalwan</w:t>
      </w:r>
      <w:proofErr w:type="spellEnd"/>
      <w:r w:rsidRPr="00A645B1">
        <w:rPr>
          <w:rFonts w:ascii="Times New Roman" w:hAnsi="Times New Roman" w:cs="Times New Roman"/>
          <w:sz w:val="20"/>
          <w:szCs w:val="20"/>
        </w:rPr>
        <w:t xml:space="preserve">, et al. 2014) for singular base classifier. Using various conﬁgurations, i.e., random tree-10, random tree-100 and random tree-1000 used for ensemble fusion based </w:t>
      </w:r>
      <w:proofErr w:type="gramStart"/>
      <w:r w:rsidRPr="00A645B1">
        <w:rPr>
          <w:rFonts w:ascii="Times New Roman" w:hAnsi="Times New Roman" w:cs="Times New Roman"/>
          <w:sz w:val="20"/>
          <w:szCs w:val="20"/>
        </w:rPr>
        <w:t>classifier,</w:t>
      </w:r>
      <w:proofErr w:type="gramEnd"/>
      <w:r w:rsidRPr="00A645B1">
        <w:rPr>
          <w:rFonts w:ascii="Times New Roman" w:hAnsi="Times New Roman" w:cs="Times New Roman"/>
          <w:sz w:val="20"/>
          <w:szCs w:val="20"/>
        </w:rPr>
        <w:t xml:space="preserve"> the random forest was used to make those individual classiﬁer models.</w:t>
      </w:r>
    </w:p>
    <w:p w:rsidR="00A645B1" w:rsidRDefault="00A645B1" w:rsidP="00FF6F75">
      <w:pPr>
        <w:autoSpaceDE w:val="0"/>
        <w:autoSpaceDN w:val="0"/>
        <w:adjustRightInd w:val="0"/>
        <w:spacing w:after="0"/>
        <w:rPr>
          <w:rFonts w:ascii="Times New Roman" w:hAnsi="Times New Roman" w:cs="Times New Roman"/>
          <w:b/>
          <w:bCs/>
        </w:rPr>
      </w:pPr>
    </w:p>
    <w:p w:rsidR="00FF6F75" w:rsidRPr="00AD46F6" w:rsidRDefault="00AD46F6" w:rsidP="00FF6F75">
      <w:pPr>
        <w:autoSpaceDE w:val="0"/>
        <w:autoSpaceDN w:val="0"/>
        <w:adjustRightInd w:val="0"/>
        <w:spacing w:after="0"/>
        <w:rPr>
          <w:rFonts w:ascii="Times New Roman" w:hAnsi="Times New Roman" w:cs="Times New Roman"/>
          <w:b/>
          <w:bCs/>
        </w:rPr>
      </w:pPr>
      <w:r w:rsidRPr="00AD46F6">
        <w:rPr>
          <w:rFonts w:ascii="Times New Roman" w:hAnsi="Times New Roman" w:cs="Times New Roman"/>
          <w:b/>
          <w:bCs/>
        </w:rPr>
        <w:t>3.2 Process of Data Generation</w:t>
      </w:r>
    </w:p>
    <w:p w:rsidR="00AD46F6" w:rsidRDefault="00AD46F6" w:rsidP="00AD46F6">
      <w:pPr>
        <w:autoSpaceDE w:val="0"/>
        <w:autoSpaceDN w:val="0"/>
        <w:adjustRightInd w:val="0"/>
        <w:spacing w:after="0"/>
        <w:jc w:val="both"/>
        <w:rPr>
          <w:rFonts w:ascii="Times New Roman" w:hAnsi="Times New Roman" w:cs="Times New Roman"/>
          <w:bCs/>
          <w:sz w:val="20"/>
          <w:szCs w:val="20"/>
        </w:rPr>
      </w:pPr>
      <w:r w:rsidRPr="00AD46F6">
        <w:rPr>
          <w:rFonts w:ascii="Times New Roman" w:hAnsi="Times New Roman" w:cs="Times New Roman"/>
          <w:bCs/>
          <w:sz w:val="20"/>
          <w:szCs w:val="20"/>
        </w:rPr>
        <w:t>The data generation proce</w:t>
      </w:r>
      <w:r>
        <w:rPr>
          <w:rFonts w:ascii="Times New Roman" w:hAnsi="Times New Roman" w:cs="Times New Roman"/>
          <w:bCs/>
          <w:sz w:val="20"/>
          <w:szCs w:val="20"/>
        </w:rPr>
        <w:t>ss we're using consists of two</w:t>
      </w:r>
      <w:r w:rsidRPr="00AD46F6">
        <w:rPr>
          <w:rFonts w:ascii="Times New Roman" w:hAnsi="Times New Roman" w:cs="Times New Roman"/>
          <w:bCs/>
          <w:sz w:val="20"/>
          <w:szCs w:val="20"/>
        </w:rPr>
        <w:t xml:space="preserve"> phases: </w:t>
      </w:r>
      <w:r>
        <w:rPr>
          <w:rFonts w:ascii="Times New Roman" w:hAnsi="Times New Roman" w:cs="Times New Roman"/>
          <w:bCs/>
          <w:sz w:val="20"/>
          <w:szCs w:val="20"/>
        </w:rPr>
        <w:t>data</w:t>
      </w:r>
      <w:r w:rsidRPr="00AD46F6">
        <w:rPr>
          <w:rFonts w:ascii="Times New Roman" w:hAnsi="Times New Roman" w:cs="Times New Roman"/>
          <w:bCs/>
          <w:sz w:val="20"/>
          <w:szCs w:val="20"/>
        </w:rPr>
        <w:t xml:space="preserve"> capture, and pre-processing. This research uses a data set that contains 519 observations, 19 features .The data set items are </w:t>
      </w:r>
      <w:proofErr w:type="spellStart"/>
      <w:r w:rsidRPr="00AD46F6">
        <w:rPr>
          <w:rFonts w:ascii="Times New Roman" w:hAnsi="Times New Roman" w:cs="Times New Roman"/>
          <w:bCs/>
          <w:sz w:val="20"/>
          <w:szCs w:val="20"/>
        </w:rPr>
        <w:t>labelled</w:t>
      </w:r>
      <w:proofErr w:type="spellEnd"/>
      <w:r w:rsidRPr="00AD46F6">
        <w:rPr>
          <w:rFonts w:ascii="Times New Roman" w:hAnsi="Times New Roman" w:cs="Times New Roman"/>
          <w:bCs/>
          <w:sz w:val="20"/>
          <w:szCs w:val="20"/>
        </w:rPr>
        <w:t xml:space="preserve"> based on the exhibition of SQL Injection </w:t>
      </w:r>
      <w:proofErr w:type="gramStart"/>
      <w:r w:rsidRPr="00AD46F6">
        <w:rPr>
          <w:rFonts w:ascii="Times New Roman" w:hAnsi="Times New Roman" w:cs="Times New Roman"/>
          <w:bCs/>
          <w:sz w:val="20"/>
          <w:szCs w:val="20"/>
        </w:rPr>
        <w:t>types</w:t>
      </w:r>
      <w:proofErr w:type="gramEnd"/>
      <w:r w:rsidRPr="00AD46F6">
        <w:rPr>
          <w:rFonts w:ascii="Times New Roman" w:hAnsi="Times New Roman" w:cs="Times New Roman"/>
          <w:bCs/>
          <w:sz w:val="20"/>
          <w:szCs w:val="20"/>
        </w:rPr>
        <w:t xml:space="preserve"> characteristics which are: the presence of parameter tempering in injection point; error handling; </w:t>
      </w:r>
      <w:proofErr w:type="spellStart"/>
      <w:r w:rsidRPr="00AD46F6">
        <w:rPr>
          <w:rFonts w:ascii="Times New Roman" w:hAnsi="Times New Roman" w:cs="Times New Roman"/>
          <w:bCs/>
          <w:sz w:val="20"/>
          <w:szCs w:val="20"/>
        </w:rPr>
        <w:t>sql</w:t>
      </w:r>
      <w:proofErr w:type="spellEnd"/>
      <w:r w:rsidRPr="00AD46F6">
        <w:rPr>
          <w:rFonts w:ascii="Times New Roman" w:hAnsi="Times New Roman" w:cs="Times New Roman"/>
          <w:bCs/>
          <w:sz w:val="20"/>
          <w:szCs w:val="20"/>
        </w:rPr>
        <w:t xml:space="preserve"> syntax error; directory readability; server path disclosing etc. The data set items </w:t>
      </w:r>
      <w:proofErr w:type="spellStart"/>
      <w:r w:rsidRPr="00AD46F6">
        <w:rPr>
          <w:rFonts w:ascii="Times New Roman" w:hAnsi="Times New Roman" w:cs="Times New Roman"/>
          <w:bCs/>
          <w:sz w:val="20"/>
          <w:szCs w:val="20"/>
        </w:rPr>
        <w:t>labelling</w:t>
      </w:r>
      <w:proofErr w:type="spellEnd"/>
      <w:r w:rsidRPr="00AD46F6">
        <w:rPr>
          <w:rFonts w:ascii="Times New Roman" w:hAnsi="Times New Roman" w:cs="Times New Roman"/>
          <w:bCs/>
          <w:sz w:val="20"/>
          <w:szCs w:val="20"/>
        </w:rPr>
        <w:t xml:space="preserve"> are represented in binary values of 0 (SQL negative) or 1 (SQL positive).</w:t>
      </w:r>
    </w:p>
    <w:p w:rsidR="004933E3" w:rsidRDefault="004933E3" w:rsidP="004933E3">
      <w:pPr>
        <w:autoSpaceDE w:val="0"/>
        <w:autoSpaceDN w:val="0"/>
        <w:adjustRightInd w:val="0"/>
        <w:spacing w:after="0"/>
        <w:jc w:val="both"/>
        <w:rPr>
          <w:rFonts w:ascii="Times New Roman" w:hAnsi="Times New Roman" w:cs="Times New Roman"/>
          <w:bCs/>
          <w:sz w:val="20"/>
          <w:szCs w:val="20"/>
        </w:rPr>
      </w:pPr>
    </w:p>
    <w:p w:rsidR="004933E3" w:rsidRPr="004933E3" w:rsidRDefault="004933E3" w:rsidP="004933E3">
      <w:pPr>
        <w:autoSpaceDE w:val="0"/>
        <w:autoSpaceDN w:val="0"/>
        <w:adjustRightInd w:val="0"/>
        <w:spacing w:after="0"/>
        <w:jc w:val="both"/>
        <w:rPr>
          <w:rFonts w:ascii="Times New Roman" w:hAnsi="Times New Roman" w:cs="Times New Roman"/>
          <w:b/>
          <w:bCs/>
        </w:rPr>
      </w:pPr>
      <w:r w:rsidRPr="004933E3">
        <w:rPr>
          <w:rFonts w:ascii="Times New Roman" w:hAnsi="Times New Roman" w:cs="Times New Roman"/>
          <w:b/>
          <w:bCs/>
        </w:rPr>
        <w:t>3.2</w:t>
      </w:r>
      <w:r w:rsidR="00434458">
        <w:rPr>
          <w:rFonts w:ascii="Times New Roman" w:hAnsi="Times New Roman" w:cs="Times New Roman"/>
          <w:b/>
          <w:bCs/>
        </w:rPr>
        <w:t>.1</w:t>
      </w:r>
      <w:r w:rsidRPr="004933E3">
        <w:rPr>
          <w:rFonts w:ascii="Times New Roman" w:hAnsi="Times New Roman" w:cs="Times New Roman"/>
          <w:b/>
          <w:bCs/>
        </w:rPr>
        <w:t xml:space="preserve"> Data Pre-processing</w:t>
      </w:r>
    </w:p>
    <w:p w:rsidR="004933E3" w:rsidRPr="004933E3" w:rsidRDefault="004933E3" w:rsidP="004933E3">
      <w:pPr>
        <w:autoSpaceDE w:val="0"/>
        <w:autoSpaceDN w:val="0"/>
        <w:adjustRightInd w:val="0"/>
        <w:spacing w:after="0"/>
        <w:jc w:val="both"/>
        <w:rPr>
          <w:rFonts w:ascii="Times New Roman" w:hAnsi="Times New Roman" w:cs="Times New Roman"/>
          <w:bCs/>
          <w:sz w:val="20"/>
          <w:szCs w:val="20"/>
        </w:rPr>
      </w:pPr>
      <w:r w:rsidRPr="004933E3">
        <w:rPr>
          <w:rFonts w:ascii="Times New Roman" w:hAnsi="Times New Roman" w:cs="Times New Roman"/>
          <w:bCs/>
          <w:sz w:val="20"/>
          <w:szCs w:val="20"/>
        </w:rPr>
        <w:t>We applied different data pre-processing technique to make our data optimum. The pre-processing steps are shown in the Figure 3.2, and describe step by step in sequence.</w:t>
      </w:r>
    </w:p>
    <w:p w:rsidR="004933E3" w:rsidRPr="004933E3" w:rsidRDefault="004933E3" w:rsidP="004933E3">
      <w:pPr>
        <w:autoSpaceDE w:val="0"/>
        <w:autoSpaceDN w:val="0"/>
        <w:adjustRightInd w:val="0"/>
        <w:spacing w:after="0"/>
        <w:jc w:val="both"/>
        <w:rPr>
          <w:rFonts w:ascii="Times New Roman" w:hAnsi="Times New Roman" w:cs="Times New Roman"/>
          <w:bCs/>
          <w:sz w:val="20"/>
          <w:szCs w:val="20"/>
        </w:rPr>
      </w:pPr>
    </w:p>
    <w:p w:rsidR="004933E3" w:rsidRPr="004933E3" w:rsidRDefault="004933E3" w:rsidP="004933E3">
      <w:pPr>
        <w:autoSpaceDE w:val="0"/>
        <w:autoSpaceDN w:val="0"/>
        <w:adjustRightInd w:val="0"/>
        <w:spacing w:after="0"/>
        <w:jc w:val="cente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12096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7">
                      <a:extLst>
                        <a:ext uri="{28A0092B-C50C-407E-A947-70E740481C1C}">
                          <a14:useLocalDpi xmlns:a14="http://schemas.microsoft.com/office/drawing/2010/main" val="0"/>
                        </a:ext>
                      </a:extLst>
                    </a:blip>
                    <a:stretch>
                      <a:fillRect/>
                    </a:stretch>
                  </pic:blipFill>
                  <pic:spPr>
                    <a:xfrm>
                      <a:off x="0" y="0"/>
                      <a:ext cx="1209913" cy="1248021"/>
                    </a:xfrm>
                    <a:prstGeom prst="rect">
                      <a:avLst/>
                    </a:prstGeom>
                  </pic:spPr>
                </pic:pic>
              </a:graphicData>
            </a:graphic>
          </wp:inline>
        </w:drawing>
      </w:r>
    </w:p>
    <w:p w:rsidR="00AD46F6" w:rsidRDefault="004933E3" w:rsidP="004933E3">
      <w:pPr>
        <w:autoSpaceDE w:val="0"/>
        <w:autoSpaceDN w:val="0"/>
        <w:adjustRightInd w:val="0"/>
        <w:spacing w:after="0"/>
        <w:jc w:val="center"/>
        <w:rPr>
          <w:rFonts w:ascii="Times New Roman" w:hAnsi="Times New Roman" w:cs="Times New Roman"/>
          <w:bCs/>
          <w:sz w:val="20"/>
          <w:szCs w:val="20"/>
        </w:rPr>
      </w:pPr>
      <w:r w:rsidRPr="004933E3">
        <w:rPr>
          <w:rFonts w:ascii="Times New Roman" w:hAnsi="Times New Roman" w:cs="Times New Roman"/>
          <w:bCs/>
          <w:sz w:val="20"/>
          <w:szCs w:val="20"/>
        </w:rPr>
        <w:t>Figure 3.2: Data Pre-Processing Steps</w:t>
      </w:r>
    </w:p>
    <w:p w:rsidR="004933E3" w:rsidRDefault="004933E3" w:rsidP="004933E3">
      <w:pPr>
        <w:autoSpaceDE w:val="0"/>
        <w:autoSpaceDN w:val="0"/>
        <w:adjustRightInd w:val="0"/>
        <w:spacing w:after="0"/>
        <w:rPr>
          <w:rFonts w:ascii="Times New Roman" w:hAnsi="Times New Roman" w:cs="Times New Roman"/>
          <w:b/>
          <w:bCs/>
          <w:sz w:val="20"/>
          <w:szCs w:val="20"/>
        </w:rPr>
      </w:pPr>
    </w:p>
    <w:p w:rsidR="004933E3" w:rsidRPr="004933E3" w:rsidRDefault="004933E3" w:rsidP="004933E3">
      <w:pPr>
        <w:autoSpaceDE w:val="0"/>
        <w:autoSpaceDN w:val="0"/>
        <w:adjustRightInd w:val="0"/>
        <w:spacing w:after="0"/>
        <w:rPr>
          <w:rFonts w:ascii="Times New Roman" w:hAnsi="Times New Roman" w:cs="Times New Roman"/>
          <w:b/>
          <w:bCs/>
          <w:sz w:val="20"/>
          <w:szCs w:val="20"/>
        </w:rPr>
      </w:pPr>
      <w:r w:rsidRPr="004933E3">
        <w:rPr>
          <w:rFonts w:ascii="Times New Roman" w:hAnsi="Times New Roman" w:cs="Times New Roman"/>
          <w:b/>
          <w:bCs/>
          <w:sz w:val="20"/>
          <w:szCs w:val="20"/>
        </w:rPr>
        <w:t>Removing Highly Correlated Feature</w:t>
      </w:r>
    </w:p>
    <w:p w:rsidR="004933E3" w:rsidRDefault="004933E3" w:rsidP="004933E3">
      <w:pPr>
        <w:autoSpaceDE w:val="0"/>
        <w:autoSpaceDN w:val="0"/>
        <w:adjustRightInd w:val="0"/>
        <w:spacing w:after="0"/>
        <w:jc w:val="both"/>
        <w:rPr>
          <w:rFonts w:ascii="Times New Roman" w:hAnsi="Times New Roman" w:cs="Times New Roman"/>
          <w:bCs/>
          <w:sz w:val="20"/>
          <w:szCs w:val="20"/>
        </w:rPr>
      </w:pPr>
      <w:r w:rsidRPr="004933E3">
        <w:rPr>
          <w:rFonts w:ascii="Times New Roman" w:hAnsi="Times New Roman" w:cs="Times New Roman"/>
          <w:bCs/>
          <w:sz w:val="20"/>
          <w:szCs w:val="20"/>
        </w:rPr>
        <w:t xml:space="preserve">Correlation is a mutual relation between two or more quantitative or categorical variables. It’s a </w:t>
      </w:r>
      <w:proofErr w:type="gramStart"/>
      <w:r w:rsidRPr="004933E3">
        <w:rPr>
          <w:rFonts w:ascii="Times New Roman" w:hAnsi="Times New Roman" w:cs="Times New Roman"/>
          <w:bCs/>
          <w:sz w:val="20"/>
          <w:szCs w:val="20"/>
        </w:rPr>
        <w:t>measures</w:t>
      </w:r>
      <w:proofErr w:type="gramEnd"/>
      <w:r w:rsidRPr="004933E3">
        <w:rPr>
          <w:rFonts w:ascii="Times New Roman" w:hAnsi="Times New Roman" w:cs="Times New Roman"/>
          <w:bCs/>
          <w:sz w:val="20"/>
          <w:szCs w:val="20"/>
        </w:rPr>
        <w:t xml:space="preserve"> of how things are related to each other. To measure how strong the relationship is between two variables we use Pearson’s Correlation Coefficient (PCC) (Pearson, 1920). The equation of calculating PCC shown in Equation 3.1:</w:t>
      </w:r>
    </w:p>
    <w:p w:rsidR="004933E3" w:rsidRDefault="004933E3" w:rsidP="004933E3">
      <w:pPr>
        <w:autoSpaceDE w:val="0"/>
        <w:autoSpaceDN w:val="0"/>
        <w:adjustRightInd w:val="0"/>
        <w:spacing w:after="0"/>
        <w:jc w:val="both"/>
        <w:rPr>
          <w:rFonts w:ascii="Times New Roman" w:hAnsi="Times New Roman" w:cs="Times New Roman"/>
          <w:bCs/>
          <w:sz w:val="20"/>
          <w:szCs w:val="20"/>
        </w:rPr>
      </w:pPr>
      <m:oMath>
        <m:r>
          <w:rPr>
            <w:rFonts w:ascii="Cambria Math" w:hAnsi="Cambria Math" w:cs="Times New Roman"/>
            <w:color w:val="000000" w:themeColor="text1"/>
            <w:sz w:val="18"/>
            <w:szCs w:val="18"/>
            <w:shd w:val="clear" w:color="auto" w:fill="FFFFFF"/>
          </w:rPr>
          <m:t xml:space="preserve">              r</m:t>
        </m:r>
        <m:r>
          <m:rPr>
            <m:sty m:val="p"/>
          </m:rPr>
          <w:rPr>
            <w:rFonts w:ascii="Cambria Math" w:hAnsi="Cambria Math" w:cs="Times New Roman"/>
            <w:color w:val="000000" w:themeColor="text1"/>
            <w:sz w:val="18"/>
            <w:szCs w:val="18"/>
            <w:shd w:val="clear" w:color="auto" w:fill="FFFFFF"/>
          </w:rPr>
          <m:t>=</m:t>
        </m:r>
        <m:f>
          <m:fPr>
            <m:ctrlPr>
              <w:rPr>
                <w:rFonts w:ascii="Cambria Math" w:hAnsi="Cambria Math" w:cs="Times New Roman"/>
                <w:color w:val="000000" w:themeColor="text1"/>
                <w:sz w:val="18"/>
                <w:szCs w:val="18"/>
                <w:shd w:val="clear" w:color="auto" w:fill="FFFFFF"/>
              </w:rPr>
            </m:ctrlPr>
          </m:fPr>
          <m:num>
            <m:r>
              <m:rPr>
                <m:sty m:val="p"/>
              </m:rPr>
              <w:rPr>
                <w:rFonts w:ascii="Cambria Math" w:hAnsi="Cambria Math" w:cs="Times New Roman"/>
                <w:color w:val="000000" w:themeColor="text1"/>
                <w:sz w:val="18"/>
                <w:szCs w:val="18"/>
                <w:shd w:val="clear" w:color="auto" w:fill="FFFFFF"/>
              </w:rPr>
              <m:t xml:space="preserve">n(∑xy)-(∑x)(∑y) </m:t>
            </m:r>
          </m:num>
          <m:den>
            <m:r>
              <m:rPr>
                <m:sty m:val="p"/>
              </m:rPr>
              <w:rPr>
                <w:rFonts w:ascii="Cambria Math" w:hAnsi="Cambria Math" w:cs="Times New Roman"/>
                <w:color w:val="000000" w:themeColor="text1"/>
                <w:sz w:val="18"/>
                <w:szCs w:val="18"/>
                <w:shd w:val="clear" w:color="auto" w:fill="FFFFFF"/>
              </w:rPr>
              <m:t>√[n∑x2-(∑x)2][n∑y2-(∑y)2]</m:t>
            </m:r>
          </m:den>
        </m:f>
      </m:oMath>
      <w:r w:rsidRPr="004933E3">
        <w:rPr>
          <w:rFonts w:ascii="Times New Roman" w:hAnsi="Times New Roman" w:cs="Times New Roman"/>
          <w:bCs/>
          <w:sz w:val="18"/>
          <w:szCs w:val="18"/>
        </w:rPr>
        <w:t xml:space="preserve">                            </w:t>
      </w:r>
      <w:r w:rsidRPr="004933E3">
        <w:rPr>
          <w:rFonts w:ascii="Times New Roman" w:hAnsi="Times New Roman" w:cs="Times New Roman"/>
          <w:bCs/>
          <w:sz w:val="20"/>
          <w:szCs w:val="20"/>
        </w:rPr>
        <w:t>(3.1)</w:t>
      </w:r>
    </w:p>
    <w:p w:rsidR="00434458" w:rsidRDefault="00434458" w:rsidP="004933E3">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lastRenderedPageBreak/>
        <w:t>Highly correlated feature is shown in fig 3.2 and after removing highly correlated feature is shown in fig 3.3</w:t>
      </w:r>
    </w:p>
    <w:p w:rsidR="004933E3" w:rsidRDefault="004933E3" w:rsidP="004933E3">
      <w:pPr>
        <w:autoSpaceDE w:val="0"/>
        <w:autoSpaceDN w:val="0"/>
        <w:adjustRightInd w:val="0"/>
        <w:spacing w:after="0"/>
        <w:jc w:val="both"/>
        <w:rPr>
          <w:rFonts w:ascii="Times New Roman" w:hAnsi="Times New Roman" w:cs="Times New Roman"/>
          <w:bCs/>
          <w:sz w:val="20"/>
          <w:szCs w:val="20"/>
        </w:rPr>
      </w:pPr>
    </w:p>
    <w:p w:rsidR="004933E3" w:rsidRDefault="004933E3" w:rsidP="004933E3">
      <w:pPr>
        <w:autoSpaceDE w:val="0"/>
        <w:autoSpaceDN w:val="0"/>
        <w:adjustRightInd w:val="0"/>
        <w:spacing w:after="0"/>
        <w:jc w:val="cente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2314575" cy="1847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75" cy="1847910"/>
                    </a:xfrm>
                    <a:prstGeom prst="rect">
                      <a:avLst/>
                    </a:prstGeom>
                  </pic:spPr>
                </pic:pic>
              </a:graphicData>
            </a:graphic>
          </wp:inline>
        </w:drawing>
      </w:r>
    </w:p>
    <w:p w:rsidR="004933E3" w:rsidRDefault="007C2EE6" w:rsidP="004933E3">
      <w:pPr>
        <w:autoSpaceDE w:val="0"/>
        <w:autoSpaceDN w:val="0"/>
        <w:adjustRightInd w:val="0"/>
        <w:spacing w:after="0"/>
        <w:jc w:val="center"/>
        <w:rPr>
          <w:rFonts w:ascii="Times New Roman" w:hAnsi="Times New Roman" w:cs="Times New Roman"/>
          <w:bCs/>
          <w:sz w:val="20"/>
          <w:szCs w:val="20"/>
        </w:rPr>
      </w:pPr>
      <w:r>
        <w:rPr>
          <w:rFonts w:ascii="Times New Roman" w:hAnsi="Times New Roman" w:cs="Times New Roman"/>
          <w:bCs/>
          <w:sz w:val="20"/>
          <w:szCs w:val="20"/>
        </w:rPr>
        <w:t>Fig</w:t>
      </w:r>
      <w:r w:rsidR="00434458">
        <w:rPr>
          <w:rFonts w:ascii="Times New Roman" w:hAnsi="Times New Roman" w:cs="Times New Roman"/>
          <w:bCs/>
          <w:sz w:val="20"/>
          <w:szCs w:val="20"/>
        </w:rPr>
        <w:t xml:space="preserve"> 3.2</w:t>
      </w:r>
      <w:r>
        <w:rPr>
          <w:rFonts w:ascii="Times New Roman" w:hAnsi="Times New Roman" w:cs="Times New Roman"/>
          <w:bCs/>
          <w:sz w:val="20"/>
          <w:szCs w:val="20"/>
        </w:rPr>
        <w:t xml:space="preserve">: </w:t>
      </w:r>
      <w:r w:rsidRPr="007C2EE6">
        <w:rPr>
          <w:rFonts w:ascii="Times New Roman" w:hAnsi="Times New Roman" w:cs="Times New Roman"/>
          <w:bCs/>
          <w:sz w:val="20"/>
          <w:szCs w:val="20"/>
        </w:rPr>
        <w:t>Before Removing Highly Correlated Feature</w:t>
      </w:r>
    </w:p>
    <w:p w:rsidR="00C1437A" w:rsidRDefault="00C1437A" w:rsidP="007C2EE6">
      <w:pPr>
        <w:autoSpaceDE w:val="0"/>
        <w:autoSpaceDN w:val="0"/>
        <w:adjustRightInd w:val="0"/>
        <w:spacing w:after="0"/>
        <w:jc w:val="center"/>
        <w:rPr>
          <w:rFonts w:ascii="Times New Roman" w:hAnsi="Times New Roman" w:cs="Times New Roman"/>
          <w:bCs/>
          <w:noProof/>
          <w:sz w:val="20"/>
          <w:szCs w:val="20"/>
        </w:rPr>
      </w:pPr>
    </w:p>
    <w:p w:rsidR="007C2EE6" w:rsidRDefault="007C2EE6" w:rsidP="007C2EE6">
      <w:pPr>
        <w:autoSpaceDE w:val="0"/>
        <w:autoSpaceDN w:val="0"/>
        <w:adjustRightInd w:val="0"/>
        <w:spacing w:after="0"/>
        <w:jc w:val="cente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2590800" cy="213201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800" cy="2132013"/>
                    </a:xfrm>
                    <a:prstGeom prst="rect">
                      <a:avLst/>
                    </a:prstGeom>
                  </pic:spPr>
                </pic:pic>
              </a:graphicData>
            </a:graphic>
          </wp:inline>
        </w:drawing>
      </w:r>
    </w:p>
    <w:p w:rsidR="007C2EE6" w:rsidRDefault="007C2EE6" w:rsidP="007C2EE6">
      <w:pPr>
        <w:autoSpaceDE w:val="0"/>
        <w:autoSpaceDN w:val="0"/>
        <w:adjustRightInd w:val="0"/>
        <w:spacing w:after="0"/>
        <w:jc w:val="center"/>
        <w:rPr>
          <w:rFonts w:ascii="Times New Roman" w:hAnsi="Times New Roman" w:cs="Times New Roman"/>
          <w:bCs/>
          <w:sz w:val="20"/>
          <w:szCs w:val="20"/>
        </w:rPr>
      </w:pPr>
      <w:r>
        <w:rPr>
          <w:rFonts w:ascii="Times New Roman" w:hAnsi="Times New Roman" w:cs="Times New Roman"/>
          <w:bCs/>
          <w:sz w:val="20"/>
          <w:szCs w:val="20"/>
        </w:rPr>
        <w:t>Fig</w:t>
      </w:r>
      <w:r w:rsidR="00434458">
        <w:rPr>
          <w:rFonts w:ascii="Times New Roman" w:hAnsi="Times New Roman" w:cs="Times New Roman"/>
          <w:bCs/>
          <w:sz w:val="20"/>
          <w:szCs w:val="20"/>
        </w:rPr>
        <w:t xml:space="preserve"> 3.3</w:t>
      </w:r>
      <w:r>
        <w:rPr>
          <w:rFonts w:ascii="Times New Roman" w:hAnsi="Times New Roman" w:cs="Times New Roman"/>
          <w:bCs/>
          <w:sz w:val="20"/>
          <w:szCs w:val="20"/>
        </w:rPr>
        <w:t>: After</w:t>
      </w:r>
      <w:r w:rsidRPr="007C2EE6">
        <w:rPr>
          <w:rFonts w:ascii="Times New Roman" w:hAnsi="Times New Roman" w:cs="Times New Roman"/>
          <w:bCs/>
          <w:sz w:val="20"/>
          <w:szCs w:val="20"/>
        </w:rPr>
        <w:t xml:space="preserve"> Removing Highly Correlated Feature</w:t>
      </w:r>
    </w:p>
    <w:p w:rsidR="006C7F09" w:rsidRDefault="006C7F09" w:rsidP="007C2EE6">
      <w:pPr>
        <w:autoSpaceDE w:val="0"/>
        <w:autoSpaceDN w:val="0"/>
        <w:adjustRightInd w:val="0"/>
        <w:spacing w:after="0"/>
        <w:jc w:val="center"/>
        <w:rPr>
          <w:rFonts w:ascii="Times New Roman" w:hAnsi="Times New Roman" w:cs="Times New Roman"/>
          <w:bCs/>
          <w:sz w:val="20"/>
          <w:szCs w:val="20"/>
        </w:rPr>
      </w:pPr>
    </w:p>
    <w:p w:rsidR="006C7F09" w:rsidRDefault="006C7F09" w:rsidP="006C7F09">
      <w:pPr>
        <w:autoSpaceDE w:val="0"/>
        <w:autoSpaceDN w:val="0"/>
        <w:adjustRightInd w:val="0"/>
        <w:spacing w:after="0"/>
        <w:rPr>
          <w:rFonts w:ascii="Times New Roman" w:hAnsi="Times New Roman" w:cs="Times New Roman"/>
          <w:b/>
          <w:bCs/>
        </w:rPr>
      </w:pPr>
      <w:r w:rsidRPr="006C7F09">
        <w:rPr>
          <w:rFonts w:ascii="Times New Roman" w:hAnsi="Times New Roman" w:cs="Times New Roman"/>
          <w:b/>
          <w:bCs/>
        </w:rPr>
        <w:t>4 Experiment and Results</w:t>
      </w:r>
    </w:p>
    <w:p w:rsidR="006C7F09" w:rsidRDefault="008E59B2" w:rsidP="008E59B2">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We used following metrics for evaluating our model. </w:t>
      </w:r>
      <w:r w:rsidRPr="008E59B2">
        <w:rPr>
          <w:rFonts w:ascii="Times New Roman" w:hAnsi="Times New Roman" w:cs="Times New Roman"/>
          <w:bCs/>
          <w:sz w:val="20"/>
          <w:szCs w:val="20"/>
        </w:rPr>
        <w:t>We considered conditi</w:t>
      </w:r>
      <w:r>
        <w:rPr>
          <w:rFonts w:ascii="Times New Roman" w:hAnsi="Times New Roman" w:cs="Times New Roman"/>
          <w:bCs/>
          <w:sz w:val="20"/>
          <w:szCs w:val="20"/>
        </w:rPr>
        <w:t xml:space="preserve">on positive (P) as SQL Injected and </w:t>
      </w:r>
      <w:r w:rsidRPr="008E59B2">
        <w:rPr>
          <w:rFonts w:ascii="Times New Roman" w:hAnsi="Times New Roman" w:cs="Times New Roman"/>
          <w:bCs/>
          <w:sz w:val="20"/>
          <w:szCs w:val="20"/>
        </w:rPr>
        <w:t>condition negati</w:t>
      </w:r>
      <w:r>
        <w:rPr>
          <w:rFonts w:ascii="Times New Roman" w:hAnsi="Times New Roman" w:cs="Times New Roman"/>
          <w:bCs/>
          <w:sz w:val="20"/>
          <w:szCs w:val="20"/>
        </w:rPr>
        <w:t>ve (N) as SQL not injected. Correctly classified SQL injected</w:t>
      </w:r>
      <w:r w:rsidRPr="008E59B2">
        <w:rPr>
          <w:rFonts w:ascii="Times New Roman" w:hAnsi="Times New Roman" w:cs="Times New Roman"/>
          <w:bCs/>
          <w:sz w:val="20"/>
          <w:szCs w:val="20"/>
        </w:rPr>
        <w:t xml:space="preserve"> is</w:t>
      </w:r>
      <w:r>
        <w:rPr>
          <w:rFonts w:ascii="Times New Roman" w:hAnsi="Times New Roman" w:cs="Times New Roman"/>
          <w:bCs/>
          <w:sz w:val="20"/>
          <w:szCs w:val="20"/>
        </w:rPr>
        <w:t xml:space="preserve"> termed as hit or true positive (TP), correctly </w:t>
      </w:r>
      <w:r w:rsidRPr="008E59B2">
        <w:rPr>
          <w:rFonts w:ascii="Times New Roman" w:hAnsi="Times New Roman" w:cs="Times New Roman"/>
          <w:bCs/>
          <w:sz w:val="20"/>
          <w:szCs w:val="20"/>
        </w:rPr>
        <w:t xml:space="preserve">classified </w:t>
      </w:r>
      <w:r>
        <w:rPr>
          <w:rFonts w:ascii="Times New Roman" w:hAnsi="Times New Roman" w:cs="Times New Roman"/>
          <w:bCs/>
          <w:sz w:val="20"/>
          <w:szCs w:val="20"/>
        </w:rPr>
        <w:t>SQL not injected</w:t>
      </w:r>
      <w:r w:rsidRPr="008E59B2">
        <w:rPr>
          <w:rFonts w:ascii="Times New Roman" w:hAnsi="Times New Roman" w:cs="Times New Roman"/>
          <w:bCs/>
          <w:sz w:val="20"/>
          <w:szCs w:val="20"/>
        </w:rPr>
        <w:t xml:space="preserve"> as true</w:t>
      </w:r>
      <w:r>
        <w:rPr>
          <w:rFonts w:ascii="Times New Roman" w:hAnsi="Times New Roman" w:cs="Times New Roman"/>
          <w:bCs/>
          <w:sz w:val="20"/>
          <w:szCs w:val="20"/>
        </w:rPr>
        <w:t xml:space="preserve"> negative (TN), incorrectly </w:t>
      </w:r>
      <w:r w:rsidRPr="008E59B2">
        <w:rPr>
          <w:rFonts w:ascii="Times New Roman" w:hAnsi="Times New Roman" w:cs="Times New Roman"/>
          <w:bCs/>
          <w:sz w:val="20"/>
          <w:szCs w:val="20"/>
        </w:rPr>
        <w:t xml:space="preserve">classified </w:t>
      </w:r>
      <w:r>
        <w:rPr>
          <w:rFonts w:ascii="Times New Roman" w:hAnsi="Times New Roman" w:cs="Times New Roman"/>
          <w:bCs/>
          <w:sz w:val="20"/>
          <w:szCs w:val="20"/>
        </w:rPr>
        <w:t xml:space="preserve">not injected to SQL is termed as false positive </w:t>
      </w:r>
      <w:r w:rsidRPr="008E59B2">
        <w:rPr>
          <w:rFonts w:ascii="Times New Roman" w:hAnsi="Times New Roman" w:cs="Times New Roman"/>
          <w:bCs/>
          <w:sz w:val="20"/>
          <w:szCs w:val="20"/>
        </w:rPr>
        <w:t>(FP) or false Hit, incorrectly cl</w:t>
      </w:r>
      <w:r>
        <w:rPr>
          <w:rFonts w:ascii="Times New Roman" w:hAnsi="Times New Roman" w:cs="Times New Roman"/>
          <w:bCs/>
          <w:sz w:val="20"/>
          <w:szCs w:val="20"/>
        </w:rPr>
        <w:t xml:space="preserve">assified SQL not injected </w:t>
      </w:r>
      <w:r w:rsidRPr="008E59B2">
        <w:rPr>
          <w:rFonts w:ascii="Times New Roman" w:hAnsi="Times New Roman" w:cs="Times New Roman"/>
          <w:bCs/>
          <w:sz w:val="20"/>
          <w:szCs w:val="20"/>
        </w:rPr>
        <w:t>is termed as false negative (FN) or false miss.</w:t>
      </w:r>
    </w:p>
    <w:p w:rsidR="005C6EEE" w:rsidRDefault="005C6EEE" w:rsidP="005C6EEE">
      <w:pPr>
        <w:autoSpaceDE w:val="0"/>
        <w:autoSpaceDN w:val="0"/>
        <w:adjustRightInd w:val="0"/>
        <w:spacing w:after="0"/>
        <w:jc w:val="both"/>
        <w:rPr>
          <w:rFonts w:ascii="Times New Roman" w:hAnsi="Times New Roman" w:cs="Times New Roman"/>
          <w:bCs/>
          <w:sz w:val="20"/>
          <w:szCs w:val="20"/>
        </w:rPr>
      </w:pPr>
    </w:p>
    <w:p w:rsidR="005C6EEE" w:rsidRPr="005C6EEE" w:rsidRDefault="005C6EEE" w:rsidP="005C6EEE">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Accuracy: </w:t>
      </w:r>
      <w:r w:rsidRPr="005C6EEE">
        <w:rPr>
          <w:rFonts w:ascii="Times New Roman" w:hAnsi="Times New Roman" w:cs="Times New Roman"/>
          <w:bCs/>
          <w:sz w:val="20"/>
          <w:szCs w:val="20"/>
        </w:rPr>
        <w:t>In a classification problem accuracy score is the fastest way to evaluate a set of prediction. Accuracy score is a ratio of total number of true positive and negative out of all examples that were made. The formula for calculating accuracy in binary classification problem shown below:</w:t>
      </w:r>
    </w:p>
    <w:p w:rsidR="005C6EEE" w:rsidRPr="005C6EEE" w:rsidRDefault="005C6EEE" w:rsidP="005C6EEE">
      <w:pPr>
        <w:autoSpaceDE w:val="0"/>
        <w:autoSpaceDN w:val="0"/>
        <w:adjustRightInd w:val="0"/>
        <w:spacing w:after="0"/>
        <w:jc w:val="both"/>
        <w:rPr>
          <w:rFonts w:ascii="Times New Roman" w:hAnsi="Times New Roman" w:cs="Times New Roman"/>
          <w:bCs/>
          <w:sz w:val="20"/>
          <w:szCs w:val="20"/>
        </w:rPr>
      </w:pPr>
      <m:oMath>
        <m:r>
          <w:rPr>
            <w:rFonts w:ascii="Cambria Math" w:hAnsi="Cambria Math" w:cs="Cambria Math"/>
            <w:sz w:val="18"/>
            <w:szCs w:val="18"/>
          </w:rPr>
          <w:lastRenderedPageBreak/>
          <m:t>Accuracy</m:t>
        </m:r>
        <m:r>
          <m:rPr>
            <m:sty m:val="p"/>
          </m:rPr>
          <w:rPr>
            <w:rFonts w:ascii="Cambria Math" w:hAnsi="Cambria Math" w:cs="Cambria Math"/>
            <w:sz w:val="18"/>
            <w:szCs w:val="18"/>
          </w:rPr>
          <m:t>=</m:t>
        </m:r>
        <m:f>
          <m:fPr>
            <m:ctrlPr>
              <w:rPr>
                <w:rFonts w:ascii="Cambria Math" w:hAnsi="Cambria Math" w:cs="Times New Roman"/>
                <w:sz w:val="18"/>
                <w:szCs w:val="18"/>
              </w:rPr>
            </m:ctrlPr>
          </m:fPr>
          <m:num>
            <m:r>
              <w:rPr>
                <w:rFonts w:ascii="Cambria Math" w:hAnsi="Cambria Math" w:cs="Cambria Math"/>
                <w:sz w:val="18"/>
                <w:szCs w:val="18"/>
              </w:rPr>
              <m:t>True Positives+True Negatives</m:t>
            </m:r>
            <m:r>
              <m:rPr>
                <m:sty m:val="p"/>
              </m:rPr>
              <w:rPr>
                <w:rFonts w:ascii="Cambria Math" w:hAnsi="Cambria Math" w:cs="Cambria Math"/>
                <w:sz w:val="18"/>
                <w:szCs w:val="18"/>
              </w:rPr>
              <m:t xml:space="preserve"> </m:t>
            </m:r>
          </m:num>
          <m:den>
            <m:r>
              <w:rPr>
                <w:rFonts w:ascii="Cambria Math" w:hAnsi="Cambria Math" w:cs="Cambria Math"/>
                <w:sz w:val="18"/>
                <w:szCs w:val="18"/>
              </w:rPr>
              <m:t>Total Number of Examples</m:t>
            </m:r>
          </m:den>
        </m:f>
      </m:oMath>
      <w:r w:rsidRPr="005C6EEE">
        <w:rPr>
          <w:rFonts w:ascii="Times New Roman" w:hAnsi="Times New Roman" w:cs="Times New Roman"/>
          <w:bCs/>
          <w:sz w:val="18"/>
          <w:szCs w:val="18"/>
        </w:rPr>
        <w:t xml:space="preserve"> </w:t>
      </w:r>
      <w:r>
        <w:rPr>
          <w:rFonts w:ascii="Times New Roman" w:hAnsi="Times New Roman" w:cs="Times New Roman"/>
          <w:bCs/>
          <w:sz w:val="20"/>
          <w:szCs w:val="20"/>
        </w:rPr>
        <w:t xml:space="preserve">                 </w:t>
      </w:r>
      <w:r w:rsidRPr="005C6EEE">
        <w:rPr>
          <w:rFonts w:ascii="Times New Roman" w:hAnsi="Times New Roman" w:cs="Times New Roman"/>
          <w:bCs/>
          <w:sz w:val="20"/>
          <w:szCs w:val="20"/>
        </w:rPr>
        <w:t>(3.5)</w:t>
      </w:r>
    </w:p>
    <w:p w:rsidR="0076505C" w:rsidRDefault="0076505C" w:rsidP="005C6EEE">
      <w:pPr>
        <w:autoSpaceDE w:val="0"/>
        <w:autoSpaceDN w:val="0"/>
        <w:adjustRightInd w:val="0"/>
        <w:spacing w:after="0"/>
        <w:jc w:val="both"/>
        <w:rPr>
          <w:rFonts w:ascii="Times New Roman" w:hAnsi="Times New Roman" w:cs="Times New Roman"/>
          <w:bCs/>
          <w:sz w:val="20"/>
          <w:szCs w:val="20"/>
        </w:rPr>
      </w:pPr>
    </w:p>
    <w:p w:rsidR="005C6EEE" w:rsidRDefault="005C6EEE" w:rsidP="005C6EEE">
      <w:pPr>
        <w:autoSpaceDE w:val="0"/>
        <w:autoSpaceDN w:val="0"/>
        <w:adjustRightInd w:val="0"/>
        <w:spacing w:after="0"/>
        <w:jc w:val="both"/>
        <w:rPr>
          <w:rFonts w:ascii="Times New Roman" w:hAnsi="Times New Roman" w:cs="Times New Roman"/>
          <w:bCs/>
          <w:sz w:val="20"/>
          <w:szCs w:val="20"/>
        </w:rPr>
      </w:pPr>
      <w:r w:rsidRPr="0076505C">
        <w:rPr>
          <w:rFonts w:ascii="Times New Roman" w:hAnsi="Times New Roman" w:cs="Times New Roman"/>
          <w:bCs/>
          <w:sz w:val="20"/>
          <w:szCs w:val="20"/>
        </w:rPr>
        <w:t>Precision:</w:t>
      </w:r>
      <w:r>
        <w:rPr>
          <w:rFonts w:ascii="Times New Roman" w:hAnsi="Times New Roman" w:cs="Times New Roman"/>
          <w:bCs/>
          <w:sz w:val="20"/>
          <w:szCs w:val="20"/>
        </w:rPr>
        <w:t xml:space="preserve"> </w:t>
      </w:r>
      <w:r w:rsidRPr="005C6EEE">
        <w:rPr>
          <w:rFonts w:ascii="Times New Roman" w:hAnsi="Times New Roman" w:cs="Times New Roman"/>
          <w:bCs/>
          <w:sz w:val="20"/>
          <w:szCs w:val="20"/>
        </w:rPr>
        <w:t>Precision identifies the frequency with which a model was correct when predicting the positive (1’s) class. The formula of precision shown below:</w:t>
      </w:r>
    </w:p>
    <w:p w:rsidR="0076505C" w:rsidRPr="005C6EEE" w:rsidRDefault="0076505C" w:rsidP="005C6EEE">
      <w:pPr>
        <w:autoSpaceDE w:val="0"/>
        <w:autoSpaceDN w:val="0"/>
        <w:adjustRightInd w:val="0"/>
        <w:spacing w:after="0"/>
        <w:jc w:val="both"/>
        <w:rPr>
          <w:rFonts w:ascii="Times New Roman" w:hAnsi="Times New Roman" w:cs="Times New Roman"/>
          <w:bCs/>
          <w:sz w:val="20"/>
          <w:szCs w:val="20"/>
        </w:rPr>
      </w:pPr>
    </w:p>
    <w:p w:rsidR="005C6EEE" w:rsidRPr="005C6EEE" w:rsidRDefault="005C6EEE" w:rsidP="005C6EEE">
      <w:pPr>
        <w:autoSpaceDE w:val="0"/>
        <w:autoSpaceDN w:val="0"/>
        <w:adjustRightInd w:val="0"/>
        <w:spacing w:after="0"/>
        <w:jc w:val="both"/>
        <w:rPr>
          <w:rFonts w:ascii="Times New Roman" w:hAnsi="Times New Roman" w:cs="Times New Roman"/>
          <w:bCs/>
          <w:sz w:val="20"/>
          <w:szCs w:val="20"/>
        </w:rPr>
      </w:pPr>
      <m:oMath>
        <m:r>
          <w:rPr>
            <w:rFonts w:ascii="Cambria Math" w:hAnsi="Cambria Math" w:cs="Cambria Math"/>
            <w:sz w:val="18"/>
            <w:szCs w:val="18"/>
          </w:rPr>
          <m:t xml:space="preserve">  </m:t>
        </m:r>
        <m:r>
          <w:rPr>
            <w:rFonts w:ascii="Cambria Math" w:hAnsi="Cambria Math" w:cs="Cambria Math"/>
            <w:sz w:val="18"/>
            <w:szCs w:val="18"/>
          </w:rPr>
          <m:t>Precision</m:t>
        </m:r>
        <m:r>
          <m:rPr>
            <m:sty m:val="p"/>
          </m:rPr>
          <w:rPr>
            <w:rFonts w:ascii="Cambria Math" w:hAnsi="Cambria Math" w:cs="Cambria Math"/>
            <w:sz w:val="18"/>
            <w:szCs w:val="18"/>
          </w:rPr>
          <m:t>=</m:t>
        </m:r>
        <m:f>
          <m:fPr>
            <m:ctrlPr>
              <w:rPr>
                <w:rFonts w:ascii="Cambria Math" w:hAnsi="Cambria Math" w:cs="Times New Roman"/>
                <w:sz w:val="18"/>
                <w:szCs w:val="18"/>
              </w:rPr>
            </m:ctrlPr>
          </m:fPr>
          <m:num>
            <m:r>
              <w:rPr>
                <w:rFonts w:ascii="Cambria Math" w:hAnsi="Cambria Math" w:cs="Cambria Math"/>
                <w:sz w:val="18"/>
                <w:szCs w:val="18"/>
              </w:rPr>
              <m:t>True Positives</m:t>
            </m:r>
            <m:r>
              <m:rPr>
                <m:sty m:val="p"/>
              </m:rPr>
              <w:rPr>
                <w:rFonts w:ascii="Cambria Math" w:hAnsi="Cambria Math" w:cs="Cambria Math"/>
                <w:sz w:val="18"/>
                <w:szCs w:val="18"/>
              </w:rPr>
              <m:t xml:space="preserve"> </m:t>
            </m:r>
          </m:num>
          <m:den>
            <m:r>
              <w:rPr>
                <w:rFonts w:ascii="Cambria Math" w:hAnsi="Cambria Math" w:cs="Cambria Math"/>
                <w:sz w:val="18"/>
                <w:szCs w:val="18"/>
              </w:rPr>
              <m:t>True Positives+False Positives</m:t>
            </m:r>
          </m:den>
        </m:f>
      </m:oMath>
      <w:r w:rsidRPr="005C6EEE">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5C6EEE">
        <w:rPr>
          <w:rFonts w:ascii="Times New Roman" w:hAnsi="Times New Roman" w:cs="Times New Roman"/>
          <w:bCs/>
          <w:sz w:val="20"/>
          <w:szCs w:val="20"/>
        </w:rPr>
        <w:t>(3.6)</w:t>
      </w:r>
    </w:p>
    <w:p w:rsidR="0076505C" w:rsidRDefault="0076505C" w:rsidP="005C6EEE">
      <w:pPr>
        <w:autoSpaceDE w:val="0"/>
        <w:autoSpaceDN w:val="0"/>
        <w:adjustRightInd w:val="0"/>
        <w:spacing w:after="0"/>
        <w:jc w:val="both"/>
        <w:rPr>
          <w:rFonts w:ascii="Times New Roman" w:hAnsi="Times New Roman" w:cs="Times New Roman"/>
          <w:bCs/>
          <w:sz w:val="20"/>
          <w:szCs w:val="20"/>
        </w:rPr>
      </w:pPr>
    </w:p>
    <w:p w:rsidR="005C6EEE" w:rsidRDefault="005C6EEE" w:rsidP="005C6EEE">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Sensitivity: </w:t>
      </w:r>
      <w:r w:rsidRPr="005C6EEE">
        <w:rPr>
          <w:rFonts w:ascii="Times New Roman" w:hAnsi="Times New Roman" w:cs="Times New Roman"/>
          <w:bCs/>
          <w:sz w:val="20"/>
          <w:szCs w:val="20"/>
        </w:rPr>
        <w:t>Sensitivity (also known as recall) measures the proportion of actual positives that are correctly identified as such (e.g., the percentage of SQL Injection which are correctly identified as having the condition). The formula of Sensitivity shown below:</w:t>
      </w:r>
    </w:p>
    <w:p w:rsidR="0076505C" w:rsidRPr="005C6EEE" w:rsidRDefault="0076505C" w:rsidP="005C6EEE">
      <w:pPr>
        <w:autoSpaceDE w:val="0"/>
        <w:autoSpaceDN w:val="0"/>
        <w:adjustRightInd w:val="0"/>
        <w:spacing w:after="0"/>
        <w:jc w:val="both"/>
        <w:rPr>
          <w:rFonts w:ascii="Times New Roman" w:hAnsi="Times New Roman" w:cs="Times New Roman"/>
          <w:bCs/>
          <w:sz w:val="20"/>
          <w:szCs w:val="20"/>
        </w:rPr>
      </w:pPr>
    </w:p>
    <w:p w:rsidR="005C6EEE" w:rsidRPr="005C6EEE" w:rsidRDefault="005C6EEE" w:rsidP="005C6EEE">
      <w:pPr>
        <w:autoSpaceDE w:val="0"/>
        <w:autoSpaceDN w:val="0"/>
        <w:adjustRightInd w:val="0"/>
        <w:spacing w:after="0"/>
        <w:jc w:val="both"/>
        <w:rPr>
          <w:rFonts w:ascii="Times New Roman" w:hAnsi="Times New Roman" w:cs="Times New Roman"/>
          <w:bCs/>
          <w:sz w:val="20"/>
          <w:szCs w:val="20"/>
        </w:rPr>
      </w:pPr>
      <m:oMath>
        <m:r>
          <w:rPr>
            <w:rFonts w:ascii="Cambria Math" w:hAnsi="Cambria Math" w:cs="Cambria Math"/>
            <w:sz w:val="18"/>
            <w:szCs w:val="18"/>
          </w:rPr>
          <m:t xml:space="preserve"> Sensitivity</m:t>
        </m:r>
        <m:r>
          <m:rPr>
            <m:sty m:val="p"/>
          </m:rPr>
          <w:rPr>
            <w:rFonts w:ascii="Cambria Math" w:hAnsi="Cambria Math" w:cs="Cambria Math"/>
            <w:sz w:val="18"/>
            <w:szCs w:val="18"/>
          </w:rPr>
          <m:t>=</m:t>
        </m:r>
        <m:f>
          <m:fPr>
            <m:ctrlPr>
              <w:rPr>
                <w:rFonts w:ascii="Cambria Math" w:hAnsi="Cambria Math" w:cs="Times New Roman"/>
                <w:sz w:val="18"/>
                <w:szCs w:val="18"/>
              </w:rPr>
            </m:ctrlPr>
          </m:fPr>
          <m:num>
            <m:r>
              <w:rPr>
                <w:rFonts w:ascii="Cambria Math" w:hAnsi="Cambria Math" w:cs="Cambria Math"/>
                <w:sz w:val="18"/>
                <w:szCs w:val="18"/>
              </w:rPr>
              <m:t>True Positives</m:t>
            </m:r>
            <m:r>
              <m:rPr>
                <m:sty m:val="p"/>
              </m:rPr>
              <w:rPr>
                <w:rFonts w:ascii="Cambria Math" w:hAnsi="Cambria Math" w:cs="Cambria Math"/>
                <w:sz w:val="18"/>
                <w:szCs w:val="18"/>
              </w:rPr>
              <m:t xml:space="preserve"> </m:t>
            </m:r>
          </m:num>
          <m:den>
            <m:r>
              <w:rPr>
                <w:rFonts w:ascii="Cambria Math" w:hAnsi="Cambria Math" w:cs="Cambria Math"/>
                <w:sz w:val="18"/>
                <w:szCs w:val="18"/>
              </w:rPr>
              <m:t>True Positives+False Negative</m:t>
            </m:r>
          </m:den>
        </m:f>
        <m:r>
          <w:rPr>
            <w:rFonts w:ascii="Cambria Math" w:hAnsi="Cambria Math" w:cs="Times New Roman"/>
            <w:sz w:val="18"/>
            <w:szCs w:val="18"/>
          </w:rPr>
          <m:t xml:space="preserve"> </m:t>
        </m:r>
      </m:oMath>
      <w:r w:rsidRPr="005C6EEE">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5C6EEE">
        <w:rPr>
          <w:rFonts w:ascii="Times New Roman" w:hAnsi="Times New Roman" w:cs="Times New Roman"/>
          <w:bCs/>
          <w:sz w:val="20"/>
          <w:szCs w:val="20"/>
        </w:rPr>
        <w:t>(3.7)</w:t>
      </w:r>
    </w:p>
    <w:p w:rsidR="0076505C" w:rsidRDefault="0076505C" w:rsidP="005C6EEE">
      <w:pPr>
        <w:autoSpaceDE w:val="0"/>
        <w:autoSpaceDN w:val="0"/>
        <w:adjustRightInd w:val="0"/>
        <w:spacing w:after="0"/>
        <w:jc w:val="both"/>
        <w:rPr>
          <w:rFonts w:ascii="Times New Roman" w:hAnsi="Times New Roman" w:cs="Times New Roman"/>
          <w:bCs/>
          <w:sz w:val="20"/>
          <w:szCs w:val="20"/>
        </w:rPr>
      </w:pPr>
    </w:p>
    <w:p w:rsidR="005C6EEE" w:rsidRDefault="005C6EEE" w:rsidP="005C6EEE">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Specificity: </w:t>
      </w:r>
      <w:r w:rsidRPr="005C6EEE">
        <w:rPr>
          <w:rFonts w:ascii="Times New Roman" w:hAnsi="Times New Roman" w:cs="Times New Roman"/>
          <w:bCs/>
          <w:sz w:val="20"/>
          <w:szCs w:val="20"/>
        </w:rPr>
        <w:t>Specificity also referred to as the true negative rate that measures the ratio of actual negatives correctly identified as such (e.g., the percentage of vulnerable SQL Injection that is correctly identified as not having the condition). The formula of Specificity shown below:</w:t>
      </w:r>
    </w:p>
    <w:p w:rsidR="0076505C" w:rsidRPr="005C6EEE" w:rsidRDefault="0076505C" w:rsidP="005C6EEE">
      <w:pPr>
        <w:autoSpaceDE w:val="0"/>
        <w:autoSpaceDN w:val="0"/>
        <w:adjustRightInd w:val="0"/>
        <w:spacing w:after="0"/>
        <w:jc w:val="both"/>
        <w:rPr>
          <w:rFonts w:ascii="Times New Roman" w:hAnsi="Times New Roman" w:cs="Times New Roman"/>
          <w:bCs/>
          <w:sz w:val="20"/>
          <w:szCs w:val="20"/>
        </w:rPr>
      </w:pPr>
    </w:p>
    <w:p w:rsidR="0076505C" w:rsidRDefault="005C6EEE" w:rsidP="005C6EEE">
      <w:pPr>
        <w:autoSpaceDE w:val="0"/>
        <w:autoSpaceDN w:val="0"/>
        <w:adjustRightInd w:val="0"/>
        <w:spacing w:after="0"/>
        <w:jc w:val="both"/>
        <w:rPr>
          <w:rFonts w:ascii="Times New Roman" w:hAnsi="Times New Roman" w:cs="Times New Roman"/>
          <w:bCs/>
          <w:sz w:val="20"/>
          <w:szCs w:val="20"/>
        </w:rPr>
      </w:pPr>
      <m:oMath>
        <m:r>
          <w:rPr>
            <w:rFonts w:ascii="Cambria Math" w:hAnsi="Cambria Math" w:cs="Cambria Math"/>
            <w:sz w:val="18"/>
            <w:szCs w:val="18"/>
          </w:rPr>
          <m:t>Specificity</m:t>
        </m:r>
        <m:r>
          <m:rPr>
            <m:sty m:val="p"/>
          </m:rPr>
          <w:rPr>
            <w:rFonts w:ascii="Cambria Math" w:hAnsi="Cambria Math" w:cs="Cambria Math"/>
            <w:sz w:val="18"/>
            <w:szCs w:val="18"/>
          </w:rPr>
          <m:t>=</m:t>
        </m:r>
        <m:f>
          <m:fPr>
            <m:ctrlPr>
              <w:rPr>
                <w:rFonts w:ascii="Cambria Math" w:hAnsi="Cambria Math" w:cs="Times New Roman"/>
                <w:sz w:val="18"/>
                <w:szCs w:val="18"/>
              </w:rPr>
            </m:ctrlPr>
          </m:fPr>
          <m:num>
            <m:r>
              <w:rPr>
                <w:rFonts w:ascii="Cambria Math" w:hAnsi="Cambria Math" w:cs="Cambria Math"/>
                <w:sz w:val="18"/>
                <w:szCs w:val="18"/>
              </w:rPr>
              <m:t>True Negatives</m:t>
            </m:r>
          </m:num>
          <m:den>
            <m:r>
              <w:rPr>
                <w:rFonts w:ascii="Cambria Math" w:hAnsi="Cambria Math" w:cs="Cambria Math"/>
                <w:sz w:val="18"/>
                <w:szCs w:val="18"/>
              </w:rPr>
              <m:t>True Negative+False Positives</m:t>
            </m:r>
          </m:den>
        </m:f>
      </m:oMath>
      <w:r>
        <w:rPr>
          <w:rFonts w:ascii="Times New Roman" w:hAnsi="Times New Roman" w:cs="Times New Roman"/>
          <w:bCs/>
          <w:sz w:val="20"/>
          <w:szCs w:val="20"/>
        </w:rPr>
        <w:t xml:space="preserve">                </w:t>
      </w:r>
      <w:r w:rsidRPr="005C6EEE">
        <w:rPr>
          <w:rFonts w:ascii="Times New Roman" w:hAnsi="Times New Roman" w:cs="Times New Roman"/>
          <w:bCs/>
          <w:sz w:val="20"/>
          <w:szCs w:val="20"/>
        </w:rPr>
        <w:t>(3.8)</w:t>
      </w:r>
      <w:r>
        <w:rPr>
          <w:rFonts w:ascii="Times New Roman" w:hAnsi="Times New Roman" w:cs="Times New Roman"/>
          <w:bCs/>
          <w:sz w:val="20"/>
          <w:szCs w:val="20"/>
        </w:rPr>
        <w:t xml:space="preserve"> </w:t>
      </w:r>
    </w:p>
    <w:p w:rsidR="0076505C" w:rsidRDefault="0076505C" w:rsidP="005C6EEE">
      <w:pPr>
        <w:autoSpaceDE w:val="0"/>
        <w:autoSpaceDN w:val="0"/>
        <w:adjustRightInd w:val="0"/>
        <w:spacing w:after="0"/>
        <w:jc w:val="both"/>
        <w:rPr>
          <w:rFonts w:ascii="Times New Roman" w:hAnsi="Times New Roman" w:cs="Times New Roman"/>
          <w:bCs/>
          <w:sz w:val="20"/>
          <w:szCs w:val="20"/>
        </w:rPr>
      </w:pPr>
    </w:p>
    <w:p w:rsidR="005C6EEE" w:rsidRDefault="005C6EEE" w:rsidP="005C6EEE">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F1 Score: </w:t>
      </w:r>
      <w:r w:rsidRPr="005C6EEE">
        <w:rPr>
          <w:rFonts w:ascii="Times New Roman" w:hAnsi="Times New Roman" w:cs="Times New Roman"/>
          <w:bCs/>
          <w:sz w:val="20"/>
          <w:szCs w:val="20"/>
        </w:rPr>
        <w:t>F1 Score is a statistical score based on precision and sensitivity. It is the combination of precision and recall. The formula of F1 Score shown below:</w:t>
      </w:r>
    </w:p>
    <w:p w:rsidR="0076505C" w:rsidRDefault="0076505C" w:rsidP="005C6EEE">
      <w:pPr>
        <w:autoSpaceDE w:val="0"/>
        <w:autoSpaceDN w:val="0"/>
        <w:adjustRightInd w:val="0"/>
        <w:spacing w:after="0"/>
        <w:jc w:val="both"/>
        <w:rPr>
          <w:rFonts w:ascii="Times New Roman" w:hAnsi="Times New Roman" w:cs="Times New Roman"/>
          <w:bCs/>
          <w:sz w:val="20"/>
          <w:szCs w:val="20"/>
        </w:rPr>
      </w:pPr>
    </w:p>
    <w:p w:rsidR="005C6EEE" w:rsidRDefault="005C6EEE" w:rsidP="005C6EEE">
      <w:pPr>
        <w:autoSpaceDE w:val="0"/>
        <w:autoSpaceDN w:val="0"/>
        <w:adjustRightInd w:val="0"/>
        <w:spacing w:after="0"/>
        <w:jc w:val="both"/>
        <w:rPr>
          <w:rFonts w:ascii="Times New Roman" w:eastAsiaTheme="minorEastAsia" w:hAnsi="Times New Roman" w:cs="Times New Roman"/>
          <w:sz w:val="16"/>
          <w:szCs w:val="16"/>
        </w:rPr>
      </w:pPr>
      <m:oMath>
        <m:r>
          <w:rPr>
            <w:rFonts w:ascii="Cambria Math" w:hAnsi="Cambria Math" w:cs="Cambria Math"/>
            <w:sz w:val="18"/>
            <w:szCs w:val="18"/>
          </w:rPr>
          <m:t xml:space="preserve">F1 </m:t>
        </m:r>
        <m:r>
          <w:rPr>
            <w:rFonts w:ascii="Cambria Math" w:hAnsi="Cambria Math" w:cs="Cambria Math"/>
            <w:sz w:val="18"/>
            <w:szCs w:val="18"/>
          </w:rPr>
          <m:t>Score</m:t>
        </m:r>
        <m:r>
          <m:rPr>
            <m:sty m:val="p"/>
          </m:rPr>
          <w:rPr>
            <w:rFonts w:ascii="Cambria Math" w:hAnsi="Cambria Math" w:cs="Cambria Math"/>
            <w:sz w:val="18"/>
            <w:szCs w:val="18"/>
          </w:rPr>
          <m:t>=</m:t>
        </m:r>
        <m:f>
          <m:fPr>
            <m:ctrlPr>
              <w:rPr>
                <w:rFonts w:ascii="Cambria Math" w:hAnsi="Cambria Math" w:cs="Times New Roman"/>
                <w:sz w:val="18"/>
                <w:szCs w:val="18"/>
              </w:rPr>
            </m:ctrlPr>
          </m:fPr>
          <m:num>
            <m:r>
              <w:rPr>
                <w:rFonts w:ascii="Cambria Math" w:hAnsi="Cambria Math" w:cs="Cambria Math"/>
                <w:sz w:val="18"/>
                <w:szCs w:val="18"/>
              </w:rPr>
              <m:t xml:space="preserve">2*True Positive </m:t>
            </m:r>
          </m:num>
          <m:den>
            <m:r>
              <w:rPr>
                <w:rFonts w:ascii="Cambria Math" w:hAnsi="Cambria Math" w:cs="Cambria Math"/>
                <w:sz w:val="18"/>
                <w:szCs w:val="18"/>
              </w:rPr>
              <m:t>2*True Posiive+False Positives+</m:t>
            </m:r>
            <m:r>
              <w:rPr>
                <w:rFonts w:ascii="Cambria Math" w:hAnsi="Cambria Math" w:cs="Cambria Math"/>
                <w:sz w:val="18"/>
                <w:szCs w:val="18"/>
              </w:rPr>
              <m:t>F</m:t>
            </m:r>
            <m:r>
              <w:rPr>
                <w:rFonts w:ascii="Cambria Math" w:hAnsi="Cambria Math" w:cs="Cambria Math"/>
                <w:sz w:val="18"/>
                <w:szCs w:val="18"/>
              </w:rPr>
              <m:t xml:space="preserve">alse </m:t>
            </m:r>
            <m:r>
              <w:rPr>
                <w:rFonts w:ascii="Cambria Math" w:hAnsi="Cambria Math" w:cs="Cambria Math"/>
                <w:sz w:val="18"/>
                <w:szCs w:val="18"/>
              </w:rPr>
              <m:t>N</m:t>
            </m:r>
            <m:r>
              <w:rPr>
                <w:rFonts w:ascii="Cambria Math" w:hAnsi="Cambria Math" w:cs="Cambria Math"/>
                <w:sz w:val="18"/>
                <w:szCs w:val="18"/>
              </w:rPr>
              <m:t>egative</m:t>
            </m:r>
          </m:den>
        </m:f>
      </m:oMath>
      <w:r>
        <w:rPr>
          <w:rFonts w:ascii="Times New Roman" w:eastAsiaTheme="minorEastAsia" w:hAnsi="Times New Roman" w:cs="Times New Roman"/>
          <w:sz w:val="18"/>
          <w:szCs w:val="18"/>
        </w:rPr>
        <w:t xml:space="preserve">            </w:t>
      </w:r>
      <w:r>
        <w:rPr>
          <w:rFonts w:ascii="Times New Roman" w:eastAsiaTheme="minorEastAsia" w:hAnsi="Times New Roman" w:cs="Times New Roman"/>
          <w:sz w:val="16"/>
          <w:szCs w:val="16"/>
        </w:rPr>
        <w:t>(3.9)</w:t>
      </w:r>
    </w:p>
    <w:p w:rsidR="005C6EEE" w:rsidRDefault="005C6EEE" w:rsidP="005C6EEE">
      <w:pPr>
        <w:autoSpaceDE w:val="0"/>
        <w:autoSpaceDN w:val="0"/>
        <w:adjustRightInd w:val="0"/>
        <w:spacing w:after="0"/>
        <w:jc w:val="both"/>
        <w:rPr>
          <w:rFonts w:ascii="Times New Roman" w:eastAsiaTheme="minorEastAsia" w:hAnsi="Times New Roman" w:cs="Times New Roman"/>
          <w:sz w:val="16"/>
          <w:szCs w:val="16"/>
        </w:rPr>
      </w:pPr>
    </w:p>
    <w:p w:rsidR="00A04B01" w:rsidRPr="00A04B01" w:rsidRDefault="00A04B01" w:rsidP="00A04B01">
      <w:pPr>
        <w:autoSpaceDE w:val="0"/>
        <w:autoSpaceDN w:val="0"/>
        <w:adjustRightInd w:val="0"/>
        <w:spacing w:after="0"/>
        <w:jc w:val="both"/>
        <w:rPr>
          <w:rFonts w:ascii="Times New Roman" w:hAnsi="Times New Roman" w:cs="Times New Roman"/>
          <w:b/>
          <w:bCs/>
          <w:sz w:val="20"/>
          <w:szCs w:val="20"/>
        </w:rPr>
      </w:pPr>
      <w:r w:rsidRPr="00A04B01">
        <w:rPr>
          <w:rFonts w:ascii="Times New Roman" w:hAnsi="Times New Roman" w:cs="Times New Roman"/>
          <w:b/>
          <w:bCs/>
          <w:sz w:val="20"/>
          <w:szCs w:val="20"/>
        </w:rPr>
        <w:t xml:space="preserve">Performance of </w:t>
      </w:r>
      <w:proofErr w:type="spellStart"/>
      <w:r w:rsidRPr="00A04B01">
        <w:rPr>
          <w:rFonts w:ascii="Times New Roman" w:hAnsi="Times New Roman" w:cs="Times New Roman"/>
          <w:b/>
          <w:bCs/>
          <w:sz w:val="20"/>
          <w:szCs w:val="20"/>
        </w:rPr>
        <w:t>SQLFusion</w:t>
      </w:r>
      <w:proofErr w:type="spellEnd"/>
    </w:p>
    <w:p w:rsidR="005C6EEE" w:rsidRDefault="00A04B01" w:rsidP="00A04B01">
      <w:pPr>
        <w:autoSpaceDE w:val="0"/>
        <w:autoSpaceDN w:val="0"/>
        <w:adjustRightInd w:val="0"/>
        <w:spacing w:after="0"/>
        <w:jc w:val="both"/>
        <w:rPr>
          <w:rFonts w:ascii="Times New Roman" w:hAnsi="Times New Roman" w:cs="Times New Roman"/>
          <w:bCs/>
          <w:sz w:val="20"/>
          <w:szCs w:val="20"/>
        </w:rPr>
      </w:pPr>
      <w:r w:rsidRPr="00A04B01">
        <w:rPr>
          <w:rFonts w:ascii="Times New Roman" w:hAnsi="Times New Roman" w:cs="Times New Roman"/>
          <w:bCs/>
          <w:sz w:val="20"/>
          <w:szCs w:val="20"/>
        </w:rPr>
        <w:t xml:space="preserve">In order to evaluate </w:t>
      </w:r>
      <w:proofErr w:type="spellStart"/>
      <w:r w:rsidRPr="00A04B01">
        <w:rPr>
          <w:rFonts w:ascii="Times New Roman" w:hAnsi="Times New Roman" w:cs="Times New Roman"/>
          <w:bCs/>
          <w:sz w:val="20"/>
          <w:szCs w:val="20"/>
        </w:rPr>
        <w:t>SQLFusion</w:t>
      </w:r>
      <w:proofErr w:type="spellEnd"/>
      <w:r w:rsidRPr="00A04B01">
        <w:rPr>
          <w:rFonts w:ascii="Times New Roman" w:hAnsi="Times New Roman" w:cs="Times New Roman"/>
          <w:bCs/>
          <w:sz w:val="20"/>
          <w:szCs w:val="20"/>
        </w:rPr>
        <w:t xml:space="preserve">, we divided the dataset into training and testing. The experiment is based on the optimum dataset that is listed on the Table 3.2. The ratio of training and testing was 80:20. The 5-fold cross validation was used to validate the </w:t>
      </w:r>
      <w:proofErr w:type="spellStart"/>
      <w:r w:rsidRPr="00A04B01">
        <w:rPr>
          <w:rFonts w:ascii="Times New Roman" w:hAnsi="Times New Roman" w:cs="Times New Roman"/>
          <w:bCs/>
          <w:sz w:val="20"/>
          <w:szCs w:val="20"/>
        </w:rPr>
        <w:t>SQLFusion</w:t>
      </w:r>
      <w:proofErr w:type="spellEnd"/>
      <w:r w:rsidRPr="00A04B01">
        <w:rPr>
          <w:rFonts w:ascii="Times New Roman" w:hAnsi="Times New Roman" w:cs="Times New Roman"/>
          <w:bCs/>
          <w:sz w:val="20"/>
          <w:szCs w:val="20"/>
        </w:rPr>
        <w:t xml:space="preserve"> model using the training set. Table 4.1 shows the accuracies of the four base classiﬁers and Table 4.2 shows the accuracies of 5-fold cross-validation.</w:t>
      </w:r>
      <w:r>
        <w:rPr>
          <w:rFonts w:ascii="Times New Roman" w:hAnsi="Times New Roman" w:cs="Times New Roman"/>
          <w:bCs/>
          <w:sz w:val="20"/>
          <w:szCs w:val="20"/>
        </w:rPr>
        <w:t xml:space="preserve"> </w:t>
      </w:r>
    </w:p>
    <w:p w:rsidR="0076505C" w:rsidRDefault="0076505C" w:rsidP="00A04B01">
      <w:pPr>
        <w:autoSpaceDE w:val="0"/>
        <w:autoSpaceDN w:val="0"/>
        <w:adjustRightInd w:val="0"/>
        <w:spacing w:after="0"/>
        <w:jc w:val="center"/>
        <w:rPr>
          <w:rFonts w:ascii="Times New Roman" w:hAnsi="Times New Roman" w:cs="Times New Roman"/>
          <w:bCs/>
          <w:sz w:val="20"/>
          <w:szCs w:val="20"/>
        </w:rPr>
      </w:pPr>
    </w:p>
    <w:p w:rsidR="0076505C" w:rsidRDefault="0076505C" w:rsidP="0076505C">
      <w:pPr>
        <w:autoSpaceDE w:val="0"/>
        <w:autoSpaceDN w:val="0"/>
        <w:adjustRightInd w:val="0"/>
        <w:spacing w:after="0"/>
        <w:jc w:val="center"/>
        <w:rPr>
          <w:rFonts w:ascii="Times New Roman" w:hAnsi="Times New Roman" w:cs="Times New Roman"/>
          <w:bCs/>
          <w:sz w:val="20"/>
          <w:szCs w:val="20"/>
        </w:rPr>
      </w:pPr>
    </w:p>
    <w:p w:rsidR="00A04B01" w:rsidRDefault="00A04B01" w:rsidP="0076505C">
      <w:pPr>
        <w:autoSpaceDE w:val="0"/>
        <w:autoSpaceDN w:val="0"/>
        <w:adjustRightInd w:val="0"/>
        <w:spacing w:after="0"/>
        <w:jc w:val="center"/>
        <w:rPr>
          <w:rFonts w:ascii="Times New Roman" w:hAnsi="Times New Roman" w:cs="Times New Roman"/>
          <w:bCs/>
          <w:sz w:val="20"/>
          <w:szCs w:val="20"/>
        </w:rPr>
      </w:pPr>
      <w:proofErr w:type="gramStart"/>
      <w:r w:rsidRPr="00A04B01">
        <w:rPr>
          <w:rFonts w:ascii="Times New Roman" w:hAnsi="Times New Roman" w:cs="Times New Roman"/>
          <w:bCs/>
          <w:sz w:val="20"/>
          <w:szCs w:val="20"/>
        </w:rPr>
        <w:lastRenderedPageBreak/>
        <w:t>Table  4</w:t>
      </w:r>
      <w:proofErr w:type="gramEnd"/>
      <w:r w:rsidRPr="00A04B01">
        <w:rPr>
          <w:rFonts w:ascii="Times New Roman" w:hAnsi="Times New Roman" w:cs="Times New Roman"/>
          <w:bCs/>
          <w:sz w:val="20"/>
          <w:szCs w:val="20"/>
        </w:rPr>
        <w:t>. 1: Performance of base classifier</w:t>
      </w:r>
    </w:p>
    <w:p w:rsidR="00A04B01" w:rsidRDefault="00A04B01" w:rsidP="00A04B01">
      <w:pPr>
        <w:autoSpaceDE w:val="0"/>
        <w:autoSpaceDN w:val="0"/>
        <w:adjustRightInd w:val="0"/>
        <w:spacing w:after="0"/>
        <w:jc w:val="both"/>
        <w:rPr>
          <w:rFonts w:ascii="Times New Roman" w:hAnsi="Times New Roman" w:cs="Times New Roman"/>
          <w:bCs/>
          <w:sz w:val="20"/>
          <w:szCs w:val="20"/>
        </w:rPr>
      </w:pPr>
    </w:p>
    <w:tbl>
      <w:tblPr>
        <w:tblStyle w:val="TableGrid"/>
        <w:tblpPr w:leftFromText="180" w:rightFromText="180" w:vertAnchor="text" w:horzAnchor="margin" w:tblpXSpec="right" w:tblpY="-44"/>
        <w:tblW w:w="4347" w:type="dxa"/>
        <w:tblLook w:val="04A0" w:firstRow="1" w:lastRow="0" w:firstColumn="1" w:lastColumn="0" w:noHBand="0" w:noVBand="1"/>
      </w:tblPr>
      <w:tblGrid>
        <w:gridCol w:w="970"/>
        <w:gridCol w:w="970"/>
        <w:gridCol w:w="949"/>
        <w:gridCol w:w="729"/>
        <w:gridCol w:w="729"/>
      </w:tblGrid>
      <w:tr w:rsidR="0076505C" w:rsidRPr="003E2E54" w:rsidTr="0076505C">
        <w:trPr>
          <w:trHeight w:val="288"/>
        </w:trPr>
        <w:tc>
          <w:tcPr>
            <w:tcW w:w="970"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Classifier</w:t>
            </w:r>
          </w:p>
        </w:tc>
        <w:tc>
          <w:tcPr>
            <w:tcW w:w="970"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Accuracy</w:t>
            </w:r>
          </w:p>
        </w:tc>
        <w:tc>
          <w:tcPr>
            <w:tcW w:w="949"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Precision</w:t>
            </w:r>
          </w:p>
        </w:tc>
        <w:tc>
          <w:tcPr>
            <w:tcW w:w="729"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Recall</w:t>
            </w:r>
          </w:p>
        </w:tc>
        <w:tc>
          <w:tcPr>
            <w:tcW w:w="729"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F1</w:t>
            </w:r>
          </w:p>
        </w:tc>
      </w:tr>
      <w:tr w:rsidR="0076505C" w:rsidRPr="003E2E54" w:rsidTr="0076505C">
        <w:trPr>
          <w:trHeight w:val="288"/>
        </w:trPr>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SVM</w:t>
            </w:r>
          </w:p>
        </w:tc>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0.4759</w:t>
            </w:r>
          </w:p>
        </w:tc>
        <w:tc>
          <w:tcPr>
            <w:tcW w:w="94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0.5027</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0.4218</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0.3595</w:t>
            </w:r>
          </w:p>
        </w:tc>
      </w:tr>
      <w:tr w:rsidR="0076505C" w:rsidRPr="003E2E54" w:rsidTr="0076505C">
        <w:trPr>
          <w:trHeight w:val="288"/>
        </w:trPr>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KNN</w:t>
            </w:r>
          </w:p>
        </w:tc>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0.4778</w:t>
            </w:r>
          </w:p>
        </w:tc>
        <w:tc>
          <w:tcPr>
            <w:tcW w:w="94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0.5496</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0.4712</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0.3686</w:t>
            </w:r>
          </w:p>
        </w:tc>
      </w:tr>
      <w:tr w:rsidR="0076505C" w:rsidRPr="003E2E54" w:rsidTr="0076505C">
        <w:trPr>
          <w:trHeight w:val="288"/>
        </w:trPr>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SGD</w:t>
            </w:r>
          </w:p>
        </w:tc>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0.8388</w:t>
            </w:r>
          </w:p>
        </w:tc>
        <w:tc>
          <w:tcPr>
            <w:tcW w:w="94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0.8149</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0.8082</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0.7664</w:t>
            </w:r>
          </w:p>
        </w:tc>
      </w:tr>
      <w:tr w:rsidR="0076505C" w:rsidRPr="003E2E54" w:rsidTr="0076505C">
        <w:trPr>
          <w:trHeight w:val="288"/>
        </w:trPr>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LR</w:t>
            </w:r>
          </w:p>
        </w:tc>
        <w:tc>
          <w:tcPr>
            <w:tcW w:w="970"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0.9418</w:t>
            </w:r>
          </w:p>
        </w:tc>
        <w:tc>
          <w:tcPr>
            <w:tcW w:w="94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0.9454</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0.9487</w:t>
            </w:r>
          </w:p>
        </w:tc>
        <w:tc>
          <w:tcPr>
            <w:tcW w:w="72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0.9414</w:t>
            </w:r>
          </w:p>
        </w:tc>
      </w:tr>
    </w:tbl>
    <w:p w:rsidR="00A04B01" w:rsidRDefault="00A04B01" w:rsidP="00A04B01">
      <w:pPr>
        <w:autoSpaceDE w:val="0"/>
        <w:autoSpaceDN w:val="0"/>
        <w:adjustRightInd w:val="0"/>
        <w:spacing w:after="0"/>
        <w:jc w:val="both"/>
        <w:rPr>
          <w:rFonts w:ascii="Times New Roman" w:hAnsi="Times New Roman" w:cs="Times New Roman"/>
          <w:bCs/>
          <w:sz w:val="20"/>
          <w:szCs w:val="20"/>
        </w:rPr>
      </w:pPr>
      <w:r w:rsidRPr="00A04B01">
        <w:rPr>
          <w:rFonts w:ascii="Times New Roman" w:hAnsi="Times New Roman" w:cs="Times New Roman"/>
          <w:bCs/>
          <w:sz w:val="20"/>
          <w:szCs w:val="20"/>
        </w:rPr>
        <w:t>From the above Table 4.1, it is clearly shown that SGD has the highest performance in terms of the evaluation metrics. The accuracy of SGD model is 92.30% which is a remarkable performance compare to others. On the other hand, KNN has the lowest performance among all. It has an accuracy score 81% which is far less than from the highest one.</w:t>
      </w:r>
    </w:p>
    <w:p w:rsidR="0076505C" w:rsidRDefault="0076505C" w:rsidP="00A04B01">
      <w:pPr>
        <w:autoSpaceDE w:val="0"/>
        <w:autoSpaceDN w:val="0"/>
        <w:adjustRightInd w:val="0"/>
        <w:spacing w:after="0"/>
        <w:jc w:val="both"/>
        <w:rPr>
          <w:rFonts w:ascii="Times New Roman" w:hAnsi="Times New Roman" w:cs="Times New Roman"/>
          <w:bCs/>
          <w:sz w:val="20"/>
          <w:szCs w:val="20"/>
        </w:rPr>
      </w:pPr>
    </w:p>
    <w:p w:rsidR="00A04B01" w:rsidRDefault="00A04B01" w:rsidP="00A04B01">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     </w:t>
      </w:r>
      <w:proofErr w:type="gramStart"/>
      <w:r w:rsidRPr="00A04B01">
        <w:rPr>
          <w:rFonts w:ascii="Times New Roman" w:hAnsi="Times New Roman" w:cs="Times New Roman"/>
          <w:bCs/>
          <w:sz w:val="20"/>
          <w:szCs w:val="20"/>
        </w:rPr>
        <w:t>Table  4</w:t>
      </w:r>
      <w:proofErr w:type="gramEnd"/>
      <w:r w:rsidRPr="00A04B01">
        <w:rPr>
          <w:rFonts w:ascii="Times New Roman" w:hAnsi="Times New Roman" w:cs="Times New Roman"/>
          <w:bCs/>
          <w:sz w:val="20"/>
          <w:szCs w:val="20"/>
        </w:rPr>
        <w:t>. 2: Performance of 5-fold cross validation</w:t>
      </w:r>
    </w:p>
    <w:tbl>
      <w:tblPr>
        <w:tblStyle w:val="TableGrid"/>
        <w:tblpPr w:leftFromText="180" w:rightFromText="180" w:vertAnchor="text" w:horzAnchor="page" w:tblpX="6568" w:tblpY="70"/>
        <w:tblW w:w="4683" w:type="dxa"/>
        <w:tblLayout w:type="fixed"/>
        <w:tblLook w:val="04A0" w:firstRow="1" w:lastRow="0" w:firstColumn="1" w:lastColumn="0" w:noHBand="0" w:noVBand="1"/>
      </w:tblPr>
      <w:tblGrid>
        <w:gridCol w:w="645"/>
        <w:gridCol w:w="859"/>
        <w:gridCol w:w="841"/>
        <w:gridCol w:w="668"/>
        <w:gridCol w:w="753"/>
        <w:gridCol w:w="917"/>
      </w:tblGrid>
      <w:tr w:rsidR="0076505C" w:rsidTr="0076505C">
        <w:trPr>
          <w:trHeight w:val="280"/>
        </w:trPr>
        <w:tc>
          <w:tcPr>
            <w:tcW w:w="645"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Classifier</w:t>
            </w:r>
          </w:p>
        </w:tc>
        <w:tc>
          <w:tcPr>
            <w:tcW w:w="859"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Accuracy</w:t>
            </w:r>
          </w:p>
        </w:tc>
        <w:tc>
          <w:tcPr>
            <w:tcW w:w="841"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Precision</w:t>
            </w:r>
          </w:p>
        </w:tc>
        <w:tc>
          <w:tcPr>
            <w:tcW w:w="668"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F1</w:t>
            </w:r>
          </w:p>
        </w:tc>
        <w:tc>
          <w:tcPr>
            <w:tcW w:w="753"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Sensitivity</w:t>
            </w:r>
          </w:p>
        </w:tc>
        <w:tc>
          <w:tcPr>
            <w:tcW w:w="917" w:type="dxa"/>
            <w:vAlign w:val="center"/>
          </w:tcPr>
          <w:p w:rsidR="0076505C" w:rsidRPr="006242FF" w:rsidRDefault="0076505C" w:rsidP="0076505C">
            <w:pPr>
              <w:jc w:val="center"/>
              <w:rPr>
                <w:rFonts w:ascii="Times New Roman" w:hAnsi="Times New Roman" w:cs="Times New Roman"/>
                <w:b/>
                <w:sz w:val="18"/>
                <w:szCs w:val="18"/>
              </w:rPr>
            </w:pPr>
            <w:r w:rsidRPr="006242FF">
              <w:rPr>
                <w:rFonts w:ascii="Times New Roman" w:hAnsi="Times New Roman" w:cs="Times New Roman"/>
                <w:b/>
                <w:sz w:val="18"/>
                <w:szCs w:val="18"/>
              </w:rPr>
              <w:t>Specificity</w:t>
            </w:r>
          </w:p>
        </w:tc>
      </w:tr>
      <w:tr w:rsidR="0076505C" w:rsidTr="0076505C">
        <w:trPr>
          <w:trHeight w:val="280"/>
        </w:trPr>
        <w:tc>
          <w:tcPr>
            <w:tcW w:w="645"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SVM</w:t>
            </w:r>
          </w:p>
        </w:tc>
        <w:tc>
          <w:tcPr>
            <w:tcW w:w="85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0.92</w:t>
            </w:r>
          </w:p>
        </w:tc>
        <w:tc>
          <w:tcPr>
            <w:tcW w:w="841"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0.93</w:t>
            </w:r>
          </w:p>
        </w:tc>
        <w:tc>
          <w:tcPr>
            <w:tcW w:w="668"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0.92</w:t>
            </w:r>
          </w:p>
        </w:tc>
        <w:tc>
          <w:tcPr>
            <w:tcW w:w="753"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0.96</w:t>
            </w:r>
          </w:p>
        </w:tc>
        <w:tc>
          <w:tcPr>
            <w:tcW w:w="917"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0.88</w:t>
            </w:r>
          </w:p>
        </w:tc>
      </w:tr>
      <w:tr w:rsidR="0076505C" w:rsidTr="0076505C">
        <w:trPr>
          <w:trHeight w:val="280"/>
        </w:trPr>
        <w:tc>
          <w:tcPr>
            <w:tcW w:w="645"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KNN</w:t>
            </w:r>
          </w:p>
        </w:tc>
        <w:tc>
          <w:tcPr>
            <w:tcW w:w="85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0.81</w:t>
            </w:r>
          </w:p>
        </w:tc>
        <w:tc>
          <w:tcPr>
            <w:tcW w:w="841"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0.84</w:t>
            </w:r>
          </w:p>
        </w:tc>
        <w:tc>
          <w:tcPr>
            <w:tcW w:w="668"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0.82</w:t>
            </w:r>
          </w:p>
        </w:tc>
        <w:tc>
          <w:tcPr>
            <w:tcW w:w="753"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0.92</w:t>
            </w:r>
          </w:p>
        </w:tc>
        <w:tc>
          <w:tcPr>
            <w:tcW w:w="917"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0.71</w:t>
            </w:r>
          </w:p>
        </w:tc>
      </w:tr>
      <w:tr w:rsidR="0076505C" w:rsidTr="0076505C">
        <w:trPr>
          <w:trHeight w:val="280"/>
        </w:trPr>
        <w:tc>
          <w:tcPr>
            <w:tcW w:w="645"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SGD</w:t>
            </w:r>
          </w:p>
        </w:tc>
        <w:tc>
          <w:tcPr>
            <w:tcW w:w="85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0.96</w:t>
            </w:r>
          </w:p>
        </w:tc>
        <w:tc>
          <w:tcPr>
            <w:tcW w:w="841"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0.96</w:t>
            </w:r>
          </w:p>
        </w:tc>
        <w:tc>
          <w:tcPr>
            <w:tcW w:w="668"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0.96</w:t>
            </w:r>
          </w:p>
        </w:tc>
        <w:tc>
          <w:tcPr>
            <w:tcW w:w="753"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0.92</w:t>
            </w:r>
          </w:p>
        </w:tc>
        <w:tc>
          <w:tcPr>
            <w:tcW w:w="917"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1.0</w:t>
            </w:r>
          </w:p>
        </w:tc>
      </w:tr>
      <w:tr w:rsidR="0076505C" w:rsidTr="0076505C">
        <w:trPr>
          <w:trHeight w:val="280"/>
        </w:trPr>
        <w:tc>
          <w:tcPr>
            <w:tcW w:w="645"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LR</w:t>
            </w:r>
          </w:p>
        </w:tc>
        <w:tc>
          <w:tcPr>
            <w:tcW w:w="859"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0.89</w:t>
            </w:r>
          </w:p>
        </w:tc>
        <w:tc>
          <w:tcPr>
            <w:tcW w:w="841"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0.90</w:t>
            </w:r>
          </w:p>
        </w:tc>
        <w:tc>
          <w:tcPr>
            <w:tcW w:w="668"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0.89</w:t>
            </w:r>
          </w:p>
        </w:tc>
        <w:tc>
          <w:tcPr>
            <w:tcW w:w="753"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0.85</w:t>
            </w:r>
          </w:p>
        </w:tc>
        <w:tc>
          <w:tcPr>
            <w:tcW w:w="917" w:type="dxa"/>
            <w:vAlign w:val="center"/>
          </w:tcPr>
          <w:p w:rsidR="0076505C" w:rsidRPr="006242FF" w:rsidRDefault="0076505C" w:rsidP="0076505C">
            <w:pPr>
              <w:jc w:val="center"/>
              <w:rPr>
                <w:rFonts w:ascii="Times New Roman" w:hAnsi="Times New Roman" w:cs="Times New Roman"/>
                <w:sz w:val="18"/>
                <w:szCs w:val="18"/>
              </w:rPr>
            </w:pPr>
            <w:r w:rsidRPr="006242FF">
              <w:rPr>
                <w:rFonts w:ascii="Times New Roman" w:hAnsi="Times New Roman" w:cs="Times New Roman"/>
                <w:sz w:val="18"/>
                <w:szCs w:val="18"/>
              </w:rPr>
              <w:t>0.94</w:t>
            </w:r>
          </w:p>
        </w:tc>
      </w:tr>
    </w:tbl>
    <w:p w:rsidR="00A04B01" w:rsidRDefault="00A04B01" w:rsidP="00A04B01">
      <w:pPr>
        <w:autoSpaceDE w:val="0"/>
        <w:autoSpaceDN w:val="0"/>
        <w:adjustRightInd w:val="0"/>
        <w:spacing w:after="0"/>
        <w:jc w:val="both"/>
        <w:rPr>
          <w:rFonts w:ascii="Times New Roman" w:hAnsi="Times New Roman" w:cs="Times New Roman"/>
          <w:bCs/>
          <w:sz w:val="20"/>
          <w:szCs w:val="20"/>
        </w:rPr>
      </w:pPr>
    </w:p>
    <w:p w:rsidR="00A04B01" w:rsidRPr="00A04B01" w:rsidRDefault="00A04B01" w:rsidP="00A04B01">
      <w:pPr>
        <w:autoSpaceDE w:val="0"/>
        <w:autoSpaceDN w:val="0"/>
        <w:adjustRightInd w:val="0"/>
        <w:spacing w:after="0"/>
        <w:jc w:val="both"/>
        <w:rPr>
          <w:rFonts w:ascii="Times New Roman" w:hAnsi="Times New Roman" w:cs="Times New Roman"/>
          <w:bCs/>
          <w:sz w:val="20"/>
          <w:szCs w:val="20"/>
        </w:rPr>
      </w:pPr>
      <w:r w:rsidRPr="00A04B01">
        <w:rPr>
          <w:rFonts w:ascii="Times New Roman" w:hAnsi="Times New Roman" w:cs="Times New Roman"/>
          <w:bCs/>
          <w:sz w:val="20"/>
          <w:szCs w:val="20"/>
        </w:rPr>
        <w:t>From the above Table 4.2 SVM and KNN accuracy is very low and the base classifier accuracy Table 4.1 shows that SVM and KNN are very high.  It clearly indicates that SVM and KNN are over-fitted. To avoid the over-fitted problem, dropout regularization is applied to out Fusion approach model.</w:t>
      </w:r>
    </w:p>
    <w:p w:rsidR="0076505C" w:rsidRDefault="0076505C" w:rsidP="00A04B01">
      <w:pPr>
        <w:autoSpaceDE w:val="0"/>
        <w:autoSpaceDN w:val="0"/>
        <w:adjustRightInd w:val="0"/>
        <w:spacing w:after="0"/>
        <w:jc w:val="both"/>
        <w:rPr>
          <w:rFonts w:ascii="Times New Roman" w:hAnsi="Times New Roman" w:cs="Times New Roman"/>
          <w:bCs/>
          <w:sz w:val="20"/>
          <w:szCs w:val="20"/>
        </w:rPr>
      </w:pPr>
    </w:p>
    <w:p w:rsidR="00D360E1" w:rsidRDefault="00A04B01" w:rsidP="00A04B01">
      <w:pPr>
        <w:autoSpaceDE w:val="0"/>
        <w:autoSpaceDN w:val="0"/>
        <w:adjustRightInd w:val="0"/>
        <w:spacing w:after="0"/>
        <w:jc w:val="both"/>
        <w:rPr>
          <w:rFonts w:ascii="Times New Roman" w:hAnsi="Times New Roman" w:cs="Times New Roman"/>
          <w:bCs/>
          <w:sz w:val="20"/>
          <w:szCs w:val="20"/>
        </w:rPr>
      </w:pPr>
      <w:r w:rsidRPr="00A04B01">
        <w:rPr>
          <w:rFonts w:ascii="Times New Roman" w:hAnsi="Times New Roman" w:cs="Times New Roman"/>
          <w:bCs/>
          <w:sz w:val="20"/>
          <w:szCs w:val="20"/>
        </w:rPr>
        <w:t xml:space="preserve">After building this base classifier our </w:t>
      </w:r>
      <w:proofErr w:type="spellStart"/>
      <w:r w:rsidRPr="00A04B01">
        <w:rPr>
          <w:rFonts w:ascii="Times New Roman" w:hAnsi="Times New Roman" w:cs="Times New Roman"/>
          <w:bCs/>
          <w:sz w:val="20"/>
          <w:szCs w:val="20"/>
        </w:rPr>
        <w:t>SQLFusion</w:t>
      </w:r>
      <w:proofErr w:type="spellEnd"/>
      <w:r w:rsidRPr="00A04B01">
        <w:rPr>
          <w:rFonts w:ascii="Times New Roman" w:hAnsi="Times New Roman" w:cs="Times New Roman"/>
          <w:bCs/>
          <w:sz w:val="20"/>
          <w:szCs w:val="20"/>
        </w:rPr>
        <w:t xml:space="preserve"> model has trained from the output of the base model. Then our model was trained those ensemble classifier: 1. RF10; 2. RF100; 3. RF1000. </w:t>
      </w:r>
      <w:proofErr w:type="spellStart"/>
      <w:r w:rsidRPr="00A04B01">
        <w:rPr>
          <w:rFonts w:ascii="Times New Roman" w:hAnsi="Times New Roman" w:cs="Times New Roman"/>
          <w:bCs/>
          <w:sz w:val="20"/>
          <w:szCs w:val="20"/>
        </w:rPr>
        <w:t>Multischeme</w:t>
      </w:r>
      <w:proofErr w:type="spellEnd"/>
      <w:r w:rsidRPr="00A04B01">
        <w:rPr>
          <w:rFonts w:ascii="Times New Roman" w:hAnsi="Times New Roman" w:cs="Times New Roman"/>
          <w:bCs/>
          <w:sz w:val="20"/>
          <w:szCs w:val="20"/>
        </w:rPr>
        <w:t xml:space="preserve"> is a method of </w:t>
      </w:r>
      <w:proofErr w:type="gramStart"/>
      <w:r w:rsidRPr="00A04B01">
        <w:rPr>
          <w:rFonts w:ascii="Times New Roman" w:hAnsi="Times New Roman" w:cs="Times New Roman"/>
          <w:bCs/>
          <w:sz w:val="20"/>
          <w:szCs w:val="20"/>
        </w:rPr>
        <w:t>meta</w:t>
      </w:r>
      <w:proofErr w:type="gramEnd"/>
      <w:r w:rsidRPr="00A04B01">
        <w:rPr>
          <w:rFonts w:ascii="Times New Roman" w:hAnsi="Times New Roman" w:cs="Times New Roman"/>
          <w:bCs/>
          <w:sz w:val="20"/>
          <w:szCs w:val="20"/>
        </w:rPr>
        <w:t xml:space="preserve"> learning. The </w:t>
      </w:r>
      <w:proofErr w:type="spellStart"/>
      <w:r w:rsidRPr="00A04B01">
        <w:rPr>
          <w:rFonts w:ascii="Times New Roman" w:hAnsi="Times New Roman" w:cs="Times New Roman"/>
          <w:bCs/>
          <w:sz w:val="20"/>
          <w:szCs w:val="20"/>
        </w:rPr>
        <w:t>multischeme</w:t>
      </w:r>
      <w:proofErr w:type="spellEnd"/>
      <w:r w:rsidRPr="00A04B01">
        <w:rPr>
          <w:rFonts w:ascii="Times New Roman" w:hAnsi="Times New Roman" w:cs="Times New Roman"/>
          <w:bCs/>
          <w:sz w:val="20"/>
          <w:szCs w:val="20"/>
        </w:rPr>
        <w:t xml:space="preserve"> method evaluates all the classiﬁers and in order to select the best model.  In those experiments, we selected 5-fold cross-validation. In the Table 4.3, shows the performance of </w:t>
      </w:r>
      <w:proofErr w:type="spellStart"/>
      <w:r w:rsidRPr="00A04B01">
        <w:rPr>
          <w:rFonts w:ascii="Times New Roman" w:hAnsi="Times New Roman" w:cs="Times New Roman"/>
          <w:bCs/>
          <w:sz w:val="20"/>
          <w:szCs w:val="20"/>
        </w:rPr>
        <w:t>SQLFusion</w:t>
      </w:r>
      <w:proofErr w:type="spellEnd"/>
      <w:r w:rsidRPr="00A04B01">
        <w:rPr>
          <w:rFonts w:ascii="Times New Roman" w:hAnsi="Times New Roman" w:cs="Times New Roman"/>
          <w:bCs/>
          <w:sz w:val="20"/>
          <w:szCs w:val="20"/>
        </w:rPr>
        <w:t xml:space="preserve"> </w:t>
      </w:r>
      <w:proofErr w:type="spellStart"/>
      <w:r w:rsidRPr="00A04B01">
        <w:rPr>
          <w:rFonts w:ascii="Times New Roman" w:hAnsi="Times New Roman" w:cs="Times New Roman"/>
          <w:bCs/>
          <w:sz w:val="20"/>
          <w:szCs w:val="20"/>
        </w:rPr>
        <w:t>model</w:t>
      </w:r>
      <w:proofErr w:type="gramStart"/>
      <w:r w:rsidRPr="00A04B01">
        <w:rPr>
          <w:rFonts w:ascii="Times New Roman" w:hAnsi="Times New Roman" w:cs="Times New Roman"/>
          <w:bCs/>
          <w:sz w:val="20"/>
          <w:szCs w:val="20"/>
        </w:rPr>
        <w:t>:</w:t>
      </w:r>
      <w:r w:rsidR="009E7A30" w:rsidRPr="009E7A30">
        <w:rPr>
          <w:rFonts w:ascii="Times New Roman" w:hAnsi="Times New Roman" w:cs="Times New Roman"/>
          <w:bCs/>
          <w:sz w:val="20"/>
          <w:szCs w:val="20"/>
        </w:rPr>
        <w:t>Table</w:t>
      </w:r>
      <w:proofErr w:type="spellEnd"/>
      <w:proofErr w:type="gramEnd"/>
      <w:r w:rsidR="009E7A30" w:rsidRPr="009E7A30">
        <w:rPr>
          <w:rFonts w:ascii="Times New Roman" w:hAnsi="Times New Roman" w:cs="Times New Roman"/>
          <w:bCs/>
          <w:sz w:val="20"/>
          <w:szCs w:val="20"/>
        </w:rPr>
        <w:t xml:space="preserve"> </w:t>
      </w:r>
    </w:p>
    <w:p w:rsidR="00D360E1" w:rsidRDefault="00D360E1" w:rsidP="00A04B01">
      <w:pPr>
        <w:autoSpaceDE w:val="0"/>
        <w:autoSpaceDN w:val="0"/>
        <w:adjustRightInd w:val="0"/>
        <w:spacing w:after="0"/>
        <w:jc w:val="both"/>
        <w:rPr>
          <w:rFonts w:ascii="Times New Roman" w:hAnsi="Times New Roman" w:cs="Times New Roman"/>
          <w:bCs/>
          <w:sz w:val="20"/>
          <w:szCs w:val="20"/>
        </w:rPr>
      </w:pPr>
    </w:p>
    <w:p w:rsidR="009E7A30" w:rsidRDefault="00D360E1" w:rsidP="00A04B01">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 xml:space="preserve">          </w:t>
      </w:r>
      <w:r w:rsidR="009E7A30" w:rsidRPr="009E7A30">
        <w:rPr>
          <w:rFonts w:ascii="Times New Roman" w:hAnsi="Times New Roman" w:cs="Times New Roman"/>
          <w:bCs/>
          <w:sz w:val="20"/>
          <w:szCs w:val="20"/>
        </w:rPr>
        <w:t xml:space="preserve">4.3: Performance of the </w:t>
      </w:r>
      <w:proofErr w:type="spellStart"/>
      <w:r w:rsidR="009E7A30" w:rsidRPr="009E7A30">
        <w:rPr>
          <w:rFonts w:ascii="Times New Roman" w:hAnsi="Times New Roman" w:cs="Times New Roman"/>
          <w:bCs/>
          <w:sz w:val="20"/>
          <w:szCs w:val="20"/>
        </w:rPr>
        <w:t>SQLFusion</w:t>
      </w:r>
      <w:proofErr w:type="spellEnd"/>
      <w:r w:rsidR="009E7A30" w:rsidRPr="009E7A30">
        <w:rPr>
          <w:rFonts w:ascii="Times New Roman" w:hAnsi="Times New Roman" w:cs="Times New Roman"/>
          <w:bCs/>
          <w:sz w:val="20"/>
          <w:szCs w:val="20"/>
        </w:rPr>
        <w:t xml:space="preserve"> model</w:t>
      </w:r>
    </w:p>
    <w:tbl>
      <w:tblPr>
        <w:tblStyle w:val="TableGrid"/>
        <w:tblpPr w:leftFromText="180" w:rightFromText="180" w:vertAnchor="text" w:horzAnchor="margin" w:tblpXSpec="right" w:tblpY="133"/>
        <w:tblW w:w="4316" w:type="dxa"/>
        <w:tblLook w:val="04A0" w:firstRow="1" w:lastRow="0" w:firstColumn="1" w:lastColumn="0" w:noHBand="0" w:noVBand="1"/>
      </w:tblPr>
      <w:tblGrid>
        <w:gridCol w:w="947"/>
        <w:gridCol w:w="947"/>
        <w:gridCol w:w="927"/>
        <w:gridCol w:w="724"/>
        <w:gridCol w:w="771"/>
      </w:tblGrid>
      <w:tr w:rsidR="00D360E1" w:rsidRPr="003E2E54" w:rsidTr="00D360E1">
        <w:trPr>
          <w:trHeight w:val="308"/>
        </w:trPr>
        <w:tc>
          <w:tcPr>
            <w:tcW w:w="947" w:type="dxa"/>
            <w:vAlign w:val="center"/>
          </w:tcPr>
          <w:p w:rsidR="00D360E1" w:rsidRPr="006242FF" w:rsidRDefault="00D360E1" w:rsidP="00D360E1">
            <w:pPr>
              <w:jc w:val="center"/>
              <w:rPr>
                <w:rFonts w:ascii="Times New Roman" w:hAnsi="Times New Roman" w:cs="Times New Roman"/>
                <w:b/>
                <w:sz w:val="18"/>
                <w:szCs w:val="18"/>
              </w:rPr>
            </w:pPr>
            <w:r w:rsidRPr="006242FF">
              <w:rPr>
                <w:rFonts w:ascii="Times New Roman" w:hAnsi="Times New Roman" w:cs="Times New Roman"/>
                <w:b/>
                <w:sz w:val="18"/>
                <w:szCs w:val="18"/>
              </w:rPr>
              <w:t>Classifier</w:t>
            </w:r>
          </w:p>
        </w:tc>
        <w:tc>
          <w:tcPr>
            <w:tcW w:w="947" w:type="dxa"/>
            <w:vAlign w:val="center"/>
          </w:tcPr>
          <w:p w:rsidR="00D360E1" w:rsidRPr="006242FF" w:rsidRDefault="00D360E1" w:rsidP="00D360E1">
            <w:pPr>
              <w:jc w:val="center"/>
              <w:rPr>
                <w:rFonts w:ascii="Times New Roman" w:hAnsi="Times New Roman" w:cs="Times New Roman"/>
                <w:b/>
                <w:sz w:val="18"/>
                <w:szCs w:val="18"/>
              </w:rPr>
            </w:pPr>
            <w:r w:rsidRPr="006242FF">
              <w:rPr>
                <w:rFonts w:ascii="Times New Roman" w:hAnsi="Times New Roman" w:cs="Times New Roman"/>
                <w:b/>
                <w:sz w:val="18"/>
                <w:szCs w:val="18"/>
              </w:rPr>
              <w:t>Accuracy</w:t>
            </w:r>
          </w:p>
        </w:tc>
        <w:tc>
          <w:tcPr>
            <w:tcW w:w="927" w:type="dxa"/>
            <w:vAlign w:val="center"/>
          </w:tcPr>
          <w:p w:rsidR="00D360E1" w:rsidRPr="006242FF" w:rsidRDefault="00D360E1" w:rsidP="00D360E1">
            <w:pPr>
              <w:jc w:val="center"/>
              <w:rPr>
                <w:rFonts w:ascii="Times New Roman" w:hAnsi="Times New Roman" w:cs="Times New Roman"/>
                <w:b/>
                <w:sz w:val="18"/>
                <w:szCs w:val="18"/>
              </w:rPr>
            </w:pPr>
            <w:r w:rsidRPr="006242FF">
              <w:rPr>
                <w:rFonts w:ascii="Times New Roman" w:hAnsi="Times New Roman" w:cs="Times New Roman"/>
                <w:b/>
                <w:sz w:val="18"/>
                <w:szCs w:val="18"/>
              </w:rPr>
              <w:t>Precision</w:t>
            </w:r>
          </w:p>
        </w:tc>
        <w:tc>
          <w:tcPr>
            <w:tcW w:w="724" w:type="dxa"/>
            <w:vAlign w:val="center"/>
          </w:tcPr>
          <w:p w:rsidR="00D360E1" w:rsidRPr="006242FF" w:rsidRDefault="00D360E1" w:rsidP="00D360E1">
            <w:pPr>
              <w:jc w:val="center"/>
              <w:rPr>
                <w:rFonts w:ascii="Times New Roman" w:hAnsi="Times New Roman" w:cs="Times New Roman"/>
                <w:b/>
                <w:sz w:val="18"/>
                <w:szCs w:val="18"/>
              </w:rPr>
            </w:pPr>
            <w:r w:rsidRPr="006242FF">
              <w:rPr>
                <w:rFonts w:ascii="Times New Roman" w:hAnsi="Times New Roman" w:cs="Times New Roman"/>
                <w:b/>
                <w:sz w:val="18"/>
                <w:szCs w:val="18"/>
              </w:rPr>
              <w:t>Recall</w:t>
            </w:r>
          </w:p>
        </w:tc>
        <w:tc>
          <w:tcPr>
            <w:tcW w:w="771" w:type="dxa"/>
            <w:vAlign w:val="center"/>
          </w:tcPr>
          <w:p w:rsidR="00D360E1" w:rsidRPr="006242FF" w:rsidRDefault="00D360E1" w:rsidP="00D360E1">
            <w:pPr>
              <w:jc w:val="center"/>
              <w:rPr>
                <w:rFonts w:ascii="Times New Roman" w:hAnsi="Times New Roman" w:cs="Times New Roman"/>
                <w:b/>
                <w:sz w:val="18"/>
                <w:szCs w:val="18"/>
              </w:rPr>
            </w:pPr>
            <w:r w:rsidRPr="006242FF">
              <w:rPr>
                <w:rFonts w:ascii="Times New Roman" w:hAnsi="Times New Roman" w:cs="Times New Roman"/>
                <w:b/>
                <w:sz w:val="18"/>
                <w:szCs w:val="18"/>
              </w:rPr>
              <w:t>F1</w:t>
            </w:r>
          </w:p>
        </w:tc>
      </w:tr>
      <w:tr w:rsidR="00D360E1" w:rsidRPr="003E2E54" w:rsidTr="00D360E1">
        <w:trPr>
          <w:trHeight w:val="308"/>
        </w:trPr>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RF10</w:t>
            </w:r>
          </w:p>
        </w:tc>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0.9708</w:t>
            </w:r>
          </w:p>
        </w:tc>
        <w:tc>
          <w:tcPr>
            <w:tcW w:w="92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0.9701</w:t>
            </w:r>
          </w:p>
        </w:tc>
        <w:tc>
          <w:tcPr>
            <w:tcW w:w="724"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0.9702</w:t>
            </w:r>
          </w:p>
        </w:tc>
        <w:tc>
          <w:tcPr>
            <w:tcW w:w="771"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0.9701</w:t>
            </w:r>
          </w:p>
        </w:tc>
      </w:tr>
      <w:tr w:rsidR="00D360E1" w:rsidRPr="003E2E54" w:rsidTr="00D360E1">
        <w:trPr>
          <w:trHeight w:val="308"/>
        </w:trPr>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RF100</w:t>
            </w:r>
          </w:p>
        </w:tc>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0.9805</w:t>
            </w:r>
          </w:p>
        </w:tc>
        <w:tc>
          <w:tcPr>
            <w:tcW w:w="92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0.9801</w:t>
            </w:r>
          </w:p>
        </w:tc>
        <w:tc>
          <w:tcPr>
            <w:tcW w:w="724"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0.9811</w:t>
            </w:r>
          </w:p>
        </w:tc>
        <w:tc>
          <w:tcPr>
            <w:tcW w:w="771"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0.9802</w:t>
            </w:r>
          </w:p>
        </w:tc>
      </w:tr>
      <w:tr w:rsidR="00D360E1" w:rsidRPr="003E2E54" w:rsidTr="00D360E1">
        <w:trPr>
          <w:trHeight w:val="308"/>
        </w:trPr>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RF1000</w:t>
            </w:r>
          </w:p>
        </w:tc>
        <w:tc>
          <w:tcPr>
            <w:tcW w:w="94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0.9902</w:t>
            </w:r>
          </w:p>
        </w:tc>
        <w:tc>
          <w:tcPr>
            <w:tcW w:w="927"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0.9903</w:t>
            </w:r>
          </w:p>
        </w:tc>
        <w:tc>
          <w:tcPr>
            <w:tcW w:w="724"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0.9901</w:t>
            </w:r>
          </w:p>
        </w:tc>
        <w:tc>
          <w:tcPr>
            <w:tcW w:w="771" w:type="dxa"/>
            <w:vAlign w:val="center"/>
          </w:tcPr>
          <w:p w:rsidR="00D360E1" w:rsidRPr="006242FF" w:rsidRDefault="00D360E1" w:rsidP="00D360E1">
            <w:pPr>
              <w:jc w:val="center"/>
              <w:rPr>
                <w:rFonts w:ascii="Times New Roman" w:hAnsi="Times New Roman" w:cs="Times New Roman"/>
                <w:color w:val="000000" w:themeColor="text1"/>
                <w:sz w:val="18"/>
                <w:szCs w:val="18"/>
              </w:rPr>
            </w:pPr>
            <w:r w:rsidRPr="006242FF">
              <w:rPr>
                <w:rFonts w:ascii="Times New Roman" w:hAnsi="Times New Roman" w:cs="Times New Roman"/>
                <w:color w:val="000000" w:themeColor="text1"/>
                <w:sz w:val="18"/>
                <w:szCs w:val="18"/>
              </w:rPr>
              <w:t>0.9902</w:t>
            </w:r>
          </w:p>
        </w:tc>
      </w:tr>
    </w:tbl>
    <w:p w:rsidR="009E7A30" w:rsidRDefault="005610C6" w:rsidP="00A04B01">
      <w:pPr>
        <w:autoSpaceDE w:val="0"/>
        <w:autoSpaceDN w:val="0"/>
        <w:adjustRightInd w:val="0"/>
        <w:spacing w:after="0"/>
        <w:jc w:val="both"/>
        <w:rPr>
          <w:rFonts w:ascii="Times New Roman" w:hAnsi="Times New Roman" w:cs="Times New Roman"/>
          <w:bCs/>
          <w:sz w:val="20"/>
          <w:szCs w:val="20"/>
        </w:rPr>
      </w:pPr>
      <w:r w:rsidRPr="005610C6">
        <w:rPr>
          <w:rFonts w:ascii="Times New Roman" w:hAnsi="Times New Roman" w:cs="Times New Roman"/>
          <w:bCs/>
          <w:sz w:val="20"/>
          <w:szCs w:val="20"/>
        </w:rPr>
        <w:lastRenderedPageBreak/>
        <w:t xml:space="preserve">From the above table it clearly indicates that the RF1000 model has the highest performance in terms of the evaluation metrics. The accuracy of the RF1000 model is the 99% which is a remarkable performance compare to others. The </w:t>
      </w:r>
      <w:proofErr w:type="spellStart"/>
      <w:r w:rsidRPr="005610C6">
        <w:rPr>
          <w:rFonts w:ascii="Times New Roman" w:hAnsi="Times New Roman" w:cs="Times New Roman"/>
          <w:bCs/>
          <w:sz w:val="20"/>
          <w:szCs w:val="20"/>
        </w:rPr>
        <w:t>multischeme</w:t>
      </w:r>
      <w:proofErr w:type="spellEnd"/>
      <w:r w:rsidRPr="005610C6">
        <w:rPr>
          <w:rFonts w:ascii="Times New Roman" w:hAnsi="Times New Roman" w:cs="Times New Roman"/>
          <w:bCs/>
          <w:sz w:val="20"/>
          <w:szCs w:val="20"/>
        </w:rPr>
        <w:t xml:space="preserve"> approach evaluates three fusion based classifier and in order to select the best </w:t>
      </w:r>
      <w:proofErr w:type="gramStart"/>
      <w:r w:rsidRPr="005610C6">
        <w:rPr>
          <w:rFonts w:ascii="Times New Roman" w:hAnsi="Times New Roman" w:cs="Times New Roman"/>
          <w:bCs/>
          <w:sz w:val="20"/>
          <w:szCs w:val="20"/>
        </w:rPr>
        <w:t>RF1000  for</w:t>
      </w:r>
      <w:proofErr w:type="gramEnd"/>
      <w:r w:rsidRPr="005610C6">
        <w:rPr>
          <w:rFonts w:ascii="Times New Roman" w:hAnsi="Times New Roman" w:cs="Times New Roman"/>
          <w:bCs/>
          <w:sz w:val="20"/>
          <w:szCs w:val="20"/>
        </w:rPr>
        <w:t xml:space="preserve"> the </w:t>
      </w:r>
      <w:proofErr w:type="spellStart"/>
      <w:r w:rsidRPr="005610C6">
        <w:rPr>
          <w:rFonts w:ascii="Times New Roman" w:hAnsi="Times New Roman" w:cs="Times New Roman"/>
          <w:bCs/>
          <w:sz w:val="20"/>
          <w:szCs w:val="20"/>
        </w:rPr>
        <w:t>SQLFusion</w:t>
      </w:r>
      <w:proofErr w:type="spellEnd"/>
      <w:r w:rsidRPr="005610C6">
        <w:rPr>
          <w:rFonts w:ascii="Times New Roman" w:hAnsi="Times New Roman" w:cs="Times New Roman"/>
          <w:bCs/>
          <w:sz w:val="20"/>
          <w:szCs w:val="20"/>
        </w:rPr>
        <w:t xml:space="preserve"> model.</w:t>
      </w:r>
    </w:p>
    <w:p w:rsidR="005610C6" w:rsidRDefault="005610C6" w:rsidP="00A04B01">
      <w:pPr>
        <w:autoSpaceDE w:val="0"/>
        <w:autoSpaceDN w:val="0"/>
        <w:adjustRightInd w:val="0"/>
        <w:spacing w:after="0"/>
        <w:jc w:val="both"/>
        <w:rPr>
          <w:rFonts w:ascii="Times New Roman" w:hAnsi="Times New Roman" w:cs="Times New Roman"/>
          <w:bCs/>
          <w:sz w:val="20"/>
          <w:szCs w:val="20"/>
        </w:rPr>
      </w:pPr>
    </w:p>
    <w:p w:rsidR="005610C6" w:rsidRDefault="005610C6" w:rsidP="00A04B01">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2486025" cy="19594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025" cy="1959471"/>
                    </a:xfrm>
                    <a:prstGeom prst="rect">
                      <a:avLst/>
                    </a:prstGeom>
                  </pic:spPr>
                </pic:pic>
              </a:graphicData>
            </a:graphic>
          </wp:inline>
        </w:drawing>
      </w:r>
    </w:p>
    <w:p w:rsidR="005610C6" w:rsidRDefault="005610C6" w:rsidP="00A04B01">
      <w:pPr>
        <w:autoSpaceDE w:val="0"/>
        <w:autoSpaceDN w:val="0"/>
        <w:adjustRightInd w:val="0"/>
        <w:spacing w:after="0"/>
        <w:jc w:val="both"/>
        <w:rPr>
          <w:rFonts w:ascii="Times New Roman" w:hAnsi="Times New Roman" w:cs="Times New Roman"/>
          <w:bCs/>
          <w:sz w:val="20"/>
          <w:szCs w:val="20"/>
        </w:rPr>
      </w:pPr>
      <w:r w:rsidRPr="005610C6">
        <w:rPr>
          <w:rFonts w:ascii="Times New Roman" w:hAnsi="Times New Roman" w:cs="Times New Roman"/>
          <w:bCs/>
          <w:sz w:val="20"/>
          <w:szCs w:val="20"/>
        </w:rPr>
        <w:t>Figure 4.1: ROC curve showing differences between 4 models</w:t>
      </w:r>
    </w:p>
    <w:p w:rsidR="005610C6" w:rsidRDefault="005610C6" w:rsidP="00A04B01">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2590800" cy="2042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2042054"/>
                    </a:xfrm>
                    <a:prstGeom prst="rect">
                      <a:avLst/>
                    </a:prstGeom>
                  </pic:spPr>
                </pic:pic>
              </a:graphicData>
            </a:graphic>
          </wp:inline>
        </w:drawing>
      </w:r>
    </w:p>
    <w:p w:rsidR="005610C6" w:rsidRDefault="005610C6" w:rsidP="00A04B01">
      <w:pPr>
        <w:autoSpaceDE w:val="0"/>
        <w:autoSpaceDN w:val="0"/>
        <w:adjustRightInd w:val="0"/>
        <w:spacing w:after="0"/>
        <w:jc w:val="both"/>
        <w:rPr>
          <w:rFonts w:ascii="Times New Roman" w:hAnsi="Times New Roman" w:cs="Times New Roman"/>
          <w:bCs/>
          <w:sz w:val="20"/>
          <w:szCs w:val="20"/>
        </w:rPr>
      </w:pPr>
      <w:r w:rsidRPr="005610C6">
        <w:rPr>
          <w:rFonts w:ascii="Times New Roman" w:hAnsi="Times New Roman" w:cs="Times New Roman"/>
          <w:bCs/>
          <w:sz w:val="20"/>
          <w:szCs w:val="20"/>
        </w:rPr>
        <w:t>Figure 4.2: ROC curve showing differences between Fusion model</w:t>
      </w:r>
      <w:r>
        <w:rPr>
          <w:rFonts w:ascii="Times New Roman" w:hAnsi="Times New Roman" w:cs="Times New Roman"/>
          <w:bCs/>
          <w:sz w:val="20"/>
          <w:szCs w:val="20"/>
        </w:rPr>
        <w:t>s.</w:t>
      </w:r>
    </w:p>
    <w:p w:rsidR="005610C6" w:rsidRDefault="005610C6" w:rsidP="00A04B01">
      <w:pPr>
        <w:autoSpaceDE w:val="0"/>
        <w:autoSpaceDN w:val="0"/>
        <w:adjustRightInd w:val="0"/>
        <w:spacing w:after="0"/>
        <w:jc w:val="both"/>
        <w:rPr>
          <w:rFonts w:ascii="Times New Roman" w:hAnsi="Times New Roman" w:cs="Times New Roman"/>
          <w:bCs/>
          <w:sz w:val="20"/>
          <w:szCs w:val="20"/>
        </w:rPr>
      </w:pPr>
      <w:r w:rsidRPr="005610C6">
        <w:rPr>
          <w:rFonts w:ascii="Times New Roman" w:hAnsi="Times New Roman" w:cs="Times New Roman"/>
          <w:bCs/>
          <w:sz w:val="20"/>
          <w:szCs w:val="20"/>
        </w:rPr>
        <w:t xml:space="preserve">The Area under the ROC curve is a performance measure for classification problem with all possible threshold settings. Receiver Operating Characteristics (ROC) is a probability curve whereas AUC represents degree or measure of </w:t>
      </w:r>
      <w:proofErr w:type="spellStart"/>
      <w:r w:rsidRPr="005610C6">
        <w:rPr>
          <w:rFonts w:ascii="Times New Roman" w:hAnsi="Times New Roman" w:cs="Times New Roman"/>
          <w:bCs/>
          <w:sz w:val="20"/>
          <w:szCs w:val="20"/>
        </w:rPr>
        <w:t>separability</w:t>
      </w:r>
      <w:proofErr w:type="spellEnd"/>
      <w:r w:rsidRPr="005610C6">
        <w:rPr>
          <w:rFonts w:ascii="Times New Roman" w:hAnsi="Times New Roman" w:cs="Times New Roman"/>
          <w:bCs/>
          <w:sz w:val="20"/>
          <w:szCs w:val="20"/>
        </w:rPr>
        <w:t xml:space="preserve">. Higher the AUC value, better the model is at predicting 0’s as 0’s and 1’s as 1’s. The ROC curve is plotted with True Positive Rate (TPR) against the False Positive Rate (FPR) where FPR is on the x-axis and TPR is on the y-axis. The TPR defines the number of positive results that are correct for all positive samples available during the </w:t>
      </w:r>
      <w:proofErr w:type="spellStart"/>
      <w:r w:rsidRPr="005610C6">
        <w:rPr>
          <w:rFonts w:ascii="Times New Roman" w:hAnsi="Times New Roman" w:cs="Times New Roman"/>
          <w:bCs/>
          <w:sz w:val="20"/>
          <w:szCs w:val="20"/>
        </w:rPr>
        <w:t>test.On</w:t>
      </w:r>
      <w:proofErr w:type="spellEnd"/>
      <w:r w:rsidRPr="005610C6">
        <w:rPr>
          <w:rFonts w:ascii="Times New Roman" w:hAnsi="Times New Roman" w:cs="Times New Roman"/>
          <w:bCs/>
          <w:sz w:val="20"/>
          <w:szCs w:val="20"/>
        </w:rPr>
        <w:t xml:space="preserve"> the other hand, FPR </w:t>
      </w:r>
      <w:r w:rsidRPr="005610C6">
        <w:rPr>
          <w:rFonts w:ascii="Times New Roman" w:hAnsi="Times New Roman" w:cs="Times New Roman"/>
          <w:bCs/>
          <w:sz w:val="20"/>
          <w:szCs w:val="20"/>
        </w:rPr>
        <w:lastRenderedPageBreak/>
        <w:t>defines the number of positive incorrect results in all negative samples available during the test. A point in the upper left corner or coordinate (0, 1) of the ROC space would yield the best possible prediction method, representing 100 percent True Positive Rate and 100 percent False Positive Rate. Also known as the (0, 1) point is a perfect classification. The diagonal divides the ROC space, points above the diagonal represent good classification results; points below the line represent bad results.</w:t>
      </w:r>
    </w:p>
    <w:p w:rsidR="005610C6" w:rsidRDefault="005610C6" w:rsidP="00A04B01">
      <w:pPr>
        <w:autoSpaceDE w:val="0"/>
        <w:autoSpaceDN w:val="0"/>
        <w:adjustRightInd w:val="0"/>
        <w:spacing w:after="0"/>
        <w:jc w:val="both"/>
        <w:rPr>
          <w:rFonts w:ascii="Times New Roman" w:hAnsi="Times New Roman" w:cs="Times New Roman"/>
          <w:bCs/>
          <w:sz w:val="20"/>
          <w:szCs w:val="20"/>
        </w:rPr>
      </w:pPr>
      <w:r w:rsidRPr="005610C6">
        <w:rPr>
          <w:rFonts w:ascii="Times New Roman" w:hAnsi="Times New Roman" w:cs="Times New Roman"/>
          <w:bCs/>
          <w:sz w:val="20"/>
          <w:szCs w:val="20"/>
        </w:rPr>
        <w:t xml:space="preserve">In Figure 4.2, the ROC curve demonstrate that RF1000 performs so well compare to the others model. The diagonal separate the ROC space, above the diagonal indicates good performance. The </w:t>
      </w:r>
      <w:proofErr w:type="spellStart"/>
      <w:r w:rsidRPr="005610C6">
        <w:rPr>
          <w:rFonts w:ascii="Times New Roman" w:hAnsi="Times New Roman" w:cs="Times New Roman"/>
          <w:bCs/>
          <w:sz w:val="20"/>
          <w:szCs w:val="20"/>
        </w:rPr>
        <w:t>SQLFusion</w:t>
      </w:r>
      <w:proofErr w:type="spellEnd"/>
      <w:r w:rsidRPr="005610C6">
        <w:rPr>
          <w:rFonts w:ascii="Times New Roman" w:hAnsi="Times New Roman" w:cs="Times New Roman"/>
          <w:bCs/>
          <w:sz w:val="20"/>
          <w:szCs w:val="20"/>
        </w:rPr>
        <w:t xml:space="preserve"> model outperform to all other models.  </w:t>
      </w:r>
    </w:p>
    <w:p w:rsidR="0076505C" w:rsidRDefault="0076505C" w:rsidP="00A04B01">
      <w:pPr>
        <w:autoSpaceDE w:val="0"/>
        <w:autoSpaceDN w:val="0"/>
        <w:adjustRightInd w:val="0"/>
        <w:spacing w:after="0"/>
        <w:jc w:val="both"/>
        <w:rPr>
          <w:rFonts w:ascii="Times New Roman" w:hAnsi="Times New Roman" w:cs="Times New Roman"/>
          <w:bCs/>
          <w:sz w:val="20"/>
          <w:szCs w:val="20"/>
        </w:rPr>
      </w:pPr>
    </w:p>
    <w:p w:rsidR="0076505C" w:rsidRPr="0076505C" w:rsidRDefault="0076505C" w:rsidP="00A04B01">
      <w:pPr>
        <w:autoSpaceDE w:val="0"/>
        <w:autoSpaceDN w:val="0"/>
        <w:adjustRightInd w:val="0"/>
        <w:spacing w:after="0"/>
        <w:jc w:val="both"/>
        <w:rPr>
          <w:rFonts w:ascii="Times New Roman" w:hAnsi="Times New Roman" w:cs="Times New Roman"/>
          <w:b/>
        </w:rPr>
      </w:pPr>
      <w:r w:rsidRPr="0076505C">
        <w:rPr>
          <w:rFonts w:ascii="Times New Roman" w:hAnsi="Times New Roman" w:cs="Times New Roman"/>
          <w:b/>
        </w:rPr>
        <w:t>Conclusion and future work</w:t>
      </w:r>
      <w:r w:rsidRPr="0076505C">
        <w:rPr>
          <w:rFonts w:ascii="Times New Roman" w:hAnsi="Times New Roman" w:cs="Times New Roman"/>
          <w:b/>
        </w:rPr>
        <w:t>:</w:t>
      </w:r>
    </w:p>
    <w:p w:rsidR="0076505C" w:rsidRPr="0076505C" w:rsidRDefault="0076505C" w:rsidP="0076505C">
      <w:pPr>
        <w:autoSpaceDE w:val="0"/>
        <w:autoSpaceDN w:val="0"/>
        <w:adjustRightInd w:val="0"/>
        <w:spacing w:after="0"/>
        <w:jc w:val="both"/>
        <w:rPr>
          <w:rFonts w:ascii="Times New Roman" w:hAnsi="Times New Roman" w:cs="Times New Roman"/>
          <w:bCs/>
          <w:sz w:val="20"/>
          <w:szCs w:val="20"/>
        </w:rPr>
      </w:pPr>
      <w:r w:rsidRPr="0076505C">
        <w:rPr>
          <w:rFonts w:ascii="Times New Roman" w:hAnsi="Times New Roman" w:cs="Times New Roman"/>
          <w:bCs/>
          <w:sz w:val="20"/>
          <w:szCs w:val="20"/>
        </w:rPr>
        <w:t>In this paper, we proposed a novel general purpose</w:t>
      </w:r>
    </w:p>
    <w:p w:rsidR="005610C6" w:rsidRDefault="0076505C" w:rsidP="0076505C">
      <w:pPr>
        <w:autoSpaceDE w:val="0"/>
        <w:autoSpaceDN w:val="0"/>
        <w:adjustRightInd w:val="0"/>
        <w:spacing w:after="0"/>
        <w:jc w:val="both"/>
        <w:rPr>
          <w:rFonts w:ascii="Times New Roman" w:hAnsi="Times New Roman" w:cs="Times New Roman"/>
          <w:bCs/>
          <w:sz w:val="20"/>
          <w:szCs w:val="20"/>
        </w:rPr>
      </w:pPr>
      <w:proofErr w:type="gramStart"/>
      <w:r w:rsidRPr="0076505C">
        <w:rPr>
          <w:rFonts w:ascii="Times New Roman" w:hAnsi="Times New Roman" w:cs="Times New Roman"/>
          <w:bCs/>
          <w:sz w:val="20"/>
          <w:szCs w:val="20"/>
        </w:rPr>
        <w:t>classifier</w:t>
      </w:r>
      <w:proofErr w:type="gramEnd"/>
      <w:r w:rsidRPr="0076505C">
        <w:rPr>
          <w:rFonts w:ascii="Times New Roman" w:hAnsi="Times New Roman" w:cs="Times New Roman"/>
          <w:bCs/>
          <w:sz w:val="20"/>
          <w:szCs w:val="20"/>
        </w:rPr>
        <w:t xml:space="preserve"> fu</w:t>
      </w:r>
      <w:r>
        <w:rPr>
          <w:rFonts w:ascii="Times New Roman" w:hAnsi="Times New Roman" w:cs="Times New Roman"/>
          <w:bCs/>
          <w:sz w:val="20"/>
          <w:szCs w:val="20"/>
        </w:rPr>
        <w:t>sion approach (</w:t>
      </w:r>
      <w:proofErr w:type="spellStart"/>
      <w:r>
        <w:rPr>
          <w:rFonts w:ascii="Times New Roman" w:hAnsi="Times New Roman" w:cs="Times New Roman"/>
          <w:bCs/>
          <w:sz w:val="20"/>
          <w:szCs w:val="20"/>
        </w:rPr>
        <w:t>SQLFusion</w:t>
      </w:r>
      <w:proofErr w:type="spellEnd"/>
      <w:r>
        <w:rPr>
          <w:rFonts w:ascii="Times New Roman" w:hAnsi="Times New Roman" w:cs="Times New Roman"/>
          <w:bCs/>
          <w:sz w:val="20"/>
          <w:szCs w:val="20"/>
        </w:rPr>
        <w:t>) for SQL Injection</w:t>
      </w:r>
      <w:r w:rsidRPr="0076505C">
        <w:rPr>
          <w:rFonts w:ascii="Times New Roman" w:hAnsi="Times New Roman" w:cs="Times New Roman"/>
          <w:bCs/>
          <w:sz w:val="20"/>
          <w:szCs w:val="20"/>
        </w:rPr>
        <w:t xml:space="preserve"> detectio</w:t>
      </w:r>
      <w:r>
        <w:rPr>
          <w:rFonts w:ascii="Times New Roman" w:hAnsi="Times New Roman" w:cs="Times New Roman"/>
          <w:bCs/>
          <w:sz w:val="20"/>
          <w:szCs w:val="20"/>
        </w:rPr>
        <w:t xml:space="preserve">n. </w:t>
      </w:r>
      <w:r w:rsidRPr="0076505C">
        <w:rPr>
          <w:rFonts w:ascii="Times New Roman" w:hAnsi="Times New Roman" w:cs="Times New Roman"/>
          <w:bCs/>
          <w:sz w:val="20"/>
          <w:szCs w:val="20"/>
        </w:rPr>
        <w:t>We empir</w:t>
      </w:r>
      <w:r>
        <w:rPr>
          <w:rFonts w:ascii="Times New Roman" w:hAnsi="Times New Roman" w:cs="Times New Roman"/>
          <w:bCs/>
          <w:sz w:val="20"/>
          <w:szCs w:val="20"/>
        </w:rPr>
        <w:t xml:space="preserve">ically </w:t>
      </w:r>
      <w:r w:rsidRPr="0076505C">
        <w:rPr>
          <w:rFonts w:ascii="Times New Roman" w:hAnsi="Times New Roman" w:cs="Times New Roman"/>
          <w:bCs/>
          <w:sz w:val="20"/>
          <w:szCs w:val="20"/>
        </w:rPr>
        <w:t xml:space="preserve">evaluated </w:t>
      </w:r>
      <w:proofErr w:type="spellStart"/>
      <w:r>
        <w:rPr>
          <w:rFonts w:ascii="Times New Roman" w:hAnsi="Times New Roman" w:cs="Times New Roman"/>
          <w:bCs/>
          <w:sz w:val="20"/>
          <w:szCs w:val="20"/>
        </w:rPr>
        <w:t>SQL</w:t>
      </w:r>
      <w:r w:rsidRPr="0076505C">
        <w:rPr>
          <w:rFonts w:ascii="Times New Roman" w:hAnsi="Times New Roman" w:cs="Times New Roman"/>
          <w:bCs/>
          <w:sz w:val="20"/>
          <w:szCs w:val="20"/>
        </w:rPr>
        <w:t>Fusion</w:t>
      </w:r>
      <w:proofErr w:type="spellEnd"/>
      <w:r w:rsidRPr="0076505C">
        <w:rPr>
          <w:rFonts w:ascii="Times New Roman" w:hAnsi="Times New Roman" w:cs="Times New Roman"/>
          <w:bCs/>
          <w:sz w:val="20"/>
          <w:szCs w:val="20"/>
        </w:rPr>
        <w:t xml:space="preserve"> us</w:t>
      </w:r>
      <w:r>
        <w:rPr>
          <w:rFonts w:ascii="Times New Roman" w:hAnsi="Times New Roman" w:cs="Times New Roman"/>
          <w:bCs/>
          <w:sz w:val="20"/>
          <w:szCs w:val="20"/>
        </w:rPr>
        <w:t xml:space="preserve">ing real datasets. The </w:t>
      </w:r>
      <w:r w:rsidRPr="0076505C">
        <w:rPr>
          <w:rFonts w:ascii="Times New Roman" w:hAnsi="Times New Roman" w:cs="Times New Roman"/>
          <w:bCs/>
          <w:sz w:val="20"/>
          <w:szCs w:val="20"/>
        </w:rPr>
        <w:t xml:space="preserve">results presented demonstrates </w:t>
      </w:r>
      <w:r>
        <w:rPr>
          <w:rFonts w:ascii="Times New Roman" w:hAnsi="Times New Roman" w:cs="Times New Roman"/>
          <w:bCs/>
          <w:sz w:val="20"/>
          <w:szCs w:val="20"/>
        </w:rPr>
        <w:t xml:space="preserve">its effectiveness for improving </w:t>
      </w:r>
      <w:r w:rsidRPr="0076505C">
        <w:rPr>
          <w:rFonts w:ascii="Times New Roman" w:hAnsi="Times New Roman" w:cs="Times New Roman"/>
          <w:bCs/>
          <w:sz w:val="20"/>
          <w:szCs w:val="20"/>
        </w:rPr>
        <w:t xml:space="preserve">performance using both </w:t>
      </w:r>
      <w:proofErr w:type="spellStart"/>
      <w:r w:rsidRPr="0076505C">
        <w:rPr>
          <w:rFonts w:ascii="Times New Roman" w:hAnsi="Times New Roman" w:cs="Times New Roman"/>
          <w:bCs/>
          <w:sz w:val="20"/>
          <w:szCs w:val="20"/>
        </w:rPr>
        <w:t>nonensemble</w:t>
      </w:r>
      <w:proofErr w:type="spellEnd"/>
      <w:r>
        <w:rPr>
          <w:rFonts w:ascii="Times New Roman" w:hAnsi="Times New Roman" w:cs="Times New Roman"/>
          <w:bCs/>
          <w:sz w:val="20"/>
          <w:szCs w:val="20"/>
        </w:rPr>
        <w:t xml:space="preserve"> and ensemble classifiers. </w:t>
      </w:r>
      <w:r w:rsidRPr="0076505C">
        <w:rPr>
          <w:rFonts w:ascii="Times New Roman" w:hAnsi="Times New Roman" w:cs="Times New Roman"/>
          <w:bCs/>
          <w:sz w:val="20"/>
          <w:szCs w:val="20"/>
        </w:rPr>
        <w:t>Furthermore, we sh</w:t>
      </w:r>
      <w:r>
        <w:rPr>
          <w:rFonts w:ascii="Times New Roman" w:hAnsi="Times New Roman" w:cs="Times New Roman"/>
          <w:bCs/>
          <w:sz w:val="20"/>
          <w:szCs w:val="20"/>
        </w:rPr>
        <w:t xml:space="preserve">owed that our proposed approach </w:t>
      </w:r>
      <w:r w:rsidRPr="0076505C">
        <w:rPr>
          <w:rFonts w:ascii="Times New Roman" w:hAnsi="Times New Roman" w:cs="Times New Roman"/>
          <w:bCs/>
          <w:sz w:val="20"/>
          <w:szCs w:val="20"/>
        </w:rPr>
        <w:t>can outperform</w:t>
      </w:r>
      <w:r>
        <w:rPr>
          <w:rFonts w:ascii="Times New Roman" w:hAnsi="Times New Roman" w:cs="Times New Roman"/>
          <w:bCs/>
          <w:sz w:val="20"/>
          <w:szCs w:val="20"/>
        </w:rPr>
        <w:t xml:space="preserve">. </w:t>
      </w:r>
      <w:r w:rsidRPr="0076505C">
        <w:rPr>
          <w:rFonts w:ascii="Times New Roman" w:hAnsi="Times New Roman" w:cs="Times New Roman"/>
          <w:bCs/>
          <w:sz w:val="20"/>
          <w:szCs w:val="20"/>
        </w:rPr>
        <w:t>The propo</w:t>
      </w:r>
      <w:r>
        <w:rPr>
          <w:rFonts w:ascii="Times New Roman" w:hAnsi="Times New Roman" w:cs="Times New Roman"/>
          <w:bCs/>
          <w:sz w:val="20"/>
          <w:szCs w:val="20"/>
        </w:rPr>
        <w:t xml:space="preserve">sed classifier classifies the test set with 99.2% accuracy. We think that our </w:t>
      </w:r>
      <w:r w:rsidRPr="0076505C">
        <w:rPr>
          <w:rFonts w:ascii="Times New Roman" w:hAnsi="Times New Roman" w:cs="Times New Roman"/>
          <w:bCs/>
          <w:sz w:val="20"/>
          <w:szCs w:val="20"/>
        </w:rPr>
        <w:t xml:space="preserve">method should be tested against </w:t>
      </w:r>
      <w:r>
        <w:rPr>
          <w:rFonts w:ascii="Times New Roman" w:hAnsi="Times New Roman" w:cs="Times New Roman"/>
          <w:bCs/>
          <w:sz w:val="20"/>
          <w:szCs w:val="20"/>
        </w:rPr>
        <w:t xml:space="preserve">larger real datasets to evaluate the </w:t>
      </w:r>
      <w:r w:rsidRPr="0076505C">
        <w:rPr>
          <w:rFonts w:ascii="Times New Roman" w:hAnsi="Times New Roman" w:cs="Times New Roman"/>
          <w:bCs/>
          <w:sz w:val="20"/>
          <w:szCs w:val="20"/>
        </w:rPr>
        <w:t>efficiency. The prop</w:t>
      </w:r>
      <w:r>
        <w:rPr>
          <w:rFonts w:ascii="Times New Roman" w:hAnsi="Times New Roman" w:cs="Times New Roman"/>
          <w:bCs/>
          <w:sz w:val="20"/>
          <w:szCs w:val="20"/>
        </w:rPr>
        <w:t xml:space="preserve">osed method can be enhanced for </w:t>
      </w:r>
      <w:r w:rsidRPr="0076505C">
        <w:rPr>
          <w:rFonts w:ascii="Times New Roman" w:hAnsi="Times New Roman" w:cs="Times New Roman"/>
          <w:bCs/>
          <w:sz w:val="20"/>
          <w:szCs w:val="20"/>
        </w:rPr>
        <w:t xml:space="preserve">detection of </w:t>
      </w:r>
      <w:r>
        <w:rPr>
          <w:rFonts w:ascii="Times New Roman" w:hAnsi="Times New Roman" w:cs="Times New Roman"/>
          <w:bCs/>
          <w:sz w:val="20"/>
          <w:szCs w:val="20"/>
        </w:rPr>
        <w:t xml:space="preserve">SQL injection vulnerable. </w:t>
      </w:r>
    </w:p>
    <w:p w:rsidR="00F43A97" w:rsidRDefault="00F43A97" w:rsidP="0076505C">
      <w:pPr>
        <w:autoSpaceDE w:val="0"/>
        <w:autoSpaceDN w:val="0"/>
        <w:adjustRightInd w:val="0"/>
        <w:spacing w:after="0"/>
        <w:jc w:val="both"/>
        <w:rPr>
          <w:rFonts w:ascii="Times New Roman" w:hAnsi="Times New Roman" w:cs="Times New Roman"/>
          <w:bCs/>
          <w:sz w:val="20"/>
          <w:szCs w:val="20"/>
        </w:rPr>
      </w:pPr>
    </w:p>
    <w:p w:rsidR="00F43A97" w:rsidRDefault="00F43A97" w:rsidP="0076505C">
      <w:pPr>
        <w:autoSpaceDE w:val="0"/>
        <w:autoSpaceDN w:val="0"/>
        <w:adjustRightInd w:val="0"/>
        <w:spacing w:after="0"/>
        <w:jc w:val="both"/>
        <w:rPr>
          <w:b/>
          <w:bCs/>
        </w:rPr>
      </w:pPr>
      <w:r>
        <w:rPr>
          <w:b/>
          <w:bCs/>
        </w:rPr>
        <w:t>References</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bookmarkStart w:id="0" w:name="_GoBack"/>
      <w:bookmarkEnd w:id="0"/>
      <w:r w:rsidRPr="00F43A97">
        <w:rPr>
          <w:rFonts w:ascii="Times New Roman" w:hAnsi="Times New Roman" w:cs="Times New Roman"/>
          <w:bCs/>
          <w:sz w:val="16"/>
          <w:szCs w:val="16"/>
        </w:rPr>
        <w:t xml:space="preserve">Ross, K., </w:t>
      </w:r>
      <w:proofErr w:type="spellStart"/>
      <w:r w:rsidRPr="00F43A97">
        <w:rPr>
          <w:rFonts w:ascii="Times New Roman" w:hAnsi="Times New Roman" w:cs="Times New Roman"/>
          <w:bCs/>
          <w:sz w:val="16"/>
          <w:szCs w:val="16"/>
        </w:rPr>
        <w:t>Moh</w:t>
      </w:r>
      <w:proofErr w:type="spellEnd"/>
      <w:r w:rsidRPr="00F43A97">
        <w:rPr>
          <w:rFonts w:ascii="Times New Roman" w:hAnsi="Times New Roman" w:cs="Times New Roman"/>
          <w:bCs/>
          <w:sz w:val="16"/>
          <w:szCs w:val="16"/>
        </w:rPr>
        <w:t xml:space="preserve">, M., </w:t>
      </w:r>
      <w:proofErr w:type="spellStart"/>
      <w:r w:rsidRPr="00F43A97">
        <w:rPr>
          <w:rFonts w:ascii="Times New Roman" w:hAnsi="Times New Roman" w:cs="Times New Roman"/>
          <w:bCs/>
          <w:sz w:val="16"/>
          <w:szCs w:val="16"/>
        </w:rPr>
        <w:t>Moh</w:t>
      </w:r>
      <w:proofErr w:type="spellEnd"/>
      <w:r w:rsidRPr="00F43A97">
        <w:rPr>
          <w:rFonts w:ascii="Times New Roman" w:hAnsi="Times New Roman" w:cs="Times New Roman"/>
          <w:bCs/>
          <w:sz w:val="16"/>
          <w:szCs w:val="16"/>
        </w:rPr>
        <w:t>, T. S., &amp; Yao, J. (2018, March). Multi-source data analysis and evaluation of machine learning techniques for SQL injection detection. In Proceedings of the ACMSE 2018 Conference (p. 1). ACM.</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Uwagbole</w:t>
      </w:r>
      <w:proofErr w:type="spellEnd"/>
      <w:r w:rsidRPr="00F43A97">
        <w:rPr>
          <w:rFonts w:ascii="Times New Roman" w:hAnsi="Times New Roman" w:cs="Times New Roman"/>
          <w:bCs/>
          <w:sz w:val="16"/>
          <w:szCs w:val="16"/>
        </w:rPr>
        <w:t>, S. O., Buchanan, W. J., &amp; Fan, L. (2017, May). Applied machine learning predictive analytics to SQL injection attack detection and prevention. In 2017 IFIP/IEEE Symposium on Integrated Network and Service Management (IM) (pp. 1087-1090). IEEE.</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Joshi, A., &amp; </w:t>
      </w:r>
      <w:proofErr w:type="spellStart"/>
      <w:r w:rsidRPr="00F43A97">
        <w:rPr>
          <w:rFonts w:ascii="Times New Roman" w:hAnsi="Times New Roman" w:cs="Times New Roman"/>
          <w:bCs/>
          <w:sz w:val="16"/>
          <w:szCs w:val="16"/>
        </w:rPr>
        <w:t>Geetha</w:t>
      </w:r>
      <w:proofErr w:type="spellEnd"/>
      <w:r w:rsidRPr="00F43A97">
        <w:rPr>
          <w:rFonts w:ascii="Times New Roman" w:hAnsi="Times New Roman" w:cs="Times New Roman"/>
          <w:bCs/>
          <w:sz w:val="16"/>
          <w:szCs w:val="16"/>
        </w:rPr>
        <w:t>, V. (2014, July). SQL Injection detection using machine learning. In 2014 International Conference on Control, Instrumentation, Communication and Computational Technologies (ICCICCT) (pp. 1111-1115). IEEE.</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Ladole</w:t>
      </w:r>
      <w:proofErr w:type="spellEnd"/>
      <w:r w:rsidRPr="00F43A97">
        <w:rPr>
          <w:rFonts w:ascii="Times New Roman" w:hAnsi="Times New Roman" w:cs="Times New Roman"/>
          <w:bCs/>
          <w:sz w:val="16"/>
          <w:szCs w:val="16"/>
        </w:rPr>
        <w:t xml:space="preserve">, A., &amp; </w:t>
      </w:r>
      <w:proofErr w:type="spellStart"/>
      <w:r w:rsidRPr="00F43A97">
        <w:rPr>
          <w:rFonts w:ascii="Times New Roman" w:hAnsi="Times New Roman" w:cs="Times New Roman"/>
          <w:bCs/>
          <w:sz w:val="16"/>
          <w:szCs w:val="16"/>
        </w:rPr>
        <w:t>Phalke</w:t>
      </w:r>
      <w:proofErr w:type="spellEnd"/>
      <w:r w:rsidRPr="00F43A97">
        <w:rPr>
          <w:rFonts w:ascii="Times New Roman" w:hAnsi="Times New Roman" w:cs="Times New Roman"/>
          <w:bCs/>
          <w:sz w:val="16"/>
          <w:szCs w:val="16"/>
        </w:rPr>
        <w:t>, M. D. (2016). SQL Injection Attack and User Behavior Detection by Using Query Tree Fisher Score and SVM Classification. International Research Journal of Engineering and Technology, 3(6).</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lastRenderedPageBreak/>
        <w:t>Bockermann</w:t>
      </w:r>
      <w:proofErr w:type="spellEnd"/>
      <w:r w:rsidRPr="00F43A97">
        <w:rPr>
          <w:rFonts w:ascii="Times New Roman" w:hAnsi="Times New Roman" w:cs="Times New Roman"/>
          <w:bCs/>
          <w:sz w:val="16"/>
          <w:szCs w:val="16"/>
        </w:rPr>
        <w:t xml:space="preserve">, C., </w:t>
      </w:r>
      <w:proofErr w:type="spellStart"/>
      <w:r w:rsidRPr="00F43A97">
        <w:rPr>
          <w:rFonts w:ascii="Times New Roman" w:hAnsi="Times New Roman" w:cs="Times New Roman"/>
          <w:bCs/>
          <w:sz w:val="16"/>
          <w:szCs w:val="16"/>
        </w:rPr>
        <w:t>Apel</w:t>
      </w:r>
      <w:proofErr w:type="spellEnd"/>
      <w:r w:rsidRPr="00F43A97">
        <w:rPr>
          <w:rFonts w:ascii="Times New Roman" w:hAnsi="Times New Roman" w:cs="Times New Roman"/>
          <w:bCs/>
          <w:sz w:val="16"/>
          <w:szCs w:val="16"/>
        </w:rPr>
        <w:t xml:space="preserve">, M., &amp; Meier, M. (2009, July). Learning </w:t>
      </w:r>
      <w:proofErr w:type="spellStart"/>
      <w:r w:rsidRPr="00F43A97">
        <w:rPr>
          <w:rFonts w:ascii="Times New Roman" w:hAnsi="Times New Roman" w:cs="Times New Roman"/>
          <w:bCs/>
          <w:sz w:val="16"/>
          <w:szCs w:val="16"/>
        </w:rPr>
        <w:t>sql</w:t>
      </w:r>
      <w:proofErr w:type="spellEnd"/>
      <w:r w:rsidRPr="00F43A97">
        <w:rPr>
          <w:rFonts w:ascii="Times New Roman" w:hAnsi="Times New Roman" w:cs="Times New Roman"/>
          <w:bCs/>
          <w:sz w:val="16"/>
          <w:szCs w:val="16"/>
        </w:rPr>
        <w:t xml:space="preserve"> for database intrusion detection using context-sensitive </w:t>
      </w:r>
      <w:proofErr w:type="spellStart"/>
      <w:r w:rsidRPr="00F43A97">
        <w:rPr>
          <w:rFonts w:ascii="Times New Roman" w:hAnsi="Times New Roman" w:cs="Times New Roman"/>
          <w:bCs/>
          <w:sz w:val="16"/>
          <w:szCs w:val="16"/>
        </w:rPr>
        <w:t>modelling</w:t>
      </w:r>
      <w:proofErr w:type="spellEnd"/>
      <w:r w:rsidRPr="00F43A97">
        <w:rPr>
          <w:rFonts w:ascii="Times New Roman" w:hAnsi="Times New Roman" w:cs="Times New Roman"/>
          <w:bCs/>
          <w:sz w:val="16"/>
          <w:szCs w:val="16"/>
        </w:rPr>
        <w:t>. In International Conference on Detection of Intrusions and Malware, and Vulnerability Assessment (pp. 196-205). Springer, Berlin, Heidelberg.</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Choi, J., Kim, H., Choi, C., &amp; Kim, P. (2011, September). Efficient malicious code detection using n-gram analysis and SVM. In 2011 14th International Conference on Network-Based Information Systems (pp. 618-621). IEEE.</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Kar</w:t>
      </w:r>
      <w:proofErr w:type="spellEnd"/>
      <w:r w:rsidRPr="00F43A97">
        <w:rPr>
          <w:rFonts w:ascii="Times New Roman" w:hAnsi="Times New Roman" w:cs="Times New Roman"/>
          <w:bCs/>
          <w:sz w:val="16"/>
          <w:szCs w:val="16"/>
        </w:rPr>
        <w:t xml:space="preserve">, D., </w:t>
      </w:r>
      <w:proofErr w:type="spellStart"/>
      <w:r w:rsidRPr="00F43A97">
        <w:rPr>
          <w:rFonts w:ascii="Times New Roman" w:hAnsi="Times New Roman" w:cs="Times New Roman"/>
          <w:bCs/>
          <w:sz w:val="16"/>
          <w:szCs w:val="16"/>
        </w:rPr>
        <w:t>Panigrahi</w:t>
      </w:r>
      <w:proofErr w:type="spellEnd"/>
      <w:r w:rsidRPr="00F43A97">
        <w:rPr>
          <w:rFonts w:ascii="Times New Roman" w:hAnsi="Times New Roman" w:cs="Times New Roman"/>
          <w:bCs/>
          <w:sz w:val="16"/>
          <w:szCs w:val="16"/>
        </w:rPr>
        <w:t xml:space="preserve">, S., &amp; </w:t>
      </w:r>
      <w:proofErr w:type="spellStart"/>
      <w:r w:rsidRPr="00F43A97">
        <w:rPr>
          <w:rFonts w:ascii="Times New Roman" w:hAnsi="Times New Roman" w:cs="Times New Roman"/>
          <w:bCs/>
          <w:sz w:val="16"/>
          <w:szCs w:val="16"/>
        </w:rPr>
        <w:t>Sundararajan</w:t>
      </w:r>
      <w:proofErr w:type="spellEnd"/>
      <w:r w:rsidRPr="00F43A97">
        <w:rPr>
          <w:rFonts w:ascii="Times New Roman" w:hAnsi="Times New Roman" w:cs="Times New Roman"/>
          <w:bCs/>
          <w:sz w:val="16"/>
          <w:szCs w:val="16"/>
        </w:rPr>
        <w:t xml:space="preserve">, S. (2016). </w:t>
      </w:r>
      <w:proofErr w:type="spellStart"/>
      <w:r w:rsidRPr="00F43A97">
        <w:rPr>
          <w:rFonts w:ascii="Times New Roman" w:hAnsi="Times New Roman" w:cs="Times New Roman"/>
          <w:bCs/>
          <w:sz w:val="16"/>
          <w:szCs w:val="16"/>
        </w:rPr>
        <w:t>SQLiGoT</w:t>
      </w:r>
      <w:proofErr w:type="spellEnd"/>
      <w:r w:rsidRPr="00F43A97">
        <w:rPr>
          <w:rFonts w:ascii="Times New Roman" w:hAnsi="Times New Roman" w:cs="Times New Roman"/>
          <w:bCs/>
          <w:sz w:val="16"/>
          <w:szCs w:val="16"/>
        </w:rPr>
        <w:t>: Detecting SQL injection attacks using graph of tokens and SVM. Computers &amp; Security, 60, 206-225.</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Uwagbole</w:t>
      </w:r>
      <w:proofErr w:type="spellEnd"/>
      <w:r w:rsidRPr="00F43A97">
        <w:rPr>
          <w:rFonts w:ascii="Times New Roman" w:hAnsi="Times New Roman" w:cs="Times New Roman"/>
          <w:bCs/>
          <w:sz w:val="16"/>
          <w:szCs w:val="16"/>
        </w:rPr>
        <w:t>, S. O., Buchanan, W. J., &amp; Fan, L. (2016, April). Numerical encoding to Tame SQL injection attacks. In NOMS 2016-2016 IEEE/IFIP Network Operations and Management Symposium (pp. 1253-1256). IEEE.</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Uwagbole</w:t>
      </w:r>
      <w:proofErr w:type="spellEnd"/>
      <w:r w:rsidRPr="00F43A97">
        <w:rPr>
          <w:rFonts w:ascii="Times New Roman" w:hAnsi="Times New Roman" w:cs="Times New Roman"/>
          <w:bCs/>
          <w:sz w:val="16"/>
          <w:szCs w:val="16"/>
        </w:rPr>
        <w:t>, S. O., Buchanan, W., &amp; Fan, L. (2016, July). Applied web traffic analysis for numerical encoding of SQL injection attack features. In European Conference on Cyber Warfare and Security (p. 393). Academic Conferences International Limited.</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A. Sharma and S. K. Dash, “Mining API calls and permissions for Android malware detection,” in Cryptology and Network Security. Cham, Switzerland: Springer Int., 2014, pp. 191–205.</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L. Cen, C. S. Gates, L. Si, and N. Li, “A probabilistic discriminative model for Android malware detection with decompiled source code,” IEEE Trans. Depend. Secure </w:t>
      </w:r>
      <w:proofErr w:type="spellStart"/>
      <w:proofErr w:type="gramStart"/>
      <w:r w:rsidRPr="00F43A97">
        <w:rPr>
          <w:rFonts w:ascii="Times New Roman" w:hAnsi="Times New Roman" w:cs="Times New Roman"/>
          <w:bCs/>
          <w:sz w:val="16"/>
          <w:szCs w:val="16"/>
        </w:rPr>
        <w:t>Comput</w:t>
      </w:r>
      <w:proofErr w:type="spellEnd"/>
      <w:r w:rsidRPr="00F43A97">
        <w:rPr>
          <w:rFonts w:ascii="Times New Roman" w:hAnsi="Times New Roman" w:cs="Times New Roman"/>
          <w:bCs/>
          <w:sz w:val="16"/>
          <w:szCs w:val="16"/>
        </w:rPr>
        <w:t>.,</w:t>
      </w:r>
      <w:proofErr w:type="gramEnd"/>
      <w:r w:rsidRPr="00F43A97">
        <w:rPr>
          <w:rFonts w:ascii="Times New Roman" w:hAnsi="Times New Roman" w:cs="Times New Roman"/>
          <w:bCs/>
          <w:sz w:val="16"/>
          <w:szCs w:val="16"/>
        </w:rPr>
        <w:t xml:space="preserve"> vol. 12, no. 4, pp. 400–412, Jul./Aug. 2015.</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Yerima</w:t>
      </w:r>
      <w:proofErr w:type="spellEnd"/>
      <w:r w:rsidRPr="00F43A97">
        <w:rPr>
          <w:rFonts w:ascii="Times New Roman" w:hAnsi="Times New Roman" w:cs="Times New Roman"/>
          <w:bCs/>
          <w:sz w:val="16"/>
          <w:szCs w:val="16"/>
        </w:rPr>
        <w:t xml:space="preserve">, S. Y., &amp; </w:t>
      </w:r>
      <w:proofErr w:type="spellStart"/>
      <w:r w:rsidRPr="00F43A97">
        <w:rPr>
          <w:rFonts w:ascii="Times New Roman" w:hAnsi="Times New Roman" w:cs="Times New Roman"/>
          <w:bCs/>
          <w:sz w:val="16"/>
          <w:szCs w:val="16"/>
        </w:rPr>
        <w:t>Sezer</w:t>
      </w:r>
      <w:proofErr w:type="spellEnd"/>
      <w:r w:rsidRPr="00F43A97">
        <w:rPr>
          <w:rFonts w:ascii="Times New Roman" w:hAnsi="Times New Roman" w:cs="Times New Roman"/>
          <w:bCs/>
          <w:sz w:val="16"/>
          <w:szCs w:val="16"/>
        </w:rPr>
        <w:t xml:space="preserve">, S. (2018). </w:t>
      </w:r>
      <w:proofErr w:type="spellStart"/>
      <w:r w:rsidRPr="00F43A97">
        <w:rPr>
          <w:rFonts w:ascii="Times New Roman" w:hAnsi="Times New Roman" w:cs="Times New Roman"/>
          <w:bCs/>
          <w:sz w:val="16"/>
          <w:szCs w:val="16"/>
        </w:rPr>
        <w:t>DroidFusion</w:t>
      </w:r>
      <w:proofErr w:type="spellEnd"/>
      <w:r w:rsidRPr="00F43A97">
        <w:rPr>
          <w:rFonts w:ascii="Times New Roman" w:hAnsi="Times New Roman" w:cs="Times New Roman"/>
          <w:bCs/>
          <w:sz w:val="16"/>
          <w:szCs w:val="16"/>
        </w:rPr>
        <w:t>: A Novel Multilevel Classifier Fusion Approach for Android Malware Detection. IEEE transactions on cybernetics, (99), 1-14.</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D. </w:t>
      </w:r>
      <w:proofErr w:type="spellStart"/>
      <w:r w:rsidRPr="00F43A97">
        <w:rPr>
          <w:rFonts w:ascii="Times New Roman" w:hAnsi="Times New Roman" w:cs="Times New Roman"/>
          <w:bCs/>
          <w:sz w:val="16"/>
          <w:szCs w:val="16"/>
        </w:rPr>
        <w:t>Gaikwad</w:t>
      </w:r>
      <w:proofErr w:type="spellEnd"/>
      <w:r w:rsidRPr="00F43A97">
        <w:rPr>
          <w:rFonts w:ascii="Times New Roman" w:hAnsi="Times New Roman" w:cs="Times New Roman"/>
          <w:bCs/>
          <w:sz w:val="16"/>
          <w:szCs w:val="16"/>
        </w:rPr>
        <w:t xml:space="preserve"> and R. </w:t>
      </w:r>
      <w:proofErr w:type="spellStart"/>
      <w:r w:rsidRPr="00F43A97">
        <w:rPr>
          <w:rFonts w:ascii="Times New Roman" w:hAnsi="Times New Roman" w:cs="Times New Roman"/>
          <w:bCs/>
          <w:sz w:val="16"/>
          <w:szCs w:val="16"/>
        </w:rPr>
        <w:t>Thool</w:t>
      </w:r>
      <w:proofErr w:type="spellEnd"/>
      <w:r w:rsidRPr="00F43A97">
        <w:rPr>
          <w:rFonts w:ascii="Times New Roman" w:hAnsi="Times New Roman" w:cs="Times New Roman"/>
          <w:bCs/>
          <w:sz w:val="16"/>
          <w:szCs w:val="16"/>
        </w:rPr>
        <w:t>, “</w:t>
      </w:r>
      <w:proofErr w:type="spellStart"/>
      <w:r w:rsidRPr="00F43A97">
        <w:rPr>
          <w:rFonts w:ascii="Times New Roman" w:hAnsi="Times New Roman" w:cs="Times New Roman"/>
          <w:bCs/>
          <w:sz w:val="16"/>
          <w:szCs w:val="16"/>
        </w:rPr>
        <w:t>DAREnsemble</w:t>
      </w:r>
      <w:proofErr w:type="spellEnd"/>
      <w:r w:rsidRPr="00F43A97">
        <w:rPr>
          <w:rFonts w:ascii="Times New Roman" w:hAnsi="Times New Roman" w:cs="Times New Roman"/>
          <w:bCs/>
          <w:sz w:val="16"/>
          <w:szCs w:val="16"/>
        </w:rPr>
        <w:t xml:space="preserve">: Decision tree and rule learner based ensemble for network intrusion detection system,” in Proc. 1st Int. Conf. Inf. </w:t>
      </w:r>
      <w:proofErr w:type="spellStart"/>
      <w:r w:rsidRPr="00F43A97">
        <w:rPr>
          <w:rFonts w:ascii="Times New Roman" w:hAnsi="Times New Roman" w:cs="Times New Roman"/>
          <w:bCs/>
          <w:sz w:val="16"/>
          <w:szCs w:val="16"/>
        </w:rPr>
        <w:t>Commun</w:t>
      </w:r>
      <w:proofErr w:type="spellEnd"/>
      <w:r w:rsidRPr="00F43A97">
        <w:rPr>
          <w:rFonts w:ascii="Times New Roman" w:hAnsi="Times New Roman" w:cs="Times New Roman"/>
          <w:bCs/>
          <w:sz w:val="16"/>
          <w:szCs w:val="16"/>
        </w:rPr>
        <w:t xml:space="preserve">. Technol. </w:t>
      </w:r>
      <w:proofErr w:type="spellStart"/>
      <w:r w:rsidRPr="00F43A97">
        <w:rPr>
          <w:rFonts w:ascii="Times New Roman" w:hAnsi="Times New Roman" w:cs="Times New Roman"/>
          <w:bCs/>
          <w:sz w:val="16"/>
          <w:szCs w:val="16"/>
        </w:rPr>
        <w:t>Intell</w:t>
      </w:r>
      <w:proofErr w:type="spellEnd"/>
      <w:r w:rsidRPr="00F43A97">
        <w:rPr>
          <w:rFonts w:ascii="Times New Roman" w:hAnsi="Times New Roman" w:cs="Times New Roman"/>
          <w:bCs/>
          <w:sz w:val="16"/>
          <w:szCs w:val="16"/>
        </w:rPr>
        <w:t>. Syst., 2016, pp. 185–193.</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A. </w:t>
      </w:r>
      <w:proofErr w:type="spellStart"/>
      <w:r w:rsidRPr="00F43A97">
        <w:rPr>
          <w:rFonts w:ascii="Times New Roman" w:hAnsi="Times New Roman" w:cs="Times New Roman"/>
          <w:bCs/>
          <w:sz w:val="16"/>
          <w:szCs w:val="16"/>
        </w:rPr>
        <w:t>Balon-Perlin</w:t>
      </w:r>
      <w:proofErr w:type="spellEnd"/>
      <w:r w:rsidRPr="00F43A97">
        <w:rPr>
          <w:rFonts w:ascii="Times New Roman" w:hAnsi="Times New Roman" w:cs="Times New Roman"/>
          <w:bCs/>
          <w:sz w:val="16"/>
          <w:szCs w:val="16"/>
        </w:rPr>
        <w:t xml:space="preserve"> and B. </w:t>
      </w:r>
      <w:proofErr w:type="spellStart"/>
      <w:r w:rsidRPr="00F43A97">
        <w:rPr>
          <w:rFonts w:ascii="Times New Roman" w:hAnsi="Times New Roman" w:cs="Times New Roman"/>
          <w:bCs/>
          <w:sz w:val="16"/>
          <w:szCs w:val="16"/>
        </w:rPr>
        <w:t>Gambäck</w:t>
      </w:r>
      <w:proofErr w:type="spellEnd"/>
      <w:r w:rsidRPr="00F43A97">
        <w:rPr>
          <w:rFonts w:ascii="Times New Roman" w:hAnsi="Times New Roman" w:cs="Times New Roman"/>
          <w:bCs/>
          <w:sz w:val="16"/>
          <w:szCs w:val="16"/>
        </w:rPr>
        <w:t>, “Ensembles of decision trees for network intrusion detection systems,” Int. J. Adv. Security, vol. 6, nos. 1–2, pp. 62–77, 2013.</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M. Panda and M. R. </w:t>
      </w:r>
      <w:proofErr w:type="spellStart"/>
      <w:r w:rsidRPr="00F43A97">
        <w:rPr>
          <w:rFonts w:ascii="Times New Roman" w:hAnsi="Times New Roman" w:cs="Times New Roman"/>
          <w:bCs/>
          <w:sz w:val="16"/>
          <w:szCs w:val="16"/>
        </w:rPr>
        <w:t>Patra</w:t>
      </w:r>
      <w:proofErr w:type="spellEnd"/>
      <w:r w:rsidRPr="00F43A97">
        <w:rPr>
          <w:rFonts w:ascii="Times New Roman" w:hAnsi="Times New Roman" w:cs="Times New Roman"/>
          <w:bCs/>
          <w:sz w:val="16"/>
          <w:szCs w:val="16"/>
        </w:rPr>
        <w:t>, “</w:t>
      </w:r>
      <w:proofErr w:type="spellStart"/>
      <w:r w:rsidRPr="00F43A97">
        <w:rPr>
          <w:rFonts w:ascii="Times New Roman" w:hAnsi="Times New Roman" w:cs="Times New Roman"/>
          <w:bCs/>
          <w:sz w:val="16"/>
          <w:szCs w:val="16"/>
        </w:rPr>
        <w:t>Ensembling</w:t>
      </w:r>
      <w:proofErr w:type="spellEnd"/>
      <w:r w:rsidRPr="00F43A97">
        <w:rPr>
          <w:rFonts w:ascii="Times New Roman" w:hAnsi="Times New Roman" w:cs="Times New Roman"/>
          <w:bCs/>
          <w:sz w:val="16"/>
          <w:szCs w:val="16"/>
        </w:rPr>
        <w:t xml:space="preserve"> rule based classiﬁers for detecting network intrusions,” in Proc. Int. Conf. Adv. Recent Technol. </w:t>
      </w:r>
      <w:proofErr w:type="spellStart"/>
      <w:r w:rsidRPr="00F43A97">
        <w:rPr>
          <w:rFonts w:ascii="Times New Roman" w:hAnsi="Times New Roman" w:cs="Times New Roman"/>
          <w:bCs/>
          <w:sz w:val="16"/>
          <w:szCs w:val="16"/>
        </w:rPr>
        <w:t>Commun</w:t>
      </w:r>
      <w:proofErr w:type="spellEnd"/>
      <w:r w:rsidRPr="00F43A97">
        <w:rPr>
          <w:rFonts w:ascii="Times New Roman" w:hAnsi="Times New Roman" w:cs="Times New Roman"/>
          <w:bCs/>
          <w:sz w:val="16"/>
          <w:szCs w:val="16"/>
        </w:rPr>
        <w:t xml:space="preserve">. </w:t>
      </w:r>
      <w:proofErr w:type="spellStart"/>
      <w:proofErr w:type="gramStart"/>
      <w:r w:rsidRPr="00F43A97">
        <w:rPr>
          <w:rFonts w:ascii="Times New Roman" w:hAnsi="Times New Roman" w:cs="Times New Roman"/>
          <w:bCs/>
          <w:sz w:val="16"/>
          <w:szCs w:val="16"/>
        </w:rPr>
        <w:t>Comput</w:t>
      </w:r>
      <w:proofErr w:type="spellEnd"/>
      <w:r w:rsidRPr="00F43A97">
        <w:rPr>
          <w:rFonts w:ascii="Times New Roman" w:hAnsi="Times New Roman" w:cs="Times New Roman"/>
          <w:bCs/>
          <w:sz w:val="16"/>
          <w:szCs w:val="16"/>
        </w:rPr>
        <w:t>.,</w:t>
      </w:r>
      <w:proofErr w:type="gramEnd"/>
      <w:r w:rsidRPr="00F43A97">
        <w:rPr>
          <w:rFonts w:ascii="Times New Roman" w:hAnsi="Times New Roman" w:cs="Times New Roman"/>
          <w:bCs/>
          <w:sz w:val="16"/>
          <w:szCs w:val="16"/>
        </w:rPr>
        <w:t xml:space="preserve"> 2009, pp. 19–22, </w:t>
      </w:r>
      <w:proofErr w:type="spellStart"/>
      <w:r w:rsidRPr="00F43A97">
        <w:rPr>
          <w:rFonts w:ascii="Times New Roman" w:hAnsi="Times New Roman" w:cs="Times New Roman"/>
          <w:bCs/>
          <w:sz w:val="16"/>
          <w:szCs w:val="16"/>
        </w:rPr>
        <w:t>doi</w:t>
      </w:r>
      <w:proofErr w:type="spellEnd"/>
      <w:r w:rsidRPr="00F43A97">
        <w:rPr>
          <w:rFonts w:ascii="Times New Roman" w:hAnsi="Times New Roman" w:cs="Times New Roman"/>
          <w:bCs/>
          <w:sz w:val="16"/>
          <w:szCs w:val="16"/>
        </w:rPr>
        <w:t>: 10.1109/ARTCom.2009.121.</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A. </w:t>
      </w:r>
      <w:proofErr w:type="spellStart"/>
      <w:r w:rsidRPr="00F43A97">
        <w:rPr>
          <w:rFonts w:ascii="Times New Roman" w:hAnsi="Times New Roman" w:cs="Times New Roman"/>
          <w:bCs/>
          <w:sz w:val="16"/>
          <w:szCs w:val="16"/>
        </w:rPr>
        <w:t>Zainal</w:t>
      </w:r>
      <w:proofErr w:type="spellEnd"/>
      <w:r w:rsidRPr="00F43A97">
        <w:rPr>
          <w:rFonts w:ascii="Times New Roman" w:hAnsi="Times New Roman" w:cs="Times New Roman"/>
          <w:bCs/>
          <w:sz w:val="16"/>
          <w:szCs w:val="16"/>
        </w:rPr>
        <w:t xml:space="preserve">, M. A. </w:t>
      </w:r>
      <w:proofErr w:type="spellStart"/>
      <w:r w:rsidRPr="00F43A97">
        <w:rPr>
          <w:rFonts w:ascii="Times New Roman" w:hAnsi="Times New Roman" w:cs="Times New Roman"/>
          <w:bCs/>
          <w:sz w:val="16"/>
          <w:szCs w:val="16"/>
        </w:rPr>
        <w:t>Maarof</w:t>
      </w:r>
      <w:proofErr w:type="spellEnd"/>
      <w:r w:rsidRPr="00F43A97">
        <w:rPr>
          <w:rFonts w:ascii="Times New Roman" w:hAnsi="Times New Roman" w:cs="Times New Roman"/>
          <w:bCs/>
          <w:sz w:val="16"/>
          <w:szCs w:val="16"/>
        </w:rPr>
        <w:t xml:space="preserve">, S. M. </w:t>
      </w:r>
      <w:proofErr w:type="spellStart"/>
      <w:r w:rsidRPr="00F43A97">
        <w:rPr>
          <w:rFonts w:ascii="Times New Roman" w:hAnsi="Times New Roman" w:cs="Times New Roman"/>
          <w:bCs/>
          <w:sz w:val="16"/>
          <w:szCs w:val="16"/>
        </w:rPr>
        <w:t>Shamsuddin</w:t>
      </w:r>
      <w:proofErr w:type="spellEnd"/>
      <w:r w:rsidRPr="00F43A97">
        <w:rPr>
          <w:rFonts w:ascii="Times New Roman" w:hAnsi="Times New Roman" w:cs="Times New Roman"/>
          <w:bCs/>
          <w:sz w:val="16"/>
          <w:szCs w:val="16"/>
        </w:rPr>
        <w:t xml:space="preserve">, and A. Abraham, “Ensemble of one-class classiﬁers for network intrusion detection system,” in Proc. 4th Int. Conf. Inf. Assurance Security, 2008, pp. 180–185, </w:t>
      </w:r>
      <w:proofErr w:type="spellStart"/>
      <w:r w:rsidRPr="00F43A97">
        <w:rPr>
          <w:rFonts w:ascii="Times New Roman" w:hAnsi="Times New Roman" w:cs="Times New Roman"/>
          <w:bCs/>
          <w:sz w:val="16"/>
          <w:szCs w:val="16"/>
        </w:rPr>
        <w:t>doi</w:t>
      </w:r>
      <w:proofErr w:type="spellEnd"/>
      <w:r w:rsidRPr="00F43A97">
        <w:rPr>
          <w:rFonts w:ascii="Times New Roman" w:hAnsi="Times New Roman" w:cs="Times New Roman"/>
          <w:bCs/>
          <w:sz w:val="16"/>
          <w:szCs w:val="16"/>
        </w:rPr>
        <w:t>: 10.1109/IAS.2008.35.</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N. Milosevic, A. </w:t>
      </w:r>
      <w:proofErr w:type="spellStart"/>
      <w:r w:rsidRPr="00F43A97">
        <w:rPr>
          <w:rFonts w:ascii="Times New Roman" w:hAnsi="Times New Roman" w:cs="Times New Roman"/>
          <w:bCs/>
          <w:sz w:val="16"/>
          <w:szCs w:val="16"/>
        </w:rPr>
        <w:t>Dehghantanha</w:t>
      </w:r>
      <w:proofErr w:type="spellEnd"/>
      <w:r w:rsidRPr="00F43A97">
        <w:rPr>
          <w:rFonts w:ascii="Times New Roman" w:hAnsi="Times New Roman" w:cs="Times New Roman"/>
          <w:bCs/>
          <w:sz w:val="16"/>
          <w:szCs w:val="16"/>
        </w:rPr>
        <w:t xml:space="preserve">, and K.-K. R. </w:t>
      </w:r>
      <w:proofErr w:type="spellStart"/>
      <w:r w:rsidRPr="00F43A97">
        <w:rPr>
          <w:rFonts w:ascii="Times New Roman" w:hAnsi="Times New Roman" w:cs="Times New Roman"/>
          <w:bCs/>
          <w:sz w:val="16"/>
          <w:szCs w:val="16"/>
        </w:rPr>
        <w:t>Choo</w:t>
      </w:r>
      <w:proofErr w:type="spellEnd"/>
      <w:r w:rsidRPr="00F43A97">
        <w:rPr>
          <w:rFonts w:ascii="Times New Roman" w:hAnsi="Times New Roman" w:cs="Times New Roman"/>
          <w:bCs/>
          <w:sz w:val="16"/>
          <w:szCs w:val="16"/>
        </w:rPr>
        <w:t xml:space="preserve">, “Machine learning aided Android malware classiﬁcation,” </w:t>
      </w:r>
      <w:proofErr w:type="spellStart"/>
      <w:r w:rsidRPr="00F43A97">
        <w:rPr>
          <w:rFonts w:ascii="Times New Roman" w:hAnsi="Times New Roman" w:cs="Times New Roman"/>
          <w:bCs/>
          <w:sz w:val="16"/>
          <w:szCs w:val="16"/>
        </w:rPr>
        <w:t>Comput</w:t>
      </w:r>
      <w:proofErr w:type="spellEnd"/>
      <w:r w:rsidRPr="00F43A97">
        <w:rPr>
          <w:rFonts w:ascii="Times New Roman" w:hAnsi="Times New Roman" w:cs="Times New Roman"/>
          <w:bCs/>
          <w:sz w:val="16"/>
          <w:szCs w:val="16"/>
        </w:rPr>
        <w:t>. Elect. Eng., vol. 61, pp. 266–274, Jul. 2017.</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S. Y. </w:t>
      </w:r>
      <w:proofErr w:type="spellStart"/>
      <w:r w:rsidRPr="00F43A97">
        <w:rPr>
          <w:rFonts w:ascii="Times New Roman" w:hAnsi="Times New Roman" w:cs="Times New Roman"/>
          <w:bCs/>
          <w:sz w:val="16"/>
          <w:szCs w:val="16"/>
        </w:rPr>
        <w:t>Yerima</w:t>
      </w:r>
      <w:proofErr w:type="spellEnd"/>
      <w:r w:rsidRPr="00F43A97">
        <w:rPr>
          <w:rFonts w:ascii="Times New Roman" w:hAnsi="Times New Roman" w:cs="Times New Roman"/>
          <w:bCs/>
          <w:sz w:val="16"/>
          <w:szCs w:val="16"/>
        </w:rPr>
        <w:t xml:space="preserve">, S. </w:t>
      </w:r>
      <w:proofErr w:type="spellStart"/>
      <w:r w:rsidRPr="00F43A97">
        <w:rPr>
          <w:rFonts w:ascii="Times New Roman" w:hAnsi="Times New Roman" w:cs="Times New Roman"/>
          <w:bCs/>
          <w:sz w:val="16"/>
          <w:szCs w:val="16"/>
        </w:rPr>
        <w:t>Sezer</w:t>
      </w:r>
      <w:proofErr w:type="spellEnd"/>
      <w:r w:rsidRPr="00F43A97">
        <w:rPr>
          <w:rFonts w:ascii="Times New Roman" w:hAnsi="Times New Roman" w:cs="Times New Roman"/>
          <w:bCs/>
          <w:sz w:val="16"/>
          <w:szCs w:val="16"/>
        </w:rPr>
        <w:t xml:space="preserve">, and I. </w:t>
      </w:r>
      <w:proofErr w:type="spellStart"/>
      <w:r w:rsidRPr="00F43A97">
        <w:rPr>
          <w:rFonts w:ascii="Times New Roman" w:hAnsi="Times New Roman" w:cs="Times New Roman"/>
          <w:bCs/>
          <w:sz w:val="16"/>
          <w:szCs w:val="16"/>
        </w:rPr>
        <w:t>Muttik</w:t>
      </w:r>
      <w:proofErr w:type="spellEnd"/>
      <w:r w:rsidRPr="00F43A97">
        <w:rPr>
          <w:rFonts w:ascii="Times New Roman" w:hAnsi="Times New Roman" w:cs="Times New Roman"/>
          <w:bCs/>
          <w:sz w:val="16"/>
          <w:szCs w:val="16"/>
        </w:rPr>
        <w:t xml:space="preserve">, “Android malware detection using parallel machine learning classiﬁers,” in Proc. 8th Int. Conf. Next </w:t>
      </w:r>
      <w:proofErr w:type="spellStart"/>
      <w:r w:rsidRPr="00F43A97">
        <w:rPr>
          <w:rFonts w:ascii="Times New Roman" w:hAnsi="Times New Roman" w:cs="Times New Roman"/>
          <w:bCs/>
          <w:sz w:val="16"/>
          <w:szCs w:val="16"/>
        </w:rPr>
        <w:t>Gener</w:t>
      </w:r>
      <w:proofErr w:type="spellEnd"/>
      <w:r w:rsidRPr="00F43A97">
        <w:rPr>
          <w:rFonts w:ascii="Times New Roman" w:hAnsi="Times New Roman" w:cs="Times New Roman"/>
          <w:bCs/>
          <w:sz w:val="16"/>
          <w:szCs w:val="16"/>
        </w:rPr>
        <w:t xml:space="preserve">. Mobile </w:t>
      </w:r>
      <w:r w:rsidRPr="00F43A97">
        <w:rPr>
          <w:rFonts w:ascii="Times New Roman" w:hAnsi="Times New Roman" w:cs="Times New Roman"/>
          <w:bCs/>
          <w:sz w:val="16"/>
          <w:szCs w:val="16"/>
        </w:rPr>
        <w:lastRenderedPageBreak/>
        <w:t>Apps Services Technol. (NGMAST), Oxford, U.K., Sep. 2014, pp. 37–42</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Clauset</w:t>
      </w:r>
      <w:proofErr w:type="spellEnd"/>
      <w:r w:rsidRPr="00F43A97">
        <w:rPr>
          <w:rFonts w:ascii="Times New Roman" w:hAnsi="Times New Roman" w:cs="Times New Roman"/>
          <w:bCs/>
          <w:sz w:val="16"/>
          <w:szCs w:val="16"/>
        </w:rPr>
        <w:t xml:space="preserve">, A. (2011, August). A brief primer on probability distributions. In Santa </w:t>
      </w:r>
      <w:proofErr w:type="gramStart"/>
      <w:r w:rsidRPr="00F43A97">
        <w:rPr>
          <w:rFonts w:ascii="Times New Roman" w:hAnsi="Times New Roman" w:cs="Times New Roman"/>
          <w:bCs/>
          <w:sz w:val="16"/>
          <w:szCs w:val="16"/>
        </w:rPr>
        <w:t>Fe  Institute</w:t>
      </w:r>
      <w:proofErr w:type="gramEnd"/>
      <w:r w:rsidRPr="00F43A97">
        <w:rPr>
          <w:rFonts w:ascii="Times New Roman" w:hAnsi="Times New Roman" w:cs="Times New Roman"/>
          <w:bCs/>
          <w:sz w:val="16"/>
          <w:szCs w:val="16"/>
        </w:rPr>
        <w:t>.</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Hosmer</w:t>
      </w:r>
      <w:proofErr w:type="spellEnd"/>
      <w:r w:rsidRPr="00F43A97">
        <w:rPr>
          <w:rFonts w:ascii="Times New Roman" w:hAnsi="Times New Roman" w:cs="Times New Roman"/>
          <w:bCs/>
          <w:sz w:val="16"/>
          <w:szCs w:val="16"/>
        </w:rPr>
        <w:t xml:space="preserve"> </w:t>
      </w:r>
      <w:proofErr w:type="spellStart"/>
      <w:r w:rsidRPr="00F43A97">
        <w:rPr>
          <w:rFonts w:ascii="Times New Roman" w:hAnsi="Times New Roman" w:cs="Times New Roman"/>
          <w:bCs/>
          <w:sz w:val="16"/>
          <w:szCs w:val="16"/>
        </w:rPr>
        <w:t>Jr</w:t>
      </w:r>
      <w:proofErr w:type="spellEnd"/>
      <w:r w:rsidRPr="00F43A97">
        <w:rPr>
          <w:rFonts w:ascii="Times New Roman" w:hAnsi="Times New Roman" w:cs="Times New Roman"/>
          <w:bCs/>
          <w:sz w:val="16"/>
          <w:szCs w:val="16"/>
        </w:rPr>
        <w:t xml:space="preserve">, D. W., </w:t>
      </w:r>
      <w:proofErr w:type="spellStart"/>
      <w:r w:rsidRPr="00F43A97">
        <w:rPr>
          <w:rFonts w:ascii="Times New Roman" w:hAnsi="Times New Roman" w:cs="Times New Roman"/>
          <w:bCs/>
          <w:sz w:val="16"/>
          <w:szCs w:val="16"/>
        </w:rPr>
        <w:t>Lemeshow</w:t>
      </w:r>
      <w:proofErr w:type="spellEnd"/>
      <w:r w:rsidRPr="00F43A97">
        <w:rPr>
          <w:rFonts w:ascii="Times New Roman" w:hAnsi="Times New Roman" w:cs="Times New Roman"/>
          <w:bCs/>
          <w:sz w:val="16"/>
          <w:szCs w:val="16"/>
        </w:rPr>
        <w:t xml:space="preserve">, S., &amp; </w:t>
      </w:r>
      <w:proofErr w:type="spellStart"/>
      <w:r w:rsidRPr="00F43A97">
        <w:rPr>
          <w:rFonts w:ascii="Times New Roman" w:hAnsi="Times New Roman" w:cs="Times New Roman"/>
          <w:bCs/>
          <w:sz w:val="16"/>
          <w:szCs w:val="16"/>
        </w:rPr>
        <w:t>Sturdivant</w:t>
      </w:r>
      <w:proofErr w:type="spellEnd"/>
      <w:r w:rsidRPr="00F43A97">
        <w:rPr>
          <w:rFonts w:ascii="Times New Roman" w:hAnsi="Times New Roman" w:cs="Times New Roman"/>
          <w:bCs/>
          <w:sz w:val="16"/>
          <w:szCs w:val="16"/>
        </w:rPr>
        <w:t xml:space="preserve">, R. X. (2013). Applied </w:t>
      </w:r>
      <w:proofErr w:type="gramStart"/>
      <w:r w:rsidRPr="00F43A97">
        <w:rPr>
          <w:rFonts w:ascii="Times New Roman" w:hAnsi="Times New Roman" w:cs="Times New Roman"/>
          <w:bCs/>
          <w:sz w:val="16"/>
          <w:szCs w:val="16"/>
        </w:rPr>
        <w:t>logistic  regression</w:t>
      </w:r>
      <w:proofErr w:type="gramEnd"/>
      <w:r w:rsidRPr="00F43A97">
        <w:rPr>
          <w:rFonts w:ascii="Times New Roman" w:hAnsi="Times New Roman" w:cs="Times New Roman"/>
          <w:bCs/>
          <w:sz w:val="16"/>
          <w:szCs w:val="16"/>
        </w:rPr>
        <w:t xml:space="preserve"> (Vol. 398). John Wiley &amp; Sons.</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Hearst, M. A., </w:t>
      </w:r>
      <w:proofErr w:type="spellStart"/>
      <w:r w:rsidRPr="00F43A97">
        <w:rPr>
          <w:rFonts w:ascii="Times New Roman" w:hAnsi="Times New Roman" w:cs="Times New Roman"/>
          <w:bCs/>
          <w:sz w:val="16"/>
          <w:szCs w:val="16"/>
        </w:rPr>
        <w:t>Dumais</w:t>
      </w:r>
      <w:proofErr w:type="spellEnd"/>
      <w:r w:rsidRPr="00F43A97">
        <w:rPr>
          <w:rFonts w:ascii="Times New Roman" w:hAnsi="Times New Roman" w:cs="Times New Roman"/>
          <w:bCs/>
          <w:sz w:val="16"/>
          <w:szCs w:val="16"/>
        </w:rPr>
        <w:t xml:space="preserve">, S. T., </w:t>
      </w:r>
      <w:proofErr w:type="spellStart"/>
      <w:r w:rsidRPr="00F43A97">
        <w:rPr>
          <w:rFonts w:ascii="Times New Roman" w:hAnsi="Times New Roman" w:cs="Times New Roman"/>
          <w:bCs/>
          <w:sz w:val="16"/>
          <w:szCs w:val="16"/>
        </w:rPr>
        <w:t>Osuna</w:t>
      </w:r>
      <w:proofErr w:type="spellEnd"/>
      <w:r w:rsidRPr="00F43A97">
        <w:rPr>
          <w:rFonts w:ascii="Times New Roman" w:hAnsi="Times New Roman" w:cs="Times New Roman"/>
          <w:bCs/>
          <w:sz w:val="16"/>
          <w:szCs w:val="16"/>
        </w:rPr>
        <w:t xml:space="preserve">, E., Platt, J., &amp; </w:t>
      </w:r>
      <w:proofErr w:type="spellStart"/>
      <w:r w:rsidRPr="00F43A97">
        <w:rPr>
          <w:rFonts w:ascii="Times New Roman" w:hAnsi="Times New Roman" w:cs="Times New Roman"/>
          <w:bCs/>
          <w:sz w:val="16"/>
          <w:szCs w:val="16"/>
        </w:rPr>
        <w:t>Scholkopf</w:t>
      </w:r>
      <w:proofErr w:type="spellEnd"/>
      <w:r w:rsidRPr="00F43A97">
        <w:rPr>
          <w:rFonts w:ascii="Times New Roman" w:hAnsi="Times New Roman" w:cs="Times New Roman"/>
          <w:bCs/>
          <w:sz w:val="16"/>
          <w:szCs w:val="16"/>
        </w:rPr>
        <w:t xml:space="preserve">, B. (1998). </w:t>
      </w:r>
      <w:proofErr w:type="gramStart"/>
      <w:r w:rsidRPr="00F43A97">
        <w:rPr>
          <w:rFonts w:ascii="Times New Roman" w:hAnsi="Times New Roman" w:cs="Times New Roman"/>
          <w:bCs/>
          <w:sz w:val="16"/>
          <w:szCs w:val="16"/>
        </w:rPr>
        <w:t>Support  vector</w:t>
      </w:r>
      <w:proofErr w:type="gramEnd"/>
      <w:r w:rsidRPr="00F43A97">
        <w:rPr>
          <w:rFonts w:ascii="Times New Roman" w:hAnsi="Times New Roman" w:cs="Times New Roman"/>
          <w:bCs/>
          <w:sz w:val="16"/>
          <w:szCs w:val="16"/>
        </w:rPr>
        <w:t xml:space="preserve"> machines. IEEE Intelligent Systems and their applications, 13(4), 18-28.</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Bijalwan</w:t>
      </w:r>
      <w:proofErr w:type="spellEnd"/>
      <w:r w:rsidRPr="00F43A97">
        <w:rPr>
          <w:rFonts w:ascii="Times New Roman" w:hAnsi="Times New Roman" w:cs="Times New Roman"/>
          <w:bCs/>
          <w:sz w:val="16"/>
          <w:szCs w:val="16"/>
        </w:rPr>
        <w:t xml:space="preserve">, V., Kumar, V., </w:t>
      </w:r>
      <w:proofErr w:type="spellStart"/>
      <w:r w:rsidRPr="00F43A97">
        <w:rPr>
          <w:rFonts w:ascii="Times New Roman" w:hAnsi="Times New Roman" w:cs="Times New Roman"/>
          <w:bCs/>
          <w:sz w:val="16"/>
          <w:szCs w:val="16"/>
        </w:rPr>
        <w:t>Kumari</w:t>
      </w:r>
      <w:proofErr w:type="spellEnd"/>
      <w:r w:rsidRPr="00F43A97">
        <w:rPr>
          <w:rFonts w:ascii="Times New Roman" w:hAnsi="Times New Roman" w:cs="Times New Roman"/>
          <w:bCs/>
          <w:sz w:val="16"/>
          <w:szCs w:val="16"/>
        </w:rPr>
        <w:t xml:space="preserve">, P., &amp; </w:t>
      </w:r>
      <w:proofErr w:type="spellStart"/>
      <w:r w:rsidRPr="00F43A97">
        <w:rPr>
          <w:rFonts w:ascii="Times New Roman" w:hAnsi="Times New Roman" w:cs="Times New Roman"/>
          <w:bCs/>
          <w:sz w:val="16"/>
          <w:szCs w:val="16"/>
        </w:rPr>
        <w:t>Pascual</w:t>
      </w:r>
      <w:proofErr w:type="spellEnd"/>
      <w:r w:rsidRPr="00F43A97">
        <w:rPr>
          <w:rFonts w:ascii="Times New Roman" w:hAnsi="Times New Roman" w:cs="Times New Roman"/>
          <w:bCs/>
          <w:sz w:val="16"/>
          <w:szCs w:val="16"/>
        </w:rPr>
        <w:t>, J. (2014). KNN based machine learning approach for text and document mining. International Journal of Database Theory and Application, 7(1), 61-70.</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Seber</w:t>
      </w:r>
      <w:proofErr w:type="spellEnd"/>
      <w:r w:rsidRPr="00F43A97">
        <w:rPr>
          <w:rFonts w:ascii="Times New Roman" w:hAnsi="Times New Roman" w:cs="Times New Roman"/>
          <w:bCs/>
          <w:sz w:val="16"/>
          <w:szCs w:val="16"/>
        </w:rPr>
        <w:t xml:space="preserve">, G. A., &amp; Lee, A. J. (2012). Linear regression </w:t>
      </w:r>
      <w:proofErr w:type="gramStart"/>
      <w:r w:rsidRPr="00F43A97">
        <w:rPr>
          <w:rFonts w:ascii="Times New Roman" w:hAnsi="Times New Roman" w:cs="Times New Roman"/>
          <w:bCs/>
          <w:sz w:val="16"/>
          <w:szCs w:val="16"/>
        </w:rPr>
        <w:t>analysis(</w:t>
      </w:r>
      <w:proofErr w:type="gramEnd"/>
      <w:r w:rsidRPr="00F43A97">
        <w:rPr>
          <w:rFonts w:ascii="Times New Roman" w:hAnsi="Times New Roman" w:cs="Times New Roman"/>
          <w:bCs/>
          <w:sz w:val="16"/>
          <w:szCs w:val="16"/>
        </w:rPr>
        <w:t xml:space="preserve">Vol. 329). John Wiley </w:t>
      </w:r>
      <w:proofErr w:type="gramStart"/>
      <w:r w:rsidRPr="00F43A97">
        <w:rPr>
          <w:rFonts w:ascii="Times New Roman" w:hAnsi="Times New Roman" w:cs="Times New Roman"/>
          <w:bCs/>
          <w:sz w:val="16"/>
          <w:szCs w:val="16"/>
        </w:rPr>
        <w:t>&amp;  Sons</w:t>
      </w:r>
      <w:proofErr w:type="gramEnd"/>
      <w:r w:rsidRPr="00F43A97">
        <w:rPr>
          <w:rFonts w:ascii="Times New Roman" w:hAnsi="Times New Roman" w:cs="Times New Roman"/>
          <w:bCs/>
          <w:sz w:val="16"/>
          <w:szCs w:val="16"/>
        </w:rPr>
        <w:t>.</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proofErr w:type="spellStart"/>
      <w:r w:rsidRPr="00F43A97">
        <w:rPr>
          <w:rFonts w:ascii="Times New Roman" w:hAnsi="Times New Roman" w:cs="Times New Roman"/>
          <w:bCs/>
          <w:sz w:val="16"/>
          <w:szCs w:val="16"/>
        </w:rPr>
        <w:t>Kolari</w:t>
      </w:r>
      <w:proofErr w:type="spellEnd"/>
      <w:r w:rsidRPr="00F43A97">
        <w:rPr>
          <w:rFonts w:ascii="Times New Roman" w:hAnsi="Times New Roman" w:cs="Times New Roman"/>
          <w:bCs/>
          <w:sz w:val="16"/>
          <w:szCs w:val="16"/>
        </w:rPr>
        <w:t xml:space="preserve">, P., </w:t>
      </w:r>
      <w:proofErr w:type="spellStart"/>
      <w:r w:rsidRPr="00F43A97">
        <w:rPr>
          <w:rFonts w:ascii="Times New Roman" w:hAnsi="Times New Roman" w:cs="Times New Roman"/>
          <w:bCs/>
          <w:sz w:val="16"/>
          <w:szCs w:val="16"/>
        </w:rPr>
        <w:t>Finin</w:t>
      </w:r>
      <w:proofErr w:type="spellEnd"/>
      <w:r w:rsidRPr="00F43A97">
        <w:rPr>
          <w:rFonts w:ascii="Times New Roman" w:hAnsi="Times New Roman" w:cs="Times New Roman"/>
          <w:bCs/>
          <w:sz w:val="16"/>
          <w:szCs w:val="16"/>
        </w:rPr>
        <w:t xml:space="preserve">, T., &amp; Joshi, A. (2006, March). SVMs for the blogosphere: </w:t>
      </w:r>
      <w:proofErr w:type="gramStart"/>
      <w:r w:rsidRPr="00F43A97">
        <w:rPr>
          <w:rFonts w:ascii="Times New Roman" w:hAnsi="Times New Roman" w:cs="Times New Roman"/>
          <w:bCs/>
          <w:sz w:val="16"/>
          <w:szCs w:val="16"/>
        </w:rPr>
        <w:t>Blog  identification</w:t>
      </w:r>
      <w:proofErr w:type="gramEnd"/>
      <w:r w:rsidRPr="00F43A97">
        <w:rPr>
          <w:rFonts w:ascii="Times New Roman" w:hAnsi="Times New Roman" w:cs="Times New Roman"/>
          <w:bCs/>
          <w:sz w:val="16"/>
          <w:szCs w:val="16"/>
        </w:rPr>
        <w:t xml:space="preserve"> and </w:t>
      </w:r>
      <w:proofErr w:type="spellStart"/>
      <w:r w:rsidRPr="00F43A97">
        <w:rPr>
          <w:rFonts w:ascii="Times New Roman" w:hAnsi="Times New Roman" w:cs="Times New Roman"/>
          <w:bCs/>
          <w:sz w:val="16"/>
          <w:szCs w:val="16"/>
        </w:rPr>
        <w:t>splog</w:t>
      </w:r>
      <w:proofErr w:type="spellEnd"/>
      <w:r w:rsidRPr="00F43A97">
        <w:rPr>
          <w:rFonts w:ascii="Times New Roman" w:hAnsi="Times New Roman" w:cs="Times New Roman"/>
          <w:bCs/>
          <w:sz w:val="16"/>
          <w:szCs w:val="16"/>
        </w:rPr>
        <w:t xml:space="preserve"> detection. In AAAI spring symposium on </w:t>
      </w:r>
      <w:proofErr w:type="gramStart"/>
      <w:r w:rsidRPr="00F43A97">
        <w:rPr>
          <w:rFonts w:ascii="Times New Roman" w:hAnsi="Times New Roman" w:cs="Times New Roman"/>
          <w:bCs/>
          <w:sz w:val="16"/>
          <w:szCs w:val="16"/>
        </w:rPr>
        <w:t>computational  approaches</w:t>
      </w:r>
      <w:proofErr w:type="gramEnd"/>
      <w:r w:rsidRPr="00F43A97">
        <w:rPr>
          <w:rFonts w:ascii="Times New Roman" w:hAnsi="Times New Roman" w:cs="Times New Roman"/>
          <w:bCs/>
          <w:sz w:val="16"/>
          <w:szCs w:val="16"/>
        </w:rPr>
        <w:t xml:space="preserve"> to </w:t>
      </w:r>
      <w:proofErr w:type="spellStart"/>
      <w:r w:rsidRPr="00F43A97">
        <w:rPr>
          <w:rFonts w:ascii="Times New Roman" w:hAnsi="Times New Roman" w:cs="Times New Roman"/>
          <w:bCs/>
          <w:sz w:val="16"/>
          <w:szCs w:val="16"/>
        </w:rPr>
        <w:t>analysing</w:t>
      </w:r>
      <w:proofErr w:type="spellEnd"/>
      <w:r w:rsidRPr="00F43A97">
        <w:rPr>
          <w:rFonts w:ascii="Times New Roman" w:hAnsi="Times New Roman" w:cs="Times New Roman"/>
          <w:bCs/>
          <w:sz w:val="16"/>
          <w:szCs w:val="16"/>
        </w:rPr>
        <w:t xml:space="preserve"> weblogs.</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 xml:space="preserve">D. Hand, H. </w:t>
      </w:r>
      <w:proofErr w:type="spellStart"/>
      <w:r w:rsidRPr="00F43A97">
        <w:rPr>
          <w:rFonts w:ascii="Times New Roman" w:hAnsi="Times New Roman" w:cs="Times New Roman"/>
          <w:bCs/>
          <w:sz w:val="16"/>
          <w:szCs w:val="16"/>
        </w:rPr>
        <w:t>Mannila</w:t>
      </w:r>
      <w:proofErr w:type="spellEnd"/>
      <w:r w:rsidRPr="00F43A97">
        <w:rPr>
          <w:rFonts w:ascii="Times New Roman" w:hAnsi="Times New Roman" w:cs="Times New Roman"/>
          <w:bCs/>
          <w:sz w:val="16"/>
          <w:szCs w:val="16"/>
        </w:rPr>
        <w:t>, P. Smyth.: Principles of Data Mining. The MIT Press. (2001)</w:t>
      </w:r>
    </w:p>
    <w:p w:rsidR="00F43A97" w:rsidRPr="00F43A97" w:rsidRDefault="00F43A97" w:rsidP="00F43A97">
      <w:pPr>
        <w:pStyle w:val="ListParagraph"/>
        <w:numPr>
          <w:ilvl w:val="0"/>
          <w:numId w:val="3"/>
        </w:numPr>
        <w:autoSpaceDE w:val="0"/>
        <w:autoSpaceDN w:val="0"/>
        <w:adjustRightInd w:val="0"/>
        <w:spacing w:after="0"/>
        <w:jc w:val="both"/>
        <w:rPr>
          <w:rFonts w:ascii="Times New Roman" w:hAnsi="Times New Roman" w:cs="Times New Roman"/>
          <w:bCs/>
          <w:sz w:val="16"/>
          <w:szCs w:val="16"/>
        </w:rPr>
      </w:pPr>
      <w:r w:rsidRPr="00F43A97">
        <w:rPr>
          <w:rFonts w:ascii="Times New Roman" w:hAnsi="Times New Roman" w:cs="Times New Roman"/>
          <w:bCs/>
          <w:sz w:val="16"/>
          <w:szCs w:val="16"/>
        </w:rPr>
        <w:t>Powers, D. M. (2011). Evaluation: from precision, recall and F-measure to ROC</w:t>
      </w:r>
      <w:proofErr w:type="gramStart"/>
      <w:r w:rsidRPr="00F43A97">
        <w:rPr>
          <w:rFonts w:ascii="Times New Roman" w:hAnsi="Times New Roman" w:cs="Times New Roman"/>
          <w:bCs/>
          <w:sz w:val="16"/>
          <w:szCs w:val="16"/>
        </w:rPr>
        <w:t xml:space="preserve">,  </w:t>
      </w:r>
      <w:proofErr w:type="spellStart"/>
      <w:r w:rsidRPr="00F43A97">
        <w:rPr>
          <w:rFonts w:ascii="Times New Roman" w:hAnsi="Times New Roman" w:cs="Times New Roman"/>
          <w:bCs/>
          <w:sz w:val="16"/>
          <w:szCs w:val="16"/>
        </w:rPr>
        <w:t>informedness</w:t>
      </w:r>
      <w:proofErr w:type="spellEnd"/>
      <w:proofErr w:type="gramEnd"/>
      <w:r w:rsidRPr="00F43A97">
        <w:rPr>
          <w:rFonts w:ascii="Times New Roman" w:hAnsi="Times New Roman" w:cs="Times New Roman"/>
          <w:bCs/>
          <w:sz w:val="16"/>
          <w:szCs w:val="16"/>
        </w:rPr>
        <w:t xml:space="preserve">, </w:t>
      </w:r>
      <w:proofErr w:type="spellStart"/>
      <w:r w:rsidRPr="00F43A97">
        <w:rPr>
          <w:rFonts w:ascii="Times New Roman" w:hAnsi="Times New Roman" w:cs="Times New Roman"/>
          <w:bCs/>
          <w:sz w:val="16"/>
          <w:szCs w:val="16"/>
        </w:rPr>
        <w:t>markedness</w:t>
      </w:r>
      <w:proofErr w:type="spellEnd"/>
      <w:r w:rsidRPr="00F43A97">
        <w:rPr>
          <w:rFonts w:ascii="Times New Roman" w:hAnsi="Times New Roman" w:cs="Times New Roman"/>
          <w:bCs/>
          <w:sz w:val="16"/>
          <w:szCs w:val="16"/>
        </w:rPr>
        <w:t xml:space="preserve"> and correlation.</w:t>
      </w:r>
    </w:p>
    <w:p w:rsidR="00F43A97" w:rsidRPr="00A04B01" w:rsidRDefault="00F43A97" w:rsidP="0076505C">
      <w:pPr>
        <w:autoSpaceDE w:val="0"/>
        <w:autoSpaceDN w:val="0"/>
        <w:adjustRightInd w:val="0"/>
        <w:spacing w:after="0"/>
        <w:jc w:val="both"/>
        <w:rPr>
          <w:rFonts w:ascii="Times New Roman" w:hAnsi="Times New Roman" w:cs="Times New Roman"/>
          <w:bCs/>
          <w:sz w:val="20"/>
          <w:szCs w:val="20"/>
        </w:rPr>
      </w:pPr>
    </w:p>
    <w:sectPr w:rsidR="00F43A97" w:rsidRPr="00A04B01" w:rsidSect="00FA6C2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nux Libertine">
    <w:altName w:val="Lin Libertine B"/>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5F4"/>
    <w:multiLevelType w:val="hybridMultilevel"/>
    <w:tmpl w:val="2AB6CE0A"/>
    <w:lvl w:ilvl="0" w:tplc="AB3EF29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D0140"/>
    <w:multiLevelType w:val="hybridMultilevel"/>
    <w:tmpl w:val="4B8A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A634B"/>
    <w:multiLevelType w:val="hybridMultilevel"/>
    <w:tmpl w:val="51CEBD2A"/>
    <w:lvl w:ilvl="0" w:tplc="AB3EF2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64"/>
    <w:rsid w:val="000070E1"/>
    <w:rsid w:val="00022774"/>
    <w:rsid w:val="00060873"/>
    <w:rsid w:val="000B65AB"/>
    <w:rsid w:val="00117C4E"/>
    <w:rsid w:val="0013615C"/>
    <w:rsid w:val="001623D7"/>
    <w:rsid w:val="001729F3"/>
    <w:rsid w:val="001C03BA"/>
    <w:rsid w:val="001F320C"/>
    <w:rsid w:val="002157F9"/>
    <w:rsid w:val="00216F37"/>
    <w:rsid w:val="00235E64"/>
    <w:rsid w:val="002A57DB"/>
    <w:rsid w:val="002E4AC7"/>
    <w:rsid w:val="00323DAC"/>
    <w:rsid w:val="00390D51"/>
    <w:rsid w:val="00430FCA"/>
    <w:rsid w:val="00434458"/>
    <w:rsid w:val="004933E3"/>
    <w:rsid w:val="004B0637"/>
    <w:rsid w:val="004B6995"/>
    <w:rsid w:val="004E6ACF"/>
    <w:rsid w:val="005610C6"/>
    <w:rsid w:val="005C6EEE"/>
    <w:rsid w:val="005E608F"/>
    <w:rsid w:val="00656970"/>
    <w:rsid w:val="006C7F09"/>
    <w:rsid w:val="0076505C"/>
    <w:rsid w:val="007C2EE6"/>
    <w:rsid w:val="007E3111"/>
    <w:rsid w:val="008A0C10"/>
    <w:rsid w:val="008E59B2"/>
    <w:rsid w:val="00926637"/>
    <w:rsid w:val="009C5AA4"/>
    <w:rsid w:val="009E7A30"/>
    <w:rsid w:val="00A04B01"/>
    <w:rsid w:val="00A645B1"/>
    <w:rsid w:val="00AD46F6"/>
    <w:rsid w:val="00B707FA"/>
    <w:rsid w:val="00BE5B36"/>
    <w:rsid w:val="00C1437A"/>
    <w:rsid w:val="00CA2C8B"/>
    <w:rsid w:val="00CF5DE3"/>
    <w:rsid w:val="00D31FEF"/>
    <w:rsid w:val="00D360E1"/>
    <w:rsid w:val="00E231AF"/>
    <w:rsid w:val="00E46F6B"/>
    <w:rsid w:val="00EB3046"/>
    <w:rsid w:val="00EE1670"/>
    <w:rsid w:val="00EF4889"/>
    <w:rsid w:val="00F33FF9"/>
    <w:rsid w:val="00F43A97"/>
    <w:rsid w:val="00F91382"/>
    <w:rsid w:val="00FA6C29"/>
    <w:rsid w:val="00F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707FA"/>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Default">
    <w:name w:val="Default"/>
    <w:rsid w:val="00EE1670"/>
    <w:pPr>
      <w:autoSpaceDE w:val="0"/>
      <w:autoSpaceDN w:val="0"/>
      <w:adjustRightInd w:val="0"/>
      <w:spacing w:after="0" w:line="240" w:lineRule="auto"/>
    </w:pPr>
    <w:rPr>
      <w:rFonts w:ascii="Linux Libertine" w:hAnsi="Linux Libertine" w:cs="Linux Libertine"/>
      <w:color w:val="000000"/>
      <w:sz w:val="24"/>
      <w:szCs w:val="24"/>
    </w:rPr>
  </w:style>
  <w:style w:type="paragraph" w:styleId="BalloonText">
    <w:name w:val="Balloon Text"/>
    <w:basedOn w:val="Normal"/>
    <w:link w:val="BalloonTextChar"/>
    <w:uiPriority w:val="99"/>
    <w:semiHidden/>
    <w:unhideWhenUsed/>
    <w:rsid w:val="00FF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75"/>
    <w:rPr>
      <w:rFonts w:ascii="Tahoma" w:hAnsi="Tahoma" w:cs="Tahoma"/>
      <w:sz w:val="16"/>
      <w:szCs w:val="16"/>
    </w:rPr>
  </w:style>
  <w:style w:type="table" w:styleId="TableGrid">
    <w:name w:val="Table Grid"/>
    <w:basedOn w:val="TableNormal"/>
    <w:uiPriority w:val="39"/>
    <w:rsid w:val="00A04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3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707FA"/>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Default">
    <w:name w:val="Default"/>
    <w:rsid w:val="00EE1670"/>
    <w:pPr>
      <w:autoSpaceDE w:val="0"/>
      <w:autoSpaceDN w:val="0"/>
      <w:adjustRightInd w:val="0"/>
      <w:spacing w:after="0" w:line="240" w:lineRule="auto"/>
    </w:pPr>
    <w:rPr>
      <w:rFonts w:ascii="Linux Libertine" w:hAnsi="Linux Libertine" w:cs="Linux Libertine"/>
      <w:color w:val="000000"/>
      <w:sz w:val="24"/>
      <w:szCs w:val="24"/>
    </w:rPr>
  </w:style>
  <w:style w:type="paragraph" w:styleId="BalloonText">
    <w:name w:val="Balloon Text"/>
    <w:basedOn w:val="Normal"/>
    <w:link w:val="BalloonTextChar"/>
    <w:uiPriority w:val="99"/>
    <w:semiHidden/>
    <w:unhideWhenUsed/>
    <w:rsid w:val="00FF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75"/>
    <w:rPr>
      <w:rFonts w:ascii="Tahoma" w:hAnsi="Tahoma" w:cs="Tahoma"/>
      <w:sz w:val="16"/>
      <w:szCs w:val="16"/>
    </w:rPr>
  </w:style>
  <w:style w:type="table" w:styleId="TableGrid">
    <w:name w:val="Table Grid"/>
    <w:basedOn w:val="TableNormal"/>
    <w:uiPriority w:val="39"/>
    <w:rsid w:val="00A04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3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0793">
      <w:bodyDiv w:val="1"/>
      <w:marLeft w:val="0"/>
      <w:marRight w:val="0"/>
      <w:marTop w:val="0"/>
      <w:marBottom w:val="0"/>
      <w:divBdr>
        <w:top w:val="none" w:sz="0" w:space="0" w:color="auto"/>
        <w:left w:val="none" w:sz="0" w:space="0" w:color="auto"/>
        <w:bottom w:val="none" w:sz="0" w:space="0" w:color="auto"/>
        <w:right w:val="none" w:sz="0" w:space="0" w:color="auto"/>
      </w:divBdr>
    </w:div>
    <w:div w:id="400182589">
      <w:bodyDiv w:val="1"/>
      <w:marLeft w:val="0"/>
      <w:marRight w:val="0"/>
      <w:marTop w:val="0"/>
      <w:marBottom w:val="0"/>
      <w:divBdr>
        <w:top w:val="none" w:sz="0" w:space="0" w:color="auto"/>
        <w:left w:val="none" w:sz="0" w:space="0" w:color="auto"/>
        <w:bottom w:val="none" w:sz="0" w:space="0" w:color="auto"/>
        <w:right w:val="none" w:sz="0" w:space="0" w:color="auto"/>
      </w:divBdr>
    </w:div>
    <w:div w:id="83653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Maksudul</dc:creator>
  <cp:lastModifiedBy>Maksudul</cp:lastModifiedBy>
  <cp:revision>48</cp:revision>
  <dcterms:created xsi:type="dcterms:W3CDTF">2019-05-12T06:33:00Z</dcterms:created>
  <dcterms:modified xsi:type="dcterms:W3CDTF">2019-06-19T07:41:00Z</dcterms:modified>
</cp:coreProperties>
</file>