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right"/>
      </w:pPr>
      <w:r>
        <w:rPr>
          <w:rFonts w:ascii="Times New Roman" w:hAnsi="Times New Roman" w:cs="Times New Roman"/>
          <w:b w:val="0"/>
          <w:i w:val="0"/>
          <w:sz w:val="28"/>
        </w:rPr>
        <w:t>«Утверждаю»</w:t>
      </w:r>
    </w:p>
    <w:p>
      <w:pPr>
        <w:spacing w:before="0" w:after="0" w:line="360" w:lineRule="auto"/>
        <w:jc w:val="right"/>
      </w:pPr>
      <w:r>
        <w:rPr>
          <w:rFonts w:ascii="Times New Roman" w:hAnsi="Times New Roman" w:cs="Times New Roman"/>
          <w:b w:val="0"/>
          <w:i w:val="0"/>
          <w:sz w:val="28"/>
        </w:rPr>
        <w:t>Директор МАУДО ЦДО г. Владикавказа</w:t>
      </w:r>
    </w:p>
    <w:p>
      <w:pPr>
        <w:spacing w:before="0" w:after="0" w:line="360" w:lineRule="auto"/>
        <w:jc w:val="right"/>
      </w:pPr>
      <w:r>
        <w:rPr>
          <w:rFonts w:ascii="Times New Roman" w:hAnsi="Times New Roman" w:cs="Times New Roman"/>
          <w:b w:val="0"/>
          <w:i w:val="0"/>
          <w:sz w:val="28"/>
        </w:rPr>
        <w:t>_______________________</w:t>
      </w:r>
    </w:p>
    <w:p>
      <w:pPr>
        <w:spacing w:before="0" w:after="360" w:line="360" w:lineRule="auto"/>
        <w:jc w:val="right"/>
      </w:pPr>
      <w:r>
        <w:rPr>
          <w:rFonts w:ascii="Times New Roman" w:hAnsi="Times New Roman" w:cs="Times New Roman"/>
          <w:b w:val="0"/>
          <w:i w:val="0"/>
          <w:sz w:val="28"/>
        </w:rPr>
        <w:t>«___» ________________ 2026 г.</w:t>
      </w:r>
    </w:p>
    <w:p>
      <w:pPr>
        <w:spacing w:before="0" w:after="0" w:line="360" w:lineRule="auto"/>
      </w:pPr>
    </w:p>
    <w:p>
      <w:pPr>
        <w:spacing w:before="0" w:after="0" w:line="360" w:lineRule="auto"/>
      </w:pPr>
    </w:p>
    <w:p>
      <w:pPr>
        <w:spacing w:before="0" w:after="0" w:line="360" w:lineRule="auto"/>
      </w:pPr>
    </w:p>
    <w:p>
      <w:pPr>
        <w:spacing w:before="0" w:after="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ДОПОЛНИТЕЛЬНАЯ ОБЩЕОБРАЗОВАТЕЛЬНАЯ</w:t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ОБЩЕРАЗВИВАЮЩАЯ ПРОГРАММА</w:t>
      </w:r>
    </w:p>
    <w:p>
      <w:pPr>
        <w:spacing w:before="0" w:after="360" w:line="360" w:lineRule="auto"/>
        <w:jc w:val="center"/>
      </w:pPr>
      <w:r>
        <w:rPr>
          <w:rFonts w:ascii="Times New Roman" w:hAnsi="Times New Roman" w:cs="Times New Roman"/>
          <w:b/>
          <w:i w:val="0"/>
          <w:sz w:val="40"/>
        </w:rPr>
        <w:t>«РИСУЕМ ВМЕСТЕ»</w:t>
      </w:r>
    </w:p>
    <w:p>
      <w:pPr>
        <w:spacing w:before="0" w:after="8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Срок реализации – 3 года</w:t>
      </w:r>
    </w:p>
    <w:p>
      <w:pPr>
        <w:spacing w:before="0" w:after="8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Возраст обучающихся – 6–15 лет</w:t>
      </w:r>
    </w:p>
    <w:p>
      <w:pPr>
        <w:spacing w:before="0" w:after="8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Направленность – художественная</w:t>
      </w:r>
    </w:p>
    <w:p>
      <w:pPr>
        <w:spacing w:before="0" w:after="8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Уровень освоения – общекультурный</w:t>
      </w:r>
    </w:p>
    <w:p>
      <w:pPr>
        <w:spacing w:before="0" w:after="0" w:line="360" w:lineRule="auto"/>
      </w:pPr>
    </w:p>
    <w:p>
      <w:pPr>
        <w:spacing w:before="0" w:after="0" w:line="360" w:lineRule="auto"/>
      </w:pPr>
    </w:p>
    <w:p>
      <w:pPr>
        <w:spacing w:before="0" w:after="0" w:line="360" w:lineRule="auto"/>
      </w:pPr>
    </w:p>
    <w:p>
      <w:pPr>
        <w:spacing w:before="0" w:after="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Автор-составитель:</w:t>
      </w:r>
    </w:p>
    <w:p>
      <w:pPr>
        <w:spacing w:before="0" w:after="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педагог дополнительного образования</w:t>
      </w:r>
    </w:p>
    <w:p>
      <w:pPr>
        <w:spacing w:before="0" w:after="36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Гавалиди Марианна Георгиевна</w:t>
      </w:r>
    </w:p>
    <w:p>
      <w:pPr>
        <w:spacing w:before="0" w:after="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«Согласовано»</w:t>
      </w:r>
    </w:p>
    <w:p>
      <w:pPr>
        <w:spacing w:before="0" w:after="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Заместитель директора</w:t>
      </w:r>
    </w:p>
    <w:p>
      <w:pPr>
        <w:spacing w:before="0" w:after="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МАУДО ЦДО г. Владикавказа</w:t>
      </w:r>
    </w:p>
    <w:p>
      <w:pPr>
        <w:spacing w:before="0" w:after="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(структурное подразделение</w:t>
      </w:r>
    </w:p>
    <w:p>
      <w:pPr>
        <w:spacing w:before="0" w:after="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«Центр развития творчества</w:t>
      </w:r>
    </w:p>
    <w:p>
      <w:pPr>
        <w:spacing w:before="0" w:after="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детей и юношества «Нарт»)</w:t>
      </w:r>
    </w:p>
    <w:p>
      <w:pPr>
        <w:spacing w:before="0" w:after="36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______________ Фидарова Б.И.</w:t>
      </w:r>
    </w:p>
    <w:p>
      <w:pPr>
        <w:spacing w:before="0" w:after="0" w:line="360" w:lineRule="auto"/>
      </w:pPr>
    </w:p>
    <w:p>
      <w:pPr>
        <w:spacing w:before="0" w:after="0" w:line="360" w:lineRule="auto"/>
      </w:pPr>
    </w:p>
    <w:p>
      <w:pPr>
        <w:spacing w:before="0" w:after="12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Владикавказ, 2026 г.</w:t>
      </w:r>
    </w:p>
    <w:p>
      <w:r>
        <w:br w:type="page"/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Содержание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1. Аннотация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2. Паспорт программы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3. Пояснительная записка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направленность программы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актуальность программы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педагогическая целесообразность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новизна программы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отличительные особенности программы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адресат программы, возраст обучающихся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тип программы, уровень освоения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срок реализации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режим занятий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 w:val="0"/>
          <w:i w:val="0"/>
          <w:sz w:val="28"/>
        </w:rPr>
        <w:t>форма обучения, формы проведения занятий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4. Цель, задачи программы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5. Учебно-тематический план 1 года обучения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6. Содержание программы 1 года обучения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7. Учебно-тематический план 2 года обучения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8. Содержание программы 2 года обучения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9. Учебно-тематический план 3 года обучения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10. Содержание программы 3 года обучения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11. Планируемые результаты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12. Формы контроля и способы оценки результативности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13. Методическое обеспечение программы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14. Материально-техническое обеспечение программы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15. Кадровое обеспечение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16. Информационное обеспечение. Список литературы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17. Календарный учебный график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18. Рабочая программа на 2026-2027 учебный год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19. Рабочая программа воспитания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20. Приложения</w:t>
      </w:r>
    </w:p>
    <w:p>
      <w:r>
        <w:br w:type="page"/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1. Аннотация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Дополнительная общеобразовательная общеразвивающая программа «Рисуем вместе» имеет художественную направленность и предполагает обучение детей изобразительному искусству и декоративно-прикладному творчеству. Занятия в ИЗО-студии дают возможность юным талантам попробовать свои силы в разных направлениях классического и прикладного творчества: рисунок, живопись, лепка, моделирование.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Актуальность программы базируется на анализе современных социальных проблем, проблем воспитания и становления личности ребёнка. У современного ребёнка заметно сокращаются возможности для эмоционального восприятия окружающего мира, снижаются способности к анализу получаемой информации, развивается привычка к пассивному её усвоению. «Компьютерно грамотный» ребёнок очень часто оказывается неразвитым в культурном отношении, «эмоционально глухой» и творчески безынициативной личностью. Создание программы как раз обусловлено потребностью компенсировать недостаток эмоциональной, творчески активной и продуктивной деятельности у наших детей.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Программа направлена на практическое применение полученных знаний и умений: периодическая организация выставок даёт детям возможность заново увидеть и оценить свои работы, ощутить радость успеха. Выполненные на занятиях работы могут быть использованы как подарки для родных и друзей, применяться в оформлении кабинета.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Программный материал рассчитан на 3 года обучения, предполагаемый возраст обучающихся – 6–15 лет. Общий объём программы – 324 часа (36 часов – первый год обучения, 144 часа – второй год обучения, 144 часа – третий год обучения).</w:t>
      </w:r>
    </w:p>
    <w:p>
      <w:pPr>
        <w:spacing w:before="28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2. Паспорт программы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Название программы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Дополнительная общеобразовательная общеразвивающая программа «Рисуем вместе»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Составитель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Гавалиди Марианна Георгиевна, педагог дополнительного образования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Организация-исполнитель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МАУДО ЦДО г. Владикавказа, структурное подразделение ЦРТДЮ «Нарт», отдел «Прометей»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Адрес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РСО-Алания, г. Владикавказ, ул. Нальчикская, 12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Возраст обучающихся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6–15 лет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Срок реализации программы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3 года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Совокупный объём программы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324 часа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Год разработки программы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2021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Год обновления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2026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Цель программы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Развитие художественно-творческих способностей обучающихся посредством изобразительного и декоративно-прикладного искусства с учётом индивидуальности; создание возможностей для творческого развития воспитанников и условий для их социализации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Направленность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Художественная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Тип программы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Модифицированная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Уровень реализации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Общеразвивающая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Уровень освоения программы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Общекультурный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Форма обучения</w:t>
            </w:r>
          </w:p>
        </w:tc>
        <w:tc>
          <w:tcPr>
            <w:tcW w:type="dxa" w:w="65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Групповая, очная</w:t>
            </w:r>
          </w:p>
        </w:tc>
      </w:tr>
    </w:tbl>
    <w:p>
      <w:pPr>
        <w:spacing w:before="28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3. Пояснительная записка</w:t>
      </w:r>
    </w:p>
    <w:p>
      <w:pPr>
        <w:spacing w:before="0" w:after="0" w:line="360" w:lineRule="auto"/>
        <w:jc w:val="right"/>
      </w:pPr>
      <w:r>
        <w:rPr>
          <w:rFonts w:ascii="Times New Roman" w:hAnsi="Times New Roman" w:cs="Times New Roman"/>
          <w:b w:val="0"/>
          <w:i/>
          <w:sz w:val="28"/>
        </w:rPr>
        <w:t>«Каждый ребёнок – художник. Трудность состоит в том, чтобы остаться художником, выйдя из детского возраста».</w:t>
      </w:r>
    </w:p>
    <w:p>
      <w:pPr>
        <w:spacing w:before="0" w:after="160" w:line="360" w:lineRule="auto"/>
        <w:jc w:val="right"/>
      </w:pPr>
      <w:r>
        <w:rPr>
          <w:rFonts w:ascii="Times New Roman" w:hAnsi="Times New Roman" w:cs="Times New Roman"/>
          <w:b w:val="0"/>
          <w:i w:val="0"/>
          <w:sz w:val="28"/>
        </w:rPr>
        <w:t>Пабло Пикассо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Направленность программы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Общеобразовательная общеразвивающая программа «Рисуем вместе» имеет художественно-эстетическую направленность по уровню освоения и приобщения к искусству как духовному опыту поколений. Искусство формирует и развивает человека разносторонне, влияет на его духовный мир в целом. Оно развивает глаз и пальцы, углубляет и направляет эмоции, возбуждает фантазию, заставляет работать мысль, формирует кругозор и нравственные принципы. Наиболее эффективным средством для развития творческого мышления детей является художественно-творческая деятельность. Изобразительное искусство – это занятие для детей совершенно разного возраста.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ИЗО-студия даёт возможность юным талантам попробовать свои силы также в разных направлениях классического и прикладного творчества: рисунок, живопись, лепка, моделирование. Воспитанники получают представление об изобразительном искусстве как целостном явлении. Занятия различными видами изобразительной деятельности способствуют самовыражению воспитанника, развитию его творческих способностей и обогащению его представлений об окружающей действительности.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Данная программа ориентирована на образование у каждого ребёнка творческого потенциала и художественных способностей воспитанников разных возрастных групп за 3 года обучения, соразмерно личной индивидуальности, и использование игровых заданий, что повышает мотивацию детей к занятиям, развивает их познавательную активность.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Актуальность программы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Актуальность программы базируется на анализе современных социальных проблем, проблем воспитания и становления личности ребёнка. Современные дети много времени проводят за компьютером или перед телевизором – для них это одно из основных средств познания мира. Информация, которую ребёнок получает из этих источников, обычно предлагается в готовом, лёгком для восприятия виде. Поэтому у сегодняшнего ребёнка заметно сокращаются возможности для эмоционального восприятия окружающего мира, снижаются способности к анализу получаемой информации, развивается привычка к пассивному её усвоению. При этом виртуальная реальность, окружающая ребёнка, не только существенно отличается от настоящей действительности, но и нередко носит агрессивный и опасный для детской психики характер. В результате «компьютерно грамотный» ребёнок очень часто оказывается неразвитым в культурном отношении, «эмоционально глухой» и творчески пассивной личностью. Приоритетная задача педагога – создание системы контактов детей с культурой. Важно, чтобы увиденное и услышанное ребёнком прошло через его душу, сформировало мир его эмоций. Таким образом, создание программы как раз обусловлено потребностью компенсировать недостаток эмоциональной, творчески активной и продуктивной деятельности у наших детей.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Педагогическая целесообразность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Педагогическая целесообразность очевидна, так как воспитанники получают дополнительные знания по таким предметам, как изобразительное искусство, декоративно-прикладное творчество, повышая свой образовательный уровень по истории искусств, краеведению. Программа построена «по спирали»: темы занятий повторяются из года в год, а техники усложняются, добавляются всё новые и новые элементы. Материал даётся по кругу, но с каждым годом круг объёма знаний становится больше, охват технических приёмов шире.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Новизна программы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Новизна данной программы заключается в том, что в ней предусматривается широкое привлечение жизненного опыта детей, примеров из окружающей действительности. Особое значение придаётся в данной программе усвоению художественно-творческого опыта, обучению приёмам художественно-творческих действий. На протяжении всего обучения применяются такие методы и педагогические технологии, как личностный и дифференцированный подход, обучение в содружестве.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Отличительные особенности программы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Отличительной особенностью данной программы является то, что она предназначена для работы с воспитанниками в свободное от учёбы время в кружке изобразительного искусства, где каждый может раскрыть свои художественные способности, познакомиться с миром искусства более близко. Программа ориентирована на применение широкого комплекса различного дополнительного материала по изобразительному искусству.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Дети, занимаясь изобразительным искусством, учатся видеть и понимать красоту окружающего мира, развивают художественно-эстетический вкус. Программа даёт возможность творческой самореализации личности и приобщению к традициям русского, греческого, осетинского народного творчества.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Программа направлена на практическое применение полученных знаний и умений. Периодическая организация выставок даёт детям возможность заново увидеть и оценить свои работы, ощутить радость успеха. Выполненные на занятиях работы воспитанниками могут быть использованы как подарки для родных и друзей, могут применяться в оформлении кабинета.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Адресат программы, возраст обучающихся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Программа рассчитана на детей младшего и среднего школьного возраста. Для более качественного обучения детей необходимо знать психологические особенности воспитанников этих возрастных групп.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Поступление в школу вносит важнейшие изменения в жизнь ребёнка. Резко меняется весь уклад его жизни, его социальное положение в коллективе, семье. В процессе обучения происходит перестройка восприятия, оно поднимается на более высокую ступень развития, принимает характер целенаправленной и управляемой деятельности. В процессе обучения восприятие углубляется, становится более анализирующим, дифференцирующим, принимает характер организованного наблюдения.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Учебный материал распределён согласно возрастным психологическим особенностям детей. Возраст обучающихся: первого года обучения – 6–7 лет, второго года обучения – 7–9 лет, третьего года обучения – 10–15 лет. Набор детей в группы производится в начале учебного года. В группу второго и третьего года обучения предполагается набор воспитанников, прошедших курс предыдущего года обучения. Однако возможен набор и новых воспитанников после прохождения опроса и тестирования и при наличии определённого уровня знаний и умений. Условия набора в объединение – без предварительного отбора.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Тип программы, уровень освоения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Программа является модифицированной, общеразвивающей. Уровень освоения программы – общекультурный. Способ освоения – креативный. В основе программы – принципы наглядности, дифференцированного подхода, доступности и посильности, а также индивидуализация обучения (выбор способов, приёмов, темпа обучения с учётом различия воспитанников, уровня их творческих способностей).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Срок реализации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Срок реализации программы – 3 года. Возраст обучающихся первого года обучения – 6–7 лет. В первый год обучения занятия проводятся 1 раз в неделю по 1 часу – всего 36 часов.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Во второй год обучения занятия проводятся 2 раза в неделю по 2 часа – всего 144 часа. Возраст обучающихся второго года обучения – 7–9 лет.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 третий год обучения занятия проводятся 2 раза в неделю по 2 часа – всего 144 часа. Возраст обучающихся третьего года обучения – 10–15 лет.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Режим занятий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 соответствии с СП 2.4.3648-20 «Санитарно-эпидемиологические требования к организациям воспитания и обучения, отдыха и оздоровления детей и молодёжи», утверждёнными Постановлением Главного государственного санитарного врача РФ от 28.09.2020 № 28, занятия проводятся: 1-й год обучения – 1 раз в неделю по 1 академическому часу; 2-й и 3-й годы обучения – 2 раза в неделю по 2 академических часа (45 минут) с перерывом 5 минут.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Форма обучения, формы проведения занятий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Форма обучения в объединении – групповая, очная. Форма реализации образовательного процесса – традиционная.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Основными формами организации образовательного процесса на занятии являются фронтальная, индивидуальная и групповая, что предполагает сочетание коллективных, групповых и индивидуальных форм работы. Формы занятий в объединении: беседа, лекция, просмотр слайдовой презентации и видеофильма, игровые формы, викторина, практическое занятие, выставка, работа над индивидуальными и коллективными проектами, экскурсия, пленэр.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Методы обучения: наглядные (иллюстрация, демонстрация), словесные (объяснение, собеседование, лекция), практические, проектные, исследовательские. На каждом занятии используются здоровьесберегающие технологии (рефлексия в конце занятия, короткий перерыв в середине занятия с проветриванием помещения, использование игровой деятельности с целью переключения ребёнка с одного вида работы на другой).</w:t>
      </w:r>
    </w:p>
    <w:p>
      <w:r>
        <w:br w:type="page"/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4. Цель, задачи программы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Цель программы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Цель программы – развитие ребёнка в целом, обучение детей думать, фантазировать, приобретать навыки и умения в творческой деятельности по изобразительному искусству; создание возможностей для творческого развития воспитанников и условий для их социализации в будущей жизни.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Задачи программы</w:t>
      </w:r>
    </w:p>
    <w:p>
      <w:pPr>
        <w:spacing w:before="80" w:after="8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Предметные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расширить знания обучающихся об изобразительной грамоте и изобразительном искусстве;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формировать устойчивый интерес к изобразительному искусству, способность воспринимать его исторические и национальные особенности;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формировать элементарные умения, навыки, способы художественной деятельности;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формировать умения по изобразительной деятельности в части исполнения творческого продукта разнообразными формами изображения на плоскости и в объёме (с натуры, по памяти, по представлению и по воображению);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познакомить с различными художественными материалами и техниками изобразительного искусства;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обучить организации композиционного пространства;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формировать живописные навыки.</w:t>
      </w:r>
    </w:p>
    <w:p>
      <w:pPr>
        <w:spacing w:before="120" w:after="8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Метапредметные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развивать способности к эмоционально-ценностному восприятию произведений изобразительного искусства, выражению в творческих работах своего отношения к окружающему миру;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способствовать развитию потребности активного участия обучающихся в культурной жизни;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развивать художественный вкус, способность видеть и понимать прекрасное;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улучшать моторику, пластичность, гибкость рук, точность глазомера;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развивать коммуникативные умения и навыки, обеспечивающие совместную деятельность в группе, сотрудничество, общение.</w:t>
      </w:r>
    </w:p>
    <w:p>
      <w:pPr>
        <w:spacing w:before="120" w:after="8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Личностные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воспитать эмоциональную отзывчивость и культуру восприятия произведений изобразительного искусства;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развивать нравственные и эстетические чувства: любовь к родной природе, своему народу, Родине, уважение к её традициям, героическому прошлому, многонациональной культуре;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формировать коммуникативность и навыки межличностного сотрудничества в каждом воспитаннике;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формировать у детей устойчивый интерес к искусству и занятиям художественным творчеством;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воспитывать терпение, внимание, волю, усидчивость, трудолюбие.</w:t>
      </w:r>
    </w:p>
    <w:p>
      <w:r>
        <w:br w:type="page"/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5. Модуль «Стартовый». 1-й год обучения. Учебно-тематический план</w:t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Возраст обучающихся – 6–7 лет. Занятия 1 раз в неделю по 1 часу. Всего 36 часов.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Темы программы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Всего часов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теория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практика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Формы контроля/аттестации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Солнышко-фантазия. Работа с воображением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Рисуем бабочек, улиток, стрекоз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Геометрические фигуры. Их названия. Использование фигур для получения изображений (машина, дом, фрукты и т.д.)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Осеннее дерево и городской пейзаж (линейный рисунок и цветовое решение)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Рисуем морских животных: рыбок, осьминога, краба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Рисуем лошадку и единорога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Рисуем кошку с котятами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Рисуем фрукты в корзине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Рисуем портрет мамы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собеседование, 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Декоративный натюрморт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Орнамент. Виды орнамента. Составление орнамента из геометрических фигур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Рисуем военную технику: танк, самолёт, корабль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Конструирование: самолётик из бумаги, кораблик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Рисуем льва, тигра и рысь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Открытка-игрушка «С Новым годом», «8 марта»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выставка, 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«Пасхальный натюрморт»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Итого</w:t>
            </w:r>
          </w:p>
        </w:tc>
        <w:tc>
          <w:tcPr>
            <w:tcW w:type="dxa" w:w="10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36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58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</w:r>
          </w:p>
        </w:tc>
      </w:tr>
    </w:tbl>
    <w:p>
      <w:pPr>
        <w:spacing w:before="28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6. Содержание программы 1 года обучения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Раздел 1. Рисование по воображению и по представлению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1.1. «Солнышко-фантазия». Работа с воображением.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знакомство с материалами и инструментами художника, организацией рабочего места и правилами техники безопасности. Беседа о том, что рисовать можно по воображению.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свободной композиции «Солнышко-фантазия» с использованием тёплых красок; развитие фантазии и уверенности руки.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1.2. «Рисуем бабочек, улиток, стрекоз».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рассматривание изображений насекомых; симметрия в природе, пятно и линия как средства выразительности.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изображение бабочек, улиток и стрекоз по представлению, работа гуашью.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1.3. «Геометрические фигуры».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названия геометрических фигур; использование фигур для получения изображений.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составление изображений (машина, дом, фрукты) из геометрических фигур.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1.4. «Осеннее дерево и городской пейзаж».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понятие пейзажа, линейный рисунок и цветовое решение; осенний колорит.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линейный рисунок осеннего дерева и городского пейзажа с последующим решением в цвете.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1.5. «Морские животные».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разнообразие морских обитателей, их форма и окраска.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рисование рыбок, осьминога, краба; заполнение листа, работа в цвете.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Раздел 2. Анималистический жанр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2.1. «Лошадка и единорог».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пропорции животного, характерные особенности образа сказочного единорога.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рисование лошадки и единорога по выбору, цветовое решение.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2.2. «Кошка с котятами».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наблюдение за домашними животными, их повадками; компоновка на листе.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изображение кошки с котятами, передача выразительности образа.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2.3. «Лев, тигр и рысь».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беседа о диких животных, их окрасе и пластике.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рисование льва, тигра и рыси; передача характерных черт каждого животного.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Раздел 3. Жанры изобразительного искусства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3.1. «Фрукты в корзине» (натюрморт).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понятие натюрморта; компоновка предметов на плоскости листа.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рисование фруктов в корзине, передача формы и цвета.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3.2. «Портрет мамы».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знакомство с жанром портрета, пропорции лица человека.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портрета мамы по представлению в цвете.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3.3. «Декоративный натюрморт».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понятие декоративности, стилизация формы и цвета.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декоративного натюрморта с использованием орнаментальных мотивов.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3.4. «Пасхальный натюрморт».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беседа о празднике Пасхи, традициях и обычаях народа.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пасхального натюрморта (кулич, яйца, верба) в цвете.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Раздел 4. Декоративно-прикладное искусство и конструирование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4.1. «Орнамент. Виды орнамента».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понятие орнамента, его виды; ритм в орнаменте.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составление орнамента из геометрических фигур.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4.2. «Военная техника».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беседа о защитниках Отечества, военной технике.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рисование танка, самолёта, корабля.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4.3. «Конструирование из бумаги».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приёмы работы с бумагой, техника безопасности.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конструирование самолётика и кораблика из бумаги.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4.4. «Открытка-игрушка».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беседа о праздниках; варианты оформления поздравительных открыток.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изготовление открытки-игрушки «С Новым годом», «8 марта».</w:t>
      </w:r>
    </w:p>
    <w:p>
      <w:r>
        <w:br w:type="page"/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7. Модуль «Базовый». 2-й год обучения. Учебно-тематический план</w:t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Возраст обучающихся – 7–9 лет. Занятия 2 раза в неделю по 2 часа. Всего 144 часа.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Темы программы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Всего часов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теория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практика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Формы контроля/аттестации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Рисуем цветы и насекомых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Зарисовки предметов быта с натуры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Рисование человека в движении (наброски фигуры человека)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Рисуем домашних животных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Графический натюрморт на тёмном листе (белой краской или замазкой и чёрным фломастером)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Рисуем городской пейзаж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Зима (эскиз, линейный рисунок, цветовое решение)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Детские игры и забавы детей зимой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Работа в цвете на тонированных листах на тему «Рождество Христово»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выставка, 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Орнамент. Виды орнамента. Закладка в книгу с орнаментом из цветной бумаги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Иллюстрации к осетинским сказкам и Нартскому эпосу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собеседование, 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Новогодняя открытка из бумаги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выставка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Игрушка из папье-маше / выполнение индивидуального эскиза в карандаше и цвете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Работа в цвете на тему «Пасха»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Портрет мамы фломастерами. Изучение пропорций лица человека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Работа красками на тему «Космос»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Открытки на 8 марта из цветной бумаги (аппликация)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выставка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Монотипия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Работа красками «Весна в Осетии»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Работа по композиции на тему «Моя семья»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просмотр работ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43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Итого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144</w:t>
            </w:r>
          </w:p>
        </w:tc>
        <w:tc>
          <w:tcPr>
            <w:tcW w:type="dxa" w:w="85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124</w:t>
            </w:r>
          </w:p>
        </w:tc>
        <w:tc>
          <w:tcPr>
            <w:tcW w:type="dxa" w:w="124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</w:r>
          </w:p>
        </w:tc>
      </w:tr>
    </w:tbl>
    <w:p>
      <w:pPr>
        <w:spacing w:before="28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8. Содержание программы 2 года обучения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Раздел 1. Введение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1.1. Вводное занятие.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Цели, задачи и содержание программы обучения. Материалы и инструменты, необходимые для работы. Диагностика обучающихся (входной контроль). Инструктаж по технике безопасности, пожарной безопасности, правилам дорожного движения, правилам поведения обучающихся в Центре.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Раздел 2. Живопись и рисунок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2.1. «Рисуем цветы и насекомых».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рассматривание цветов и насекомых, их строение, форма, окраска.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изображение цветов и насекомых (бабочки, стрекозы, божьи коровки) гуашью и акварелью.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2.2. «Зарисовки предметов быта с натуры».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понятие наброска и зарисовки; работа с натурой, пропорции предметов.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зарисовок предметов быта (чайник, ваза, кружка) с натуры карандашом.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2.3. «Рисование человека в движении».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пропорции фигуры человека; передача движения, поза, динамика.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набросков фигуры человека в движении (бег, прыжок, танец).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2.4. «Рисуем домашних животных».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анималистический жанр; пропорции и повадки домашних животных.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изображение домашних животных (собака, кошка, кролик) в цвете.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2.5. «Графический натюрморт на тёмном листе».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графика как вид искусства; выразительные средства графики; понятие тона.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графического натюрморта на тёмном листе белой краской (замазкой) и чёрным фломастером.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2.6. «Городской пейзаж».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городской пейзаж, линейная перспектива, ближний и дальний план.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рисование городского пейзажа с передачей перспективы и цветового решения.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2.7. «Зима».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колорит зимнего пейзажа, цвет снега на свету и в тени; этапы работы (эскиз, линейный рисунок, цветовое решение).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зимнего пейзажа по этапам: эскиз, линейный рисунок, цветовое решение.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2.8. «Детские игры и забавы зимой».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беседа о зимних играх и забавах детей; пропорции детской фигуры, фигуры в движении.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создание многофигурной композиции на тему зимних забав.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2.9. «Рождество Христово».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беседа о празднике Рождества Христова, традициях празднования.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работа в цвете на тонированных листах на тему «Рождество Христово».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2.10. «Пасха».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беседа о пасхальном празднике, традициях и обычаях народа.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работа в цвете на тему «Пасха».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2.11. «Портрет мамы».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изучение пропорций лица человека, жанр портрета.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портрета мамы фломастерами с соблюдением пропорций лица.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2.12. «Космос».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беседа об освоении космоса; фантазия и воображение в работе.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работа красками на тему «Космос» (планеты, звёзды, ракеты).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2.13. «Монотипия».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знакомство с техникой отпечатков (оттисков), возможности монотипии.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работ в технике монотипии с дорисовкой деталей.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2.14. «Весна в Осетии».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весенние явления природы, колорит весеннего пейзажа; красота родного края.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работа красками на тему «Весна в Осетии».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Раздел 3. Композиция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3.1. «Моя семья».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понятие сюжетной композиции; компоновка фигур на листе.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работа по композиции на тему «Моя семья».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Раздел 4. Декоративно-прикладное искусство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4.1. «Орнамент. Закладка в книгу».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виды орнамента, ритм, композиция орнамента в полосе.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изготовление закладки в книгу с орнаментом из цветной бумаги.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4.2. «Иллюстрации к осетинским сказкам и Нартскому эпосу».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знакомство с осетинскими сказками и Нартским эпосом; задачи иллюстратора.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иллюстраций к осетинским сказкам и Нартскому эпосу.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4.3. «Новогодняя открытка из бумаги».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беседа о празднике Новый год; варианты оформления открыток.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изготовление новогодней открытки из бумаги.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4.4. «Игрушка из папье-маше».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знакомство с техникой папье-маше; этапы работы над формой.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индивидуального эскиза в карандаше и цвете; поэтапное изготовление игрушки из папье-маше; роспись.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4.5. «Открытки на 8 марта (аппликация)».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беседа о Международном женском дне; приёмы работы с бумагой.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изготовление открыток на 8 марта в технике аппликации.</w:t>
      </w:r>
    </w:p>
    <w:p>
      <w:r>
        <w:br w:type="page"/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9. Модуль «Продвинутый». 3-й год обучения. Учебно-тематический план</w:t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Возраст обучающихся – 10–15 лет. Занятия 2 раза в неделю по 2 часа. Всего 144 часа.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Темы программы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Сроки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Всего часов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теория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практика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Создание авторской куклы на тему персонажей сказок в технике папье-маше (женские и мужские образы)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сентябрь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Натюрморт. Рисование с натуры карандашом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октябрь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«Новый год и Рождество». Картина на новогоднюю, праздничную или религиозную тематику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ноябрь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Новогодние открытки и игрушки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декабрь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Картина на тему греческого эпоса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январь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Картина на военную тематику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январь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Картина на тему Нартского эпоса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февраль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Картина на пасхальную тему. Материал по выбору учащихся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март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Портрет одногруппника на выбор. Карандаш или краски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апрель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Натюрморт. Живописное решение красками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апрель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8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Наброски фигур людей карандашом. Материал и графическая техника по выбору учащихся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май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8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Картина на китайскую тематику. Материал по выбору учащихся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май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Итого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144</w:t>
            </w:r>
          </w:p>
        </w:tc>
        <w:tc>
          <w:tcPr>
            <w:tcW w:type="dxa" w:w="90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114</w:t>
            </w:r>
          </w:p>
        </w:tc>
      </w:tr>
    </w:tbl>
    <w:p>
      <w:pPr>
        <w:spacing w:before="28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10. Содержание программы 3 года обучения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Раздел 1. Введение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1.1. Вводное занятие.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Цели, задачи и содержание программы обучения. Материалы и инструменты, необходимые для работы. Диагностика обучающихся (входной контроль). Инструктаж по технике безопасности.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Раздел 2. Живопись и рисунок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2.1. «Натюрморт. Рисование с натуры карандашом».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жанр натюрморта, компоновка предметов на плоскости, передача объёма и тона.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рисование натюрморта с натуры карандашом с передачей светотени.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2.2. «Натюрморт. Живописное решение красками».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живописное решение натюрморта, колорит, рефлексы.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натюрморта красками (гуашь или акварель).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2.3. «Портрет одногруппника».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пропорции лица человека, характер, передача сходства; выбор материала (карандаш или краски).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портрета одногруппника по выбору карандашом или красками.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2.4. «Наброски фигур людей».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пропорции фигуры человека, быстрые наброски, пластика движения; графическая техника по выбору.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набросков фигур людей карандашом.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Раздел 3. Тематическая картина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3.1. «Новый год и Рождество».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выбор сюжета картины на новогоднюю, праздничную или религиозную тематику; композиция картины.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картины на выбранную тему.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3.2. «Картина на тему греческого эпоса».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знакомство с сюжетами греческого эпоса; образы героев, композиция.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создание картины на тему греческого эпоса.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3.3. «Картина на военную тематику».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беседа о защитниках Отечества, Великой Отечественной войне; выбор сюжета.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создание картины на военную тематику.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3.4. «Картина на тему Нартского эпоса».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знакомство с Нартским эпосом, образами нартов; национальный колорит.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создание картины на тему Нартского эпоса.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3.5. «Картина на пасхальную тему».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беседа о празднике Пасхи; выбор материала и сюжета.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картины на пасхальную тему, материал по выбору учащихся.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3.6. «Картина на китайскую тематику».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знакомство с искусством и культурой Китая; мотивы для картины.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выполнение картины на китайскую тематику, материал по выбору учащихся.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Раздел 4. Декоративно-прикладное искусство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4.1. «Авторская кукла в технике папье-маше».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образы персонажей сказок (женские и мужские); техника папье-маше, этапы работы над куклой.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создание авторской куклы на тему персонажей сказок в технике папье-маше; роспись и декорирование.</w:t>
      </w:r>
    </w:p>
    <w:p>
      <w:pPr>
        <w:spacing w:before="0" w:after="4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Тема 4.2. «Новогодние открытки и игрушки».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Теория: варианты оформления новогодних открыток и игрушек; материалы.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часть: изготовление новогодних открыток и ёлочных игрушек.</w:t>
      </w:r>
    </w:p>
    <w:p>
      <w:r>
        <w:br w:type="page"/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11. Планируемые результаты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Личностные результаты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будет сформировано эмоционально-ценностное отношение к природе, человеку, обществу;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будет сформировано чувство патриотизма, уважения к истории, культуре и искусству Родины, своего народа;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будет сформировано понимание особой роли культуры и искусства в жизни общества и каждого отдельного человека;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будут сформированы эстетические чувства, художественно-творческое мышление, наблюдательность и фантазия;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будут сформированы навыки коллективной деятельности, умение сотрудничать с товарищами в процессе совместной деятельности;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будет воспитано терпение, внимание, воля, усидчивость, трудолюбие, аккуратность.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Метапредметные результаты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будет сформировано умение видеть и воспринимать проявления художественной культуры в окружающей жизни;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будет развит художественный вкус, способность видеть и понимать прекрасное;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будет улучшена моторика, пластичность и гибкость рук, точность глазомера;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будут развиты коммуникативные умения и навыки, обеспечивающие совместную деятельность в группе, сотрудничество, общение;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будет сформировано умение планировать и грамотно осуществлять учебные действия в соответствии с поставленной задачей;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будет сформировано осознанное стремление к освоению новых знаний и умений, к достижению более высоких и оригинальных творческих результатов.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Предметные результаты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К концу обучения воспитанники осваивают определённый уровень художественных знаний и умений.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По итогам первого года обучения обучающиеся должны: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знать название цветов и оттенков;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уметь создавать индивидуальные и коллективные рисунки, рисовать животных, людей, растения, деревья, сказочных героев;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уметь раскрашивать изображения с помощью цветных карандашей и фломастеров;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приобрести первичные навыки художественной работы в живописи и графике.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По итогам второго года обучения обучающиеся должны: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знать законы цветоведения: цвета дополнительные и основные, тёплые и холодные;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знать терминологию: изобразительное искусство, палитра, мольберт, натюрморт, пейзаж, фон, линия, мазок, свет, тень, портрет;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уметь смешивать краски, владеть организацией рабочего листа и рабочим материалом;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уметь изображать отдельные объекты и группы предметов, убирать рабочее место;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освоить выразительные возможности художественных материалов (гуашь, акварель, пастель, карандаши).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По итогам третьего года обучения обучающиеся должны: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знать виды художественной деятельности с использованием различных художественных материалов;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знать выразительные возможности художественных материалов: живописных и графических (гуашь, карандаши, фломастеры), а также лепку из пластилина;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уметь работать в следующих видах искусства: живопись, графика, декоративное искусство, лепка;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уметь наблюдать, анализировать, воплощать свои идеи на бумаге;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уметь выполнять изображения предметного мира, природы, животных;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уметь использовать художественные термины и понятия.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Ожидаемым результатом освоения программы является повышение уровня исполнения воспитанниками работ в технике живописи, рисунка и декоративно-прикладного искусства.</w:t>
      </w:r>
    </w:p>
    <w:p>
      <w:pPr>
        <w:spacing w:before="28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12. Формы контроля и способы оценки результативности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За период обучения воспитанники получают определённый объём знаний и умений, качество которых проверяется постоянно. Проходит входная, промежуточная и итоговая диагностика. Основными методами диагностики являются наблюдение за детьми в процессе рисования, анализ выполнения обычных и специально подобранных заданий, педагогический анализ, обобщение и ведение мониторинга на основе полученных данных.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Диагностика проводится на различных этапах обучения по программе: текущий контроль (систематическая проверка на каждом занятии), периодический контроль (после крупных разделов программы), итоговый контроль (накануне перевода на следующий этап программы).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Поскольку обучение по данной программе является практико-ориентированным (практическая работа составляет более 2/3 объёма программы), основной формой контроля результативности является практика. Наиболее подходящей формой оценки практических навыков является совместный просмотр готовых работ обучающихся, их анализ и коллективное обсуждение, выявление лучших работ. Выставки-просмотры, на которые приглашаются родители обучающихся, проводятся по завершении учебного полугодия, то есть 2 раза в год. Важными показателями успешности освоения программы является участие обучающихся в конкурсных мероприятиях, выставках, мастер-классах, а также портфолио творческих достижений.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Учёт результатов и оценка работ воспитанников осуществляются по следующим критериям: возраст воспитанника, год обучения, содержание работы, техника и качество выполнения, уровень сложности, самостоятельность, оригинальность.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По итогам темы выявляются: степень усвоения детьми учебного материала, уровень развития способностей, просмотр работ.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Формы оценки качества знаний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4819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Форма подведения итогов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Сроки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1.</w:t>
            </w:r>
          </w:p>
        </w:tc>
        <w:tc>
          <w:tcPr>
            <w:tcW w:type="dxa" w:w="481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Беседа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конец темы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2.</w:t>
            </w:r>
          </w:p>
        </w:tc>
        <w:tc>
          <w:tcPr>
            <w:tcW w:type="dxa" w:w="481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Опрос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конец темы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3.</w:t>
            </w:r>
          </w:p>
        </w:tc>
        <w:tc>
          <w:tcPr>
            <w:tcW w:type="dxa" w:w="481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Проверка и анализ практических работ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конец темы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4.</w:t>
            </w:r>
          </w:p>
        </w:tc>
        <w:tc>
          <w:tcPr>
            <w:tcW w:type="dxa" w:w="481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Выставка работ учащихся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декабрь, май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5.</w:t>
            </w:r>
          </w:p>
        </w:tc>
        <w:tc>
          <w:tcPr>
            <w:tcW w:type="dxa" w:w="481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Итоговые занятия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декабрь, май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6.</w:t>
            </w:r>
          </w:p>
        </w:tc>
        <w:tc>
          <w:tcPr>
            <w:tcW w:type="dxa" w:w="481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Участие в творческих конкурсах</w:t>
            </w:r>
          </w:p>
        </w:tc>
        <w:tc>
          <w:tcPr>
            <w:tcW w:type="dxa" w:w="39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 течение года</w:t>
            </w:r>
          </w:p>
        </w:tc>
      </w:tr>
    </w:tbl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Для определения достижения учащимися планируемых предметных результатов используется следующая диагностическая методика: высокий уровень освоения программы (ВУ), средний уровень освоения программы (СУ), низкий уровень освоения программы (НУ). Предлагаются следующие уровни усвоения программы: базовый уровень – учащийся стабильно занимается, выполняет программу; повышенный уровень – учащийся проявляет устойчивый интерес к занятиям, принимает участие в конкурсах районного и городского уровня; творческий уровень – проявляет ярко выраженные способности и интерес к изучаемому профилю деятельности, занимает призовые места в конкурсах и выставках разного уровня, выполняет творческие проекты по своему замыслу.</w:t>
      </w:r>
    </w:p>
    <w:p>
      <w:r>
        <w:br w:type="page"/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13. Методическое обеспечение программы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Для качественного развития творческой деятельности юных художников программой предусмотрено: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предоставление ребёнку свободы в выборе деятельности, в выборе способов работы, в выборе тем;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система постоянно усложняющихся заданий с разными вариантами сложности, что обеспечивает овладение приёмами творческой работы всеми воспитанниками;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в каждом задании предусматривается исполнительский и творческий компонент;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создание увлекательной, но не развлекательной атмосферы занятий (наряду с элементами творчества необходимы трудовые усилия);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создание ситуации успеха, чувства удовлетворения от процесса деятельности;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объекты творчества обучающихся имеют значимость для них самих и для общества.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Программа предусматривает групповую, фронтальную и индивидуальную формы организации учебной работы с использованием следующих методов. По источнику передачи и восприятия знаний: словесные (рассказ, беседа), наглядные (демонстрация пособий, иллюстраций, показ технологических приёмов), практические (упражнения, рисование с натуры, рисование на темы, выполнение творческой работы).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Для реализации программы используются несколько видов занятий: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Вводное занятие – педагог знакомит обучающихся с техникой безопасности, особенностями организации обучения и предлагаемой программой работы на текущий год. На этом занятии желательно присутствие родителей обучающихся (особенно 1-го года обучения).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Ознакомительное занятие – педагог знакомит детей с новыми методами работы в тех или иных техниках с различными материалами (обучающиеся получают преимущественно теоретические знания).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Занятие по памяти – проводится после усвоения детьми полученных знаний в работе с натуры; оно даёт ребёнку возможность тренировать свою зрительную память.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Тематическое занятие – детям предлагается работать над иллюстрацией к сказкам, литературным произведениям. Занятие содействует развитию творческого воображения ребёнка.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Занятие-импровизация – на таком занятии обучающиеся получают полную свободу в выборе художественных материалов и использовании различных техник. Подобные занятия пробуждают фантазию ребёнка, раскрепощают его.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Комбинированное занятие – проводится для решения нескольких учебных задач.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Конкурсное игровое занятие – строится в виде соревнования в игровой форме для стимулирования творчества детей.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Итоговое занятие – подводит итоги работы детского объединения за учебный год. Может проходить в виде мини-выставок, просмотров творческих работ, их отбора и подготовки к отчётным выставкам.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Тематическим планом предусматривается широкое использование наглядных пособий, материалов и инструментария информационно-технологической и методической поддержки как из учебника и коллекций классических произведений, так и из арсенала авторских разработок педагога.</w:t>
      </w:r>
    </w:p>
    <w:p>
      <w:pPr>
        <w:spacing w:before="28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14. Материально-техническое обеспечение программы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Для педагога: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светлый и просторный класс;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стулья и столы, мольберты, соответствующие росту детей;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магнитно-маркерная доска, магниты;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стул и стол для педагога;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методические пособия, репродукции картин известных художников.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Для учащихся: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художественные материалы: гуашь «Мастер-класс» (12 цветов), кисти (№3, 8, 12);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бумага А3 и А2, кнопки;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пастель, цветные карандаши, чёрная гелевая ручка, тушь;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цветная бумага, клей, ножницы, карандаш, ластик.</w:t>
      </w:r>
    </w:p>
    <w:p>
      <w:pPr>
        <w:spacing w:before="28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15. Кадровое обеспечение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Программа реализуется педагогом дополнительного образования, имеющим высшее или среднее профессиональное образование и специальность «художник-преподаватель».</w:t>
      </w:r>
    </w:p>
    <w:p>
      <w:pPr>
        <w:spacing w:before="28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16. Информационное обеспечение. Список литературы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Программа разработана в соответствии с нормативно-правовой базой: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Федеральный закон от 29.12.2012 № 273-ФЗ «Об образовании в Российской Федерации»;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Концепция развития дополнительного образования детей до 2030 года (распоряжение Правительства РФ от 31.03.2022 № 678-р);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Приказ Министерства просвещения РФ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Постановление Главного государственного санитарного врача РФ от 28.09.2020 № 28 (СП 2.4.3648-20);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Стратегия развития воспитания в РФ на период до 2025 года (распоряжение Правительства РФ от 29.05.2015 № 996-р);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Методические рекомендации по проектированию дополнительных общеразвивающих программ (Письмо Минобрнауки России от 18.11.2015 № 09-3242);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Устав МАУДО ЦДО г. Владикавказа.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Список литературы для педагога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Алексеева В.В. Что такое искусство? – М.: Советский художник, 1973. – 162 с.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Грек В.А. Рисую штрихом. – Минск: Скорына, 1992. – 41 с.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Клиентов А.Е. Народные промыслы. – М.: Белый город, 2003. – 50 с.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Кожохина С.К. Путешествие в мир искусства. – Ярославль: Пионер, 2001. – 120 с.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Марысаев В.Б. Рисование: теория. 3-5 кл. – М.: Рольф, 1999.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Мосин И.Г. Рисование-2. Учебное пособие для педагогов, воспитателей, родителей. – Екатеринбург: У-Фактория, 2000. – 120 с.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Немов Р.С. Психология: Учеб. пособие для студентов высших пед. учеб. заведений. В 3 кн. Кн. 2. Психология образования. – М.: ВЛАДОС, 1998. – 608 с.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Основы народного и декоративно-прикладного искусства. Программа I-IV кл. / Т.Я. Шпикалова. – М.: Просвещение, 1992.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Рисунок для изостудий: от простого к сложному. / А.Ф. Конев, И.Б. Маланов. – М.: АСТ; Мн.: Харвест, 2006. – 240 с.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Рутковская А.А. Рисование в начальной школе. – СПб.: Нева; М.: Олма-Пресс, 2003. – 192 с.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Савенков А.И. Маленький исследователь: коллективное творчество младших школьников. – Ярославль: Академия развития, 2004. – 128 с.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Тюфанова И.В. Мастерская юных художников. Конспекты занятий. – СПб.: Детство-Пресс, 2002. – 80 с.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Уатт Ф. Как научиться рисовать. Универсальное пособие для детей и взрослых. – М.: Росмэн, 2002. – 96 с.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Шпикалова Т.Я. Изобразительное искусство во втором классе. Пособие для учителей. – М.: Просвещение, 1984.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Список литературы для обучающихся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Ветрова Г.Е. Сказка о русском импрессионисте. К. Коровин. – М.: Белый город, 2001. – 11 с.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Каменева Е. Какого цвета радуга. – М.: Детская литература, 1987. – 168 с.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Скребцова М., Лопатина А. Краски рассказывают сказки. – М.: Философская книга, 2014. – 208 с.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Сержантова Т.Б. Оригами для всей семьи. – М.: Айрис Пресс, 2003. – 184 с.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Интернет-ресурсы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http://scrapnews.net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http://scrapbookingschool.ru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http://ped-kopilka.ru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http://studbooks.net</w:t>
      </w:r>
    </w:p>
    <w:p>
      <w:r>
        <w:br w:type="page"/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17. Календарный учебный график на 2026-2027 учебный год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47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Год обучения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Дата начала занятий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Дата окончания занятий</w:t>
            </w:r>
          </w:p>
        </w:tc>
        <w:tc>
          <w:tcPr>
            <w:tcW w:type="dxa" w:w="119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Кол-во учебных недель</w:t>
            </w:r>
          </w:p>
        </w:tc>
        <w:tc>
          <w:tcPr>
            <w:tcW w:type="dxa" w:w="119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Кол-во учебных дней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Кол-во учебных часов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Режим занятий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 год обучения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 сентября 2026 г.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 мая 2027 г.</w:t>
            </w:r>
          </w:p>
        </w:tc>
        <w:tc>
          <w:tcPr>
            <w:tcW w:type="dxa" w:w="1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 раз в неделю по 1 академическому часу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 год обучения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 сентября 2026 г.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 мая 2027 г.</w:t>
            </w:r>
          </w:p>
        </w:tc>
        <w:tc>
          <w:tcPr>
            <w:tcW w:type="dxa" w:w="1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 раза в неделю по 2 академических часа (2×45 мин) с перерывом 5 мин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 год обучения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 сентября 2026 г.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 мая 2027 г.</w:t>
            </w:r>
          </w:p>
        </w:tc>
        <w:tc>
          <w:tcPr>
            <w:tcW w:type="dxa" w:w="1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 раза в неделю по 2 академических часа (2×45 мин) с перерывом 5 мин</w:t>
            </w:r>
          </w:p>
        </w:tc>
      </w:tr>
    </w:tbl>
    <w:p>
      <w:pPr>
        <w:spacing w:before="28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18. Рабочая программа на 2026-2027 учебный год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Рабочая программа составлена на 2026-2027 учебный год для групп второго (7–9 лет) и третьего (10–15 лет) годов обучения и реализуется в объёме 144 часов для каждого года обучения.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Модуль «Базовый». 2-й год обучения (7–9 лет)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Основная цель – продолжить формирование у детей устойчивого интереса к изобразительному искусству, развивать практические навыки работы в живописи, графике и декоративно-прикладном творчестве, расширять знания о композиции, цветоведении и истории искусств.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Ожидаемые результаты 2 года обучения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знание законов цветоведения (основные и дополнительные, тёплые и холодные цвета);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знание терминологии изобразительного искусства (палитра, натюрморт, пейзаж, портрет и др.);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умение смешивать краски, организовывать рабочий лист и рабочее место;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умение изображать отдельные объекты и группы предметов;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освоение выразительных возможностей художественных материалов (гуашь, акварель, пастель, карандаши);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приобретение навыков работы в техниках аппликации, монотипии, папье-маше.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Календарно-тематический план 2 года обучения (2026-2027 учебный год)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47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Месяц</w:t>
            </w:r>
          </w:p>
        </w:tc>
        <w:tc>
          <w:tcPr>
            <w:tcW w:type="dxa" w:w="6746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Темы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Кол-во часов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Сентябрь</w:t>
            </w:r>
          </w:p>
        </w:tc>
        <w:tc>
          <w:tcPr>
            <w:tcW w:type="dxa" w:w="674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1. Рисуем цветы и насекомых; 2. Зарисовки предметов быта с натуры; 3. Рисование человека в движении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Октябрь</w:t>
            </w:r>
          </w:p>
        </w:tc>
        <w:tc>
          <w:tcPr>
            <w:tcW w:type="dxa" w:w="674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4. Рисуем домашних животных; 5. Графический натюрморт на тёмном листе; 6. Рисуем городской пейзаж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18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Ноябрь</w:t>
            </w:r>
          </w:p>
        </w:tc>
        <w:tc>
          <w:tcPr>
            <w:tcW w:type="dxa" w:w="674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7. Зима (эскиз, линейный рисунок, цветовое решение); 8. Детские игры и забавы детей зимой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Декабрь</w:t>
            </w:r>
          </w:p>
        </w:tc>
        <w:tc>
          <w:tcPr>
            <w:tcW w:type="dxa" w:w="674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9. «Рождество Христово» (работа в цвете на тонированных листах); 12. Новогодняя открытка из бумаги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19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Январь</w:t>
            </w:r>
          </w:p>
        </w:tc>
        <w:tc>
          <w:tcPr>
            <w:tcW w:type="dxa" w:w="674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10. Орнамент. Закладка в книгу; 11. Иллюстрации к осетинским сказкам и Нартскому эпосу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Февраль</w:t>
            </w:r>
          </w:p>
        </w:tc>
        <w:tc>
          <w:tcPr>
            <w:tcW w:type="dxa" w:w="674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13. Игрушка из папье-маше; 15. Портрет мамы фломастерами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18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Март</w:t>
            </w:r>
          </w:p>
        </w:tc>
        <w:tc>
          <w:tcPr>
            <w:tcW w:type="dxa" w:w="674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14. Работа в цвете на тему «Пасха»; 17. Открытки на 8 марта (аппликация)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15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Апрель</w:t>
            </w:r>
          </w:p>
        </w:tc>
        <w:tc>
          <w:tcPr>
            <w:tcW w:type="dxa" w:w="674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16. Работа красками на тему «Космос»; 18. Монотипия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Май</w:t>
            </w:r>
          </w:p>
        </w:tc>
        <w:tc>
          <w:tcPr>
            <w:tcW w:type="dxa" w:w="674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19. Работа красками «Весна в Осетии»; 20. Композиция «Моя семья»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674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Итого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144</w:t>
            </w:r>
          </w:p>
        </w:tc>
      </w:tr>
    </w:tbl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Модуль «Продвинутый». 3-й год обучения (10–15 лет)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Основная цель – развитие самостоятельного творческого мышления, совершенствование живописных и графических навыков, знакомство с жанрами тематической картины, формирование умения работать по собственному замыслу.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Календарно-тематический план 3 года обучения (2026-2027 учебный год)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36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Месяц</w:t>
            </w:r>
          </w:p>
        </w:tc>
        <w:tc>
          <w:tcPr>
            <w:tcW w:type="dxa" w:w="5783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Темы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Кол-во занятий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Кол-во часов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Сентябрь</w:t>
            </w:r>
          </w:p>
        </w:tc>
        <w:tc>
          <w:tcPr>
            <w:tcW w:type="dxa" w:w="578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1. Авторская кукла в технике папье-маше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16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Октябрь</w:t>
            </w:r>
          </w:p>
        </w:tc>
        <w:tc>
          <w:tcPr>
            <w:tcW w:type="dxa" w:w="578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2. Натюрморт карандашом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Ноябрь</w:t>
            </w:r>
          </w:p>
        </w:tc>
        <w:tc>
          <w:tcPr>
            <w:tcW w:type="dxa" w:w="578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3. Новогодняя / Рождественская картина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14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Декабрь</w:t>
            </w:r>
          </w:p>
        </w:tc>
        <w:tc>
          <w:tcPr>
            <w:tcW w:type="dxa" w:w="578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4. Новогодние открытки и игрушки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Январь</w:t>
            </w:r>
          </w:p>
        </w:tc>
        <w:tc>
          <w:tcPr>
            <w:tcW w:type="dxa" w:w="578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5. Греческий эпос; 6. Военная тематика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24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Февраль</w:t>
            </w:r>
          </w:p>
        </w:tc>
        <w:tc>
          <w:tcPr>
            <w:tcW w:type="dxa" w:w="578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7. Нартский эпос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14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Март</w:t>
            </w:r>
          </w:p>
        </w:tc>
        <w:tc>
          <w:tcPr>
            <w:tcW w:type="dxa" w:w="578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8. Пасхальная тема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Апрель</w:t>
            </w:r>
          </w:p>
        </w:tc>
        <w:tc>
          <w:tcPr>
            <w:tcW w:type="dxa" w:w="578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9. Портрет одногруппника; 10. Натюрморт красками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22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Май</w:t>
            </w:r>
          </w:p>
        </w:tc>
        <w:tc>
          <w:tcPr>
            <w:tcW w:type="dxa" w:w="578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11. Наброски фигур людей; 12. Китайская тематика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18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578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Итого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72</w:t>
            </w:r>
          </w:p>
        </w:tc>
        <w:tc>
          <w:tcPr>
            <w:tcW w:type="dxa" w:w="107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144</w:t>
            </w:r>
          </w:p>
        </w:tc>
      </w:tr>
    </w:tbl>
    <w:p>
      <w:r>
        <w:br w:type="page"/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19. Рабочая программа воспитания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Цель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Развитие личности, самоопределение и социализация детей на основе социокультурных, духовно-нравственных ценностей и принятых в российском обществе правил и норм поведения, формирование чувства патриотизма, гражданственности, уважения к памяти защитников Отечества, человеку труда и старшему поколению, бережного отношения к культурному наследию и традициям многонационального народа Российской Федерации, природе и окружающей среде.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Задачи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усвоение обучающимися социально значимых знаний, норм, духовно-нравственных ценностей, традиций российского общества;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формирование и развитие личностного отношения к этим нормам, ценностям и традициям (их освоение, принятие);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приобретение социокультурного опыта поведения, общения, межличностных и социальных отношений, применения полученных знаний.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Направления воспитательной деятельности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воспитание гражданственности, патриотизма, уважения к правам, свободам и обязанностям человека;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воспитание нравственных чувств, убеждений, этического сознания;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воспитание культуры здоровья и безопасного образа жизни;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воспитание трудолюбия, сознательного, творческого отношения к образованию, труду и жизни;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воспитание ценностного отношения к природе, окружающей среде (экологическое воспитание);</w:t>
      </w:r>
    </w:p>
    <w:p>
      <w:pPr>
        <w:spacing w:before="0" w:after="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– воспитание уважения к культурному наследию, традициям русского, греческого и осетинского народов.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Основной формой воспитания является учебное занятие. Занятия по изучению изобразительного искусства России и Осетии способствуют патриотическому, духовно-нравственному и эстетическому воспитанию. В коллективных творческих делах проявляются и развиваются личностные качества: эмоциональность, активность, нацеленность на успех, готовность к командной деятельности и взаимопомощи. Итоговые мероприятия (выставки, защита работ) способствуют закреплению ситуации успеха, развивают рефлексивные и коммуникативные умения, ответственность. Также формами воспитательной работы по программе являются экскурсии, беседы, просмотр и обсуждение фильмов, спектаклей, досуговые мероприятия.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Метод оценки результативности реализации программы в части воспитания – педагогическое наблюдение, в процессе которого внимание педагога сосредотачивается на проявлении в деятельности детей целевых ориентиров воспитания, а также на проблемах и трудностях достижения воспитательных задач программы.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Календарный план воспитательной работы на 2026-2027 учебный год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№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Название события, мероприятия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Сроки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Форма проведения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Направленность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«Мир без терроризма»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сентябрь 2026 г.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Беседа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Патриотическая, духовно-нравственная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2.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«Братья наши меньшие». К Международному дню защиты животных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октябрь 2026 г.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Викторина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Экологическая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3.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«Весь мир – мой храм». Ко дню рождения К.Л. Хетагурова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октябрь 2026 г.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Беседа, выставка рисунков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Патриотическая, духовно-нравственная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4.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«В единстве – сила России». К Дню народного единства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ноябрь 2026 г.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Беседа, викторина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Патриотическая, духовно-нравственная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5.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«Мамино сердце». К Международному Дню матери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ноябрь 2026 г.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Духовно-нравственная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6.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«Краски осени». Выставка ИЗО и ДПИ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ноябрь 2026 г.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Художественно-эстетическая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7.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«Новый год к нам мчится». Досуговое мероприятие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декабрь 2026 г.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Развлекательная программа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Досуговая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8.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«Зимушка-красавица». Выставка ИЗО и ДПИ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февраль 2027 г.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Художественно-эстетическая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9.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«Уроки мужества». К Дню защитников Отечества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февраль 2027 г.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Беседа, викторина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Патриотическая, духовно-нравственная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10.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«Милые, любимые, самые красивые». К Международному женскому дню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март 2027 г.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Досуговое мероприятие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Духовно-нравственная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11.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«Первые в космосе». Тематическое занятие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апрель 2027 г.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Тематическое занятие, викторина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Патриотическая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12.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«День Земли». К Международному дню Земли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апрель 2027 г.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Беседа, акция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Экологическая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13.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«Весна – заря природы». Выставка ИЗО и ДПИ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апрель 2027 г.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Художественно-эстетическая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14.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«Знать и помнить». К Дню Победы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май 2027 г.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Экскурсия, беседа</w:t>
            </w:r>
          </w:p>
        </w:tc>
        <w:tc>
          <w:tcPr>
            <w:tcW w:type="dxa" w:w="192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Патриотическая, духовно-нравственная</w:t>
            </w:r>
          </w:p>
        </w:tc>
      </w:tr>
    </w:tbl>
    <w:p>
      <w:r>
        <w:br w:type="page"/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20. Приложения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 приложения выносятся отдельные документы, служащие для уточнения, пояснения, вспомогательные материалы. Каждый вид документа считается отдельным приложением и идёт с нового листа. Внутренний порядок приложений отображается сквозной нумерацией в верхнем правом углу.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Приложение 1. Критерии оценки работ воспитанников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Оценка работ воспитанников осуществляется по следующим критериям: возраст воспитанника, год обучения, содержание работы, техника и качество выполнения, уровень сложности, самостоятельность, оригинальность.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Приложение 2. Диагностические материалы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Методика «Психологическая культура личности» (О.И. Мотков, Т.А. Огнева) – для изучения особенностей психологического функционирования личности школьников; используется для входной диагностики и итогового оценивания метапредметных результатов.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Диагностика уровня сформированности коммуникативных универсальных учебных действий (методика М.А. Ступницкой) – для оценки коммуникативных умений и навыков обучающихся.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Тест «Творческий потенциал», тест «Творческие способности» – для оценки личностных результатов.</w:t>
      </w:r>
    </w:p>
    <w:p>
      <w:pPr>
        <w:spacing w:before="200" w:after="120" w:line="360" w:lineRule="auto"/>
      </w:pPr>
      <w:r>
        <w:rPr>
          <w:rFonts w:ascii="Times New Roman" w:hAnsi="Times New Roman" w:cs="Times New Roman"/>
          <w:b/>
          <w:i w:val="0"/>
          <w:sz w:val="28"/>
        </w:rPr>
        <w:t>Приложение 3. Портфолио творческих достижений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Фотографии работ, грамоты, дипломы, сертификаты обучающихся – форма учёта творческих достижений воспитанников.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b w:val="0"/>
        <w:i w:val="0"/>
        <w:sz w:val="22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