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ТЗ на демо-видео Arc Suite</w:t>
      </w:r>
    </w:p>
    <w:p>
      <w:pPr>
        <w:spacing w:after="240"/>
      </w:pPr>
      <w:r>
        <w:rPr>
          <w:color w:val="5B677A"/>
          <w:sz w:val="22"/>
        </w:rPr>
        <w:t>Agentic Economy demo: policy check → x402 receipt → Arc Testnet settlement proof → reputation 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680"/>
        <w:gridCol w:w="4680"/>
      </w:tblGrid>
      <w:tr>
        <w:trPr/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Версия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2026-06-28 / hackathon-ready cut</w:t>
            </w:r>
          </w:p>
        </w:tc>
      </w:tr>
      <w:tr>
        <w:trPr/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Длина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60–90 секунд, без раскрытия секретов и админских dashboard-ов</w:t>
            </w:r>
          </w:p>
        </w:tc>
      </w:tr>
      <w:tr>
        <w:trPr/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Основной URL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https://arcsuite-app.vercel.app/judge</w:t>
            </w:r>
          </w:p>
        </w:tc>
      </w:tr>
      <w:tr>
        <w:trPr/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Live proof URL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https://arcsuite-app.vercel.app/proof?id=flow_agentic_22997b518221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0B2545"/>
                <w:sz w:val="20"/>
              </w:rPr>
              <w:t>Главная задача ролика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Показать не “витрину”, а один рабочий сквозной агентский workflow: агент запрашивает paid API, проходит policy/budget/reputation checks, получает x402-style receipt, фиксирует settlement proof и обновляет репутационный след.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1. Что уже должно быть открыто перед записью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Браузер в desktop viewport около 1440×900 или 1440×1000, zoom 90–100%.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https://arcsuite-app.vercel.app/judge как стартовый экран для жюри.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Закрыть закладки, личные вкладки, Circle/Supabase/Vercel dashboard-ы и любые экраны с ключами.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Проверить, что кнопка Run agentic workflow отвечает и появляется ссылка Open proof page.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Для финального кадра держать под рукой /proof?id=flow_agentic_22997b518221 и /flow.</w:t>
      </w: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2. Сценарий видео: точный таймлайн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Время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Экран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Действие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Голос / титр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0:00–0:08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Judge Mode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Открыть /judge, медленно показать hero и reviewer path.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“Arc Suite turns agent payments into auditable workflows.”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0:08–0:18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Live demo surface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Навести курсор на Run agentic workflow, сделать паузу 1 сек и нажать.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“One click runs policy, access, settlement and reputation.”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0:18–0:34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Agentic Workflow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Показать pipeline cards: Policy, x402 offer, receipt, Arc settlement, reputation.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“The agent buys data with USDC, gets a signed receipt and a proof trail.”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0:34–0:48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Proof page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Нажать Open proof page. Показать Verified live proof, tx hash, receipt JSON.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“The result is a shareable proof: hash, receipt, policy chain.”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0:48–1:05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Flow console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Открыть /flow. Показать operator view и workflow state.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“Operators can monitor the same run from the product console.”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1:05–1:18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Suite navigation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Показать левое меню: Treasury, Reputation, Marketplace, Flow, Billing, Escrow, Shield, Gas, Wallet OS, Radar, Private, Blueprints.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“Arc Suite is a modular operating layer for the Arc agentic economy.”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1:18–1:30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Closing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Вернуться на /judge или landing. Завершить CTA: demo + GitHub/release в описании.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“Built for Circle and Arc builders: payments, compliance, proof and reputation.”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3. Пошаговые клики для записи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https://arcsuite-app.vercel.app/judge.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Прокрутить до блока live demo, если кнопка Run agentic workflow не видна в первом экране.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Нажать Run agentic workflow. Подождать 1–2 секунды до состояния Supabase run + x402 receipt.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Нажать Open proof page.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На /proof показать: Verified live proof, tx hash, x402 receipt, policy chain, artifacts/signatures.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https://arcsuite-app.vercel.app/flow и показать операторский console view.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боковое demo-menu и коротко пройтись по модулям suite.</w:t>
      </w: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4. Кадры-ориентиры</w:t>
      </w:r>
    </w:p>
    <w:p>
      <w:pPr>
        <w:spacing w:after="120" w:line="300" w:lineRule="auto"/>
      </w:pPr>
      <w:r>
        <w:rPr>
          <w:rFonts w:ascii="Calibri" w:hAnsi="Calibri"/>
          <w:color w:val="1E293B"/>
          <w:sz w:val="22"/>
        </w:rPr>
        <w:t>Ниже — реальные кадры интерфейса, которые задают визуальный стиль. Для финальной записи используем production URL выше, потому что данные workflow и proof должны быть свежими.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5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anding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77A"/>
          <w:sz w:val="18"/>
        </w:rPr>
        <w:t>Кадр 1. Единый верхний header Arc Suite: такой же стиль нужен на вступлении и closing 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8324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mo-side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32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77A"/>
          <w:sz w:val="18"/>
        </w:rPr>
        <w:t>Кадр 2. Demo sidebar: показать suite как набор модулей, не как одиночный лендинг.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79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mo-top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9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77A"/>
          <w:sz w:val="18"/>
        </w:rPr>
        <w:t>Кадр 3. Малый логотип Arc Suite в demo-header: использовать как визуальный якорь при переходах.</w:t>
      </w: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5. Что обязательно показать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Пункт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Как проверить в кадре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Live workflow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просто screenshots: нажать кнопку и получить новый run/proof.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Stored proof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 ответе Proof должен быть live/stored run. Если виден demo fallback, перезапустить workflow.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x402 receipt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Показать offer/authorization/receipt, но без приватных ключей.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Policy chain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Показать screening/access/billing/settlement/reputation chain как аудит trail.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Arc positioning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Проговорить Arc Testnet, USDC, Circle primitives, Agentic Economy Track.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6. Voiceover draft на английском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Arc Suite is an operating layer for AI agents transacting on Arc.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In this demo, an agent requests paid market data from a provider API.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Before payment, Arc Suite checks policy, treasury budget, reputation and compliance.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The provider returns an x402-style signed offer and receipt.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The settlement is linked to an Arc Testnet transaction hash and a shareable proof page.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The same event updates operator visibility and reputation, turning every agent payment into an auditable workflow.</w:t>
      </w:r>
    </w:p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7. Do / Don’t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4680"/>
        <w:gridCol w:w="4680"/>
      </w:tblGrid>
      <w:tr>
        <w:tc>
          <w:tcPr>
            <w:tcW w:type="dxa" w:w="4680"/>
            <w:shd w:fill="E9F7F2"/>
            <w:vAlign w:val="center"/>
          </w:tcPr>
          <w:p>
            <w:pPr>
              <w:spacing w:after="0"/>
            </w:pPr>
            <w:r/>
            <w:r>
              <w:rPr>
                <w:b/>
                <w:color w:val="0E8F71"/>
                <w:sz w:val="18"/>
              </w:rPr>
              <w:t>Do</w:t>
            </w:r>
          </w:p>
        </w:tc>
        <w:tc>
          <w:tcPr>
            <w:tcW w:type="dxa" w:w="4680"/>
            <w:shd w:fill="FFF2F2"/>
            <w:vAlign w:val="center"/>
          </w:tcPr>
          <w:p>
            <w:pPr>
              <w:spacing w:after="0"/>
            </w:pPr>
            <w:r/>
            <w:r>
              <w:rPr>
                <w:b/>
                <w:color w:val="9B1C1C"/>
                <w:sz w:val="18"/>
              </w:rPr>
              <w:t>Don’t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Использовать один чистый browser window.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открывать Circle Console, Supabase, Vercel, GitHub secrets.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Держать курсор медленным и понятным.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прыгать между вкладками быстрее, чем зритель понимает workflow.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Показывать proof URL и tx hash как артефакт.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показывать API keys, entity secret, recovery file, env.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Оставить 1–2 секунды на каждый важный экран.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записывать длинную прокрутку без смысла.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8. Short investor / hackathon one-liner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shd w:fill="EAF4FF"/>
          </w:tcPr>
          <w:p>
            <w:pPr>
              <w:spacing w:after="40"/>
            </w:pPr>
            <w:r/>
            <w:r>
              <w:rPr>
                <w:b/>
                <w:color w:val="0B2545"/>
                <w:sz w:val="20"/>
              </w:rPr>
              <w:t>One-liner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Arc Suite gives AI agents a compliant USDC operating system on Arc: paid API access, x402 receipts, policy checks, proof pages, reputation updates and operator monitoring in one workflow.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A"/>
        <w:sz w:val="16"/>
      </w:rPr>
      <w:t>Arc Suite demo video brief · 2026-06-28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