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F05F2" w14:textId="77777777" w:rsidR="00F54833" w:rsidRDefault="00F54833" w:rsidP="00F54833">
      <w:pPr>
        <w:pStyle w:val="Standard"/>
      </w:pPr>
    </w:p>
    <w:p w14:paraId="2A63CF96" w14:textId="77777777" w:rsidR="00F54833" w:rsidRDefault="00F54833" w:rsidP="00F54833">
      <w:pPr>
        <w:pStyle w:val="Standard"/>
      </w:pPr>
    </w:p>
    <w:p w14:paraId="521F6995" w14:textId="77777777" w:rsidR="00F54833" w:rsidRDefault="00F54833" w:rsidP="00F54833">
      <w:pPr>
        <w:pStyle w:val="Standard"/>
      </w:pPr>
    </w:p>
    <w:p w14:paraId="1A226CE5" w14:textId="77777777" w:rsidR="00F54833" w:rsidRDefault="00F54833" w:rsidP="00F54833">
      <w:pPr>
        <w:pStyle w:val="Standard"/>
      </w:pPr>
    </w:p>
    <w:p w14:paraId="35B85905" w14:textId="77777777" w:rsidR="00F54833" w:rsidRDefault="00F54833" w:rsidP="00F54833">
      <w:pPr>
        <w:pStyle w:val="Standard"/>
      </w:pPr>
    </w:p>
    <w:p w14:paraId="7C3BE7C2" w14:textId="77777777" w:rsidR="00F54833" w:rsidRDefault="00F54833" w:rsidP="00F54833">
      <w:pPr>
        <w:pStyle w:val="Standard"/>
      </w:pPr>
    </w:p>
    <w:p w14:paraId="2137009A" w14:textId="77777777" w:rsidR="00F54833" w:rsidRDefault="00F54833" w:rsidP="00F54833">
      <w:pPr>
        <w:pStyle w:val="Standard"/>
      </w:pPr>
    </w:p>
    <w:p w14:paraId="561EE8FD" w14:textId="77777777" w:rsidR="00F54833" w:rsidRDefault="00F54833" w:rsidP="00F54833">
      <w:pPr>
        <w:pStyle w:val="Standard"/>
      </w:pPr>
    </w:p>
    <w:p w14:paraId="7ADD11F7" w14:textId="77777777" w:rsidR="00F54833" w:rsidRDefault="00F54833" w:rsidP="00F54833">
      <w:pPr>
        <w:pStyle w:val="Standard"/>
      </w:pPr>
    </w:p>
    <w:p w14:paraId="0E072BB1" w14:textId="6EFE2D7F" w:rsidR="00F54833" w:rsidRDefault="00F54833" w:rsidP="00F54833">
      <w:pPr>
        <w:pStyle w:val="Standard"/>
      </w:pPr>
    </w:p>
    <w:p w14:paraId="4423DBA0" w14:textId="22F4DE77" w:rsidR="00F54833" w:rsidRDefault="00F54833" w:rsidP="00F54833">
      <w:pPr>
        <w:pStyle w:val="Standard"/>
      </w:pPr>
    </w:p>
    <w:p w14:paraId="2EAD570D" w14:textId="2824640A" w:rsidR="00F54833" w:rsidRDefault="00F54833" w:rsidP="00F54833">
      <w:pPr>
        <w:pStyle w:val="Standard"/>
      </w:pPr>
      <w:r w:rsidRPr="00F56CB7">
        <w:rPr>
          <w:noProof/>
        </w:rPr>
        <w:drawing>
          <wp:anchor distT="0" distB="0" distL="114300" distR="114300" simplePos="0" relativeHeight="251661312" behindDoc="0" locked="0" layoutInCell="1" allowOverlap="1" wp14:anchorId="5F7CE495" wp14:editId="408422F3">
            <wp:simplePos x="0" y="0"/>
            <wp:positionH relativeFrom="column">
              <wp:posOffset>2011457</wp:posOffset>
            </wp:positionH>
            <wp:positionV relativeFrom="page">
              <wp:posOffset>2953385</wp:posOffset>
            </wp:positionV>
            <wp:extent cx="2216163" cy="815095"/>
            <wp:effectExtent l="0" t="0" r="0" b="0"/>
            <wp:wrapNone/>
            <wp:docPr id="1" name="Picture 1" descr="A picture containing text, clock, gaug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 sig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16163" cy="815095"/>
                    </a:xfrm>
                    <a:prstGeom prst="rect">
                      <a:avLst/>
                    </a:prstGeom>
                  </pic:spPr>
                </pic:pic>
              </a:graphicData>
            </a:graphic>
            <wp14:sizeRelH relativeFrom="margin">
              <wp14:pctWidth>0</wp14:pctWidth>
            </wp14:sizeRelH>
            <wp14:sizeRelV relativeFrom="margin">
              <wp14:pctHeight>0</wp14:pctHeight>
            </wp14:sizeRelV>
          </wp:anchor>
        </w:drawing>
      </w:r>
    </w:p>
    <w:p w14:paraId="4AF163F7" w14:textId="2BFEA596" w:rsidR="00F54833" w:rsidRDefault="00F54833" w:rsidP="00F54833">
      <w:pPr>
        <w:pStyle w:val="Standard"/>
      </w:pPr>
    </w:p>
    <w:p w14:paraId="2994D732" w14:textId="242857BB" w:rsidR="00F54833" w:rsidRDefault="00F54833" w:rsidP="00F54833">
      <w:pPr>
        <w:pStyle w:val="Standard"/>
      </w:pPr>
    </w:p>
    <w:p w14:paraId="4E10522F" w14:textId="27C31336" w:rsidR="00F54833" w:rsidRDefault="00F54833" w:rsidP="00F54833">
      <w:pPr>
        <w:pStyle w:val="Standard"/>
      </w:pPr>
    </w:p>
    <w:p w14:paraId="632DB7AE" w14:textId="34BB4CFA" w:rsidR="00F54833" w:rsidRDefault="00F54833" w:rsidP="00F54833">
      <w:pPr>
        <w:pStyle w:val="Standard"/>
      </w:pPr>
    </w:p>
    <w:p w14:paraId="6BEC698C" w14:textId="2CC8CCA5" w:rsidR="00F54833" w:rsidRDefault="00F54833" w:rsidP="00F54833">
      <w:pPr>
        <w:pStyle w:val="Standard"/>
      </w:pPr>
    </w:p>
    <w:p w14:paraId="679A09CE" w14:textId="4B8CF7DB" w:rsidR="00F54833" w:rsidRDefault="00F54833" w:rsidP="00F54833">
      <w:pPr>
        <w:pStyle w:val="Standard"/>
      </w:pPr>
    </w:p>
    <w:p w14:paraId="1B771E0C" w14:textId="314EFFD9" w:rsidR="00F54833" w:rsidRDefault="00F54833" w:rsidP="00F54833">
      <w:pPr>
        <w:pStyle w:val="Standard"/>
        <w:jc w:val="center"/>
        <w:rPr>
          <w:sz w:val="32"/>
          <w:szCs w:val="32"/>
        </w:rPr>
      </w:pPr>
      <w:r>
        <w:rPr>
          <w:sz w:val="32"/>
          <w:szCs w:val="32"/>
        </w:rPr>
        <w:t>Svea Payments</w:t>
      </w:r>
    </w:p>
    <w:p w14:paraId="3EB9EF04" w14:textId="7E13355B" w:rsidR="008A6699" w:rsidRDefault="008A6699" w:rsidP="00F54833">
      <w:pPr>
        <w:pStyle w:val="Standard"/>
        <w:jc w:val="center"/>
        <w:rPr>
          <w:sz w:val="32"/>
          <w:szCs w:val="32"/>
        </w:rPr>
      </w:pPr>
    </w:p>
    <w:p w14:paraId="5DA2E52F" w14:textId="77777777" w:rsidR="00F54833" w:rsidRDefault="00F54833" w:rsidP="00F54833">
      <w:pPr>
        <w:pStyle w:val="Standard"/>
        <w:jc w:val="center"/>
        <w:rPr>
          <w:sz w:val="32"/>
          <w:szCs w:val="32"/>
        </w:rPr>
      </w:pPr>
    </w:p>
    <w:p w14:paraId="2F618E6A" w14:textId="1BD49387" w:rsidR="00495F0C" w:rsidRDefault="006C11E3" w:rsidP="00F54833">
      <w:pPr>
        <w:pStyle w:val="Standard"/>
        <w:jc w:val="center"/>
        <w:rPr>
          <w:sz w:val="32"/>
          <w:szCs w:val="32"/>
        </w:rPr>
      </w:pPr>
      <w:r>
        <w:rPr>
          <w:sz w:val="32"/>
          <w:szCs w:val="32"/>
        </w:rPr>
        <w:t>Svea Payments Finland</w:t>
      </w:r>
    </w:p>
    <w:p w14:paraId="5537E5AF" w14:textId="1C7D9B21" w:rsidR="006C11E3" w:rsidRDefault="006C11E3" w:rsidP="00F54833">
      <w:pPr>
        <w:pStyle w:val="Standard"/>
        <w:jc w:val="center"/>
        <w:rPr>
          <w:sz w:val="32"/>
          <w:szCs w:val="32"/>
        </w:rPr>
      </w:pPr>
      <w:r>
        <w:rPr>
          <w:sz w:val="32"/>
          <w:szCs w:val="32"/>
        </w:rPr>
        <w:t>for WooCommerce</w:t>
      </w:r>
    </w:p>
    <w:p w14:paraId="180DAF94" w14:textId="77777777" w:rsidR="00F54833" w:rsidRDefault="00F54833" w:rsidP="00F54833">
      <w:pPr>
        <w:pStyle w:val="Standard"/>
        <w:jc w:val="center"/>
      </w:pPr>
    </w:p>
    <w:p w14:paraId="60157357" w14:textId="77777777" w:rsidR="00F54833" w:rsidRDefault="00F54833" w:rsidP="00F54833">
      <w:pPr>
        <w:pStyle w:val="Standard"/>
        <w:jc w:val="center"/>
        <w:rPr>
          <w:i/>
          <w:iCs/>
          <w:szCs w:val="22"/>
        </w:rPr>
      </w:pPr>
    </w:p>
    <w:p w14:paraId="173B907C" w14:textId="77777777" w:rsidR="005C1B9E" w:rsidRDefault="005C1B9E" w:rsidP="00F54833">
      <w:pPr>
        <w:pStyle w:val="Standard"/>
        <w:jc w:val="center"/>
        <w:rPr>
          <w:i/>
          <w:iCs/>
          <w:sz w:val="32"/>
          <w:szCs w:val="32"/>
        </w:rPr>
      </w:pPr>
    </w:p>
    <w:p w14:paraId="039AC073" w14:textId="44195DA2" w:rsidR="00F54833" w:rsidRPr="005C1B9E" w:rsidRDefault="005C1B9E" w:rsidP="00F54833">
      <w:pPr>
        <w:pStyle w:val="Standard"/>
        <w:jc w:val="center"/>
        <w:rPr>
          <w:i/>
          <w:iCs/>
          <w:sz w:val="32"/>
          <w:szCs w:val="32"/>
        </w:rPr>
      </w:pPr>
      <w:r>
        <w:rPr>
          <w:i/>
          <w:iCs/>
          <w:sz w:val="32"/>
          <w:szCs w:val="32"/>
        </w:rPr>
        <w:t>V</w:t>
      </w:r>
      <w:r w:rsidR="00F54833" w:rsidRPr="005C1B9E">
        <w:rPr>
          <w:i/>
          <w:iCs/>
          <w:sz w:val="32"/>
          <w:szCs w:val="32"/>
        </w:rPr>
        <w:t xml:space="preserve">ersion </w:t>
      </w:r>
      <w:r w:rsidR="006C11E3" w:rsidRPr="005C1B9E">
        <w:rPr>
          <w:i/>
          <w:iCs/>
          <w:sz w:val="32"/>
          <w:szCs w:val="32"/>
        </w:rPr>
        <w:t>3.0.0</w:t>
      </w:r>
    </w:p>
    <w:p w14:paraId="1B96C9CC" w14:textId="77777777" w:rsidR="005C1B9E" w:rsidRDefault="005C1B9E" w:rsidP="00F54833">
      <w:pPr>
        <w:pStyle w:val="Standard"/>
        <w:jc w:val="center"/>
        <w:rPr>
          <w:i/>
          <w:iCs/>
          <w:szCs w:val="22"/>
        </w:rPr>
      </w:pPr>
    </w:p>
    <w:p w14:paraId="5D125DED" w14:textId="77777777" w:rsidR="005C1B9E" w:rsidRDefault="005C1B9E" w:rsidP="00F54833">
      <w:pPr>
        <w:pStyle w:val="Standard"/>
        <w:jc w:val="center"/>
        <w:rPr>
          <w:i/>
          <w:iCs/>
          <w:szCs w:val="22"/>
        </w:rPr>
      </w:pPr>
    </w:p>
    <w:p w14:paraId="0DE02985" w14:textId="77777777" w:rsidR="005C1B9E" w:rsidRDefault="005C1B9E" w:rsidP="00F54833">
      <w:pPr>
        <w:pStyle w:val="Standard"/>
        <w:jc w:val="center"/>
        <w:rPr>
          <w:i/>
          <w:iCs/>
          <w:szCs w:val="22"/>
        </w:rPr>
      </w:pPr>
    </w:p>
    <w:p w14:paraId="4A89B063" w14:textId="77777777" w:rsidR="005C1B9E" w:rsidRDefault="005C1B9E" w:rsidP="00F54833">
      <w:pPr>
        <w:pStyle w:val="Standard"/>
        <w:jc w:val="center"/>
        <w:rPr>
          <w:i/>
          <w:iCs/>
          <w:szCs w:val="22"/>
        </w:rPr>
      </w:pPr>
    </w:p>
    <w:p w14:paraId="1058CFD1" w14:textId="77777777" w:rsidR="005C1B9E" w:rsidRDefault="005C1B9E" w:rsidP="00F54833">
      <w:pPr>
        <w:pStyle w:val="Standard"/>
        <w:jc w:val="center"/>
        <w:rPr>
          <w:i/>
          <w:iCs/>
          <w:szCs w:val="22"/>
        </w:rPr>
      </w:pPr>
    </w:p>
    <w:p w14:paraId="2E2ED32B" w14:textId="025A9303" w:rsidR="005C1B9E" w:rsidRDefault="005C1B9E" w:rsidP="00F54833">
      <w:pPr>
        <w:pStyle w:val="Standard"/>
        <w:jc w:val="center"/>
        <w:rPr>
          <w:i/>
          <w:iCs/>
          <w:szCs w:val="22"/>
        </w:rPr>
      </w:pPr>
      <w:r>
        <w:rPr>
          <w:i/>
          <w:iCs/>
          <w:szCs w:val="22"/>
        </w:rPr>
        <w:t>Plugin page:</w:t>
      </w:r>
      <w:r>
        <w:rPr>
          <w:i/>
          <w:iCs/>
          <w:szCs w:val="22"/>
        </w:rPr>
        <w:br/>
      </w:r>
      <w:r>
        <w:rPr>
          <w:i/>
          <w:iCs/>
          <w:szCs w:val="22"/>
        </w:rPr>
        <w:br/>
      </w:r>
      <w:r>
        <w:rPr>
          <w:i/>
          <w:iCs/>
          <w:noProof/>
          <w:szCs w:val="22"/>
        </w:rPr>
        <w:drawing>
          <wp:inline distT="0" distB="0" distL="0" distR="0" wp14:anchorId="683FF40B" wp14:editId="114D319D">
            <wp:extent cx="2000816" cy="2000816"/>
            <wp:effectExtent l="0" t="0" r="6350" b="6350"/>
            <wp:docPr id="32669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3259" name="Picture 3266932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6080" cy="2006080"/>
                    </a:xfrm>
                    <a:prstGeom prst="rect">
                      <a:avLst/>
                    </a:prstGeom>
                  </pic:spPr>
                </pic:pic>
              </a:graphicData>
            </a:graphic>
          </wp:inline>
        </w:drawing>
      </w:r>
    </w:p>
    <w:p w14:paraId="62D5BD7D" w14:textId="77777777" w:rsidR="00F54833" w:rsidRDefault="00F54833" w:rsidP="00F54833">
      <w:pPr>
        <w:pStyle w:val="Standard"/>
        <w:pageBreakBefore/>
        <w:rPr>
          <w:b/>
          <w:bCs/>
          <w:sz w:val="32"/>
          <w:szCs w:val="32"/>
        </w:rPr>
      </w:pPr>
      <w:r>
        <w:rPr>
          <w:b/>
          <w:bCs/>
          <w:sz w:val="32"/>
          <w:szCs w:val="32"/>
        </w:rPr>
        <w:lastRenderedPageBreak/>
        <w:t>Table of Contents</w:t>
      </w:r>
    </w:p>
    <w:p w14:paraId="4DD69BC9" w14:textId="17311541" w:rsidR="000248A8" w:rsidRDefault="00F54833">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r w:rsidRPr="000248A8">
        <w:rPr>
          <w:rFonts w:ascii="Arial" w:eastAsia="Arial" w:hAnsi="Arial" w:cs="Arial"/>
          <w:sz w:val="22"/>
          <w:szCs w:val="24"/>
        </w:rPr>
        <w:fldChar w:fldCharType="begin"/>
      </w:r>
      <w:r w:rsidRPr="000248A8">
        <w:rPr>
          <w:rFonts w:ascii="Arial" w:hAnsi="Arial" w:cs="Arial"/>
        </w:rPr>
        <w:instrText xml:space="preserve"> TOC \o "1-9" \u \l 1-9 \h </w:instrText>
      </w:r>
      <w:r w:rsidRPr="000248A8">
        <w:rPr>
          <w:rFonts w:ascii="Arial" w:eastAsia="Arial" w:hAnsi="Arial" w:cs="Arial"/>
          <w:sz w:val="22"/>
          <w:szCs w:val="24"/>
        </w:rPr>
        <w:fldChar w:fldCharType="separate"/>
      </w:r>
      <w:hyperlink w:anchor="_Toc242215703" w:history="1">
        <w:r w:rsidR="000248A8" w:rsidRPr="00EE3785">
          <w:rPr>
            <w:rStyle w:val="Hyperlink"/>
            <w:noProof/>
          </w:rPr>
          <w:t>1</w:t>
        </w:r>
        <w:r w:rsidR="000248A8">
          <w:rPr>
            <w:rFonts w:asciiTheme="minorHAnsi" w:eastAsiaTheme="minorEastAsia" w:hAnsiTheme="minorHAnsi" w:cstheme="minorBidi"/>
            <w:noProof/>
            <w:kern w:val="2"/>
            <w:szCs w:val="24"/>
            <w:lang w:eastAsia="en-US" w:bidi="ar-SA"/>
            <w14:ligatures w14:val="standardContextual"/>
          </w:rPr>
          <w:tab/>
        </w:r>
        <w:r w:rsidR="000248A8" w:rsidRPr="00EE3785">
          <w:rPr>
            <w:rStyle w:val="Hyperlink"/>
            <w:noProof/>
          </w:rPr>
          <w:t>Plugin information</w:t>
        </w:r>
        <w:r w:rsidR="000248A8">
          <w:rPr>
            <w:noProof/>
          </w:rPr>
          <w:tab/>
        </w:r>
        <w:r w:rsidR="000248A8">
          <w:rPr>
            <w:noProof/>
          </w:rPr>
          <w:fldChar w:fldCharType="begin"/>
        </w:r>
        <w:r w:rsidR="000248A8">
          <w:rPr>
            <w:noProof/>
          </w:rPr>
          <w:instrText xml:space="preserve"> PAGEREF _Toc242215703 \h </w:instrText>
        </w:r>
        <w:r w:rsidR="000248A8">
          <w:rPr>
            <w:noProof/>
          </w:rPr>
        </w:r>
        <w:r w:rsidR="000248A8">
          <w:rPr>
            <w:noProof/>
          </w:rPr>
          <w:fldChar w:fldCharType="separate"/>
        </w:r>
        <w:r w:rsidR="000248A8">
          <w:rPr>
            <w:noProof/>
          </w:rPr>
          <w:t>3</w:t>
        </w:r>
        <w:r w:rsidR="000248A8">
          <w:rPr>
            <w:noProof/>
          </w:rPr>
          <w:fldChar w:fldCharType="end"/>
        </w:r>
      </w:hyperlink>
    </w:p>
    <w:p w14:paraId="3D233C2C" w14:textId="64414B70"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4" w:history="1">
        <w:r w:rsidRPr="00EE3785">
          <w:rPr>
            <w:rStyle w:val="Hyperlink"/>
            <w:noProof/>
          </w:rPr>
          <w:t>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Service requirements</w:t>
        </w:r>
        <w:r>
          <w:rPr>
            <w:noProof/>
          </w:rPr>
          <w:tab/>
        </w:r>
        <w:r>
          <w:rPr>
            <w:noProof/>
          </w:rPr>
          <w:fldChar w:fldCharType="begin"/>
        </w:r>
        <w:r>
          <w:rPr>
            <w:noProof/>
          </w:rPr>
          <w:instrText xml:space="preserve"> PAGEREF _Toc242215704 \h </w:instrText>
        </w:r>
        <w:r>
          <w:rPr>
            <w:noProof/>
          </w:rPr>
        </w:r>
        <w:r>
          <w:rPr>
            <w:noProof/>
          </w:rPr>
          <w:fldChar w:fldCharType="separate"/>
        </w:r>
        <w:r>
          <w:rPr>
            <w:noProof/>
          </w:rPr>
          <w:t>3</w:t>
        </w:r>
        <w:r>
          <w:rPr>
            <w:noProof/>
          </w:rPr>
          <w:fldChar w:fldCharType="end"/>
        </w:r>
      </w:hyperlink>
    </w:p>
    <w:p w14:paraId="0BC828C6" w14:textId="4067D21B"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5" w:history="1">
        <w:r w:rsidRPr="00EE3785">
          <w:rPr>
            <w:rStyle w:val="Hyperlink"/>
            <w:noProof/>
          </w:rPr>
          <w:t>3</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System requirements</w:t>
        </w:r>
        <w:r>
          <w:rPr>
            <w:noProof/>
          </w:rPr>
          <w:tab/>
        </w:r>
        <w:r>
          <w:rPr>
            <w:noProof/>
          </w:rPr>
          <w:fldChar w:fldCharType="begin"/>
        </w:r>
        <w:r>
          <w:rPr>
            <w:noProof/>
          </w:rPr>
          <w:instrText xml:space="preserve"> PAGEREF _Toc242215705 \h </w:instrText>
        </w:r>
        <w:r>
          <w:rPr>
            <w:noProof/>
          </w:rPr>
        </w:r>
        <w:r>
          <w:rPr>
            <w:noProof/>
          </w:rPr>
          <w:fldChar w:fldCharType="separate"/>
        </w:r>
        <w:r>
          <w:rPr>
            <w:noProof/>
          </w:rPr>
          <w:t>3</w:t>
        </w:r>
        <w:r>
          <w:rPr>
            <w:noProof/>
          </w:rPr>
          <w:fldChar w:fldCharType="end"/>
        </w:r>
      </w:hyperlink>
    </w:p>
    <w:p w14:paraId="18D0DDAB" w14:textId="56A9D26D"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6" w:history="1">
        <w:r w:rsidRPr="00EE3785">
          <w:rPr>
            <w:rStyle w:val="Hyperlink"/>
            <w:noProof/>
          </w:rPr>
          <w:t>3.1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Supported 3</w:t>
        </w:r>
        <w:r w:rsidRPr="00EE3785">
          <w:rPr>
            <w:rStyle w:val="Hyperlink"/>
            <w:noProof/>
            <w:vertAlign w:val="superscript"/>
          </w:rPr>
          <w:t>rd</w:t>
        </w:r>
        <w:r w:rsidRPr="00EE3785">
          <w:rPr>
            <w:rStyle w:val="Hyperlink"/>
            <w:noProof/>
          </w:rPr>
          <w:t xml:space="preserve"> party plugins</w:t>
        </w:r>
        <w:r>
          <w:rPr>
            <w:noProof/>
          </w:rPr>
          <w:tab/>
        </w:r>
        <w:r>
          <w:rPr>
            <w:noProof/>
          </w:rPr>
          <w:fldChar w:fldCharType="begin"/>
        </w:r>
        <w:r>
          <w:rPr>
            <w:noProof/>
          </w:rPr>
          <w:instrText xml:space="preserve"> PAGEREF _Toc242215706 \h </w:instrText>
        </w:r>
        <w:r>
          <w:rPr>
            <w:noProof/>
          </w:rPr>
        </w:r>
        <w:r>
          <w:rPr>
            <w:noProof/>
          </w:rPr>
          <w:fldChar w:fldCharType="separate"/>
        </w:r>
        <w:r>
          <w:rPr>
            <w:noProof/>
          </w:rPr>
          <w:t>3</w:t>
        </w:r>
        <w:r>
          <w:rPr>
            <w:noProof/>
          </w:rPr>
          <w:fldChar w:fldCharType="end"/>
        </w:r>
      </w:hyperlink>
    </w:p>
    <w:p w14:paraId="1FD4A345" w14:textId="63FD44C1"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7" w:history="1">
        <w:r w:rsidRPr="00EE3785">
          <w:rPr>
            <w:rStyle w:val="Hyperlink"/>
            <w:noProof/>
          </w:rPr>
          <w:t>4</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Installation</w:t>
        </w:r>
        <w:r>
          <w:rPr>
            <w:noProof/>
          </w:rPr>
          <w:tab/>
        </w:r>
        <w:r>
          <w:rPr>
            <w:noProof/>
          </w:rPr>
          <w:fldChar w:fldCharType="begin"/>
        </w:r>
        <w:r>
          <w:rPr>
            <w:noProof/>
          </w:rPr>
          <w:instrText xml:space="preserve"> PAGEREF _Toc242215707 \h </w:instrText>
        </w:r>
        <w:r>
          <w:rPr>
            <w:noProof/>
          </w:rPr>
        </w:r>
        <w:r>
          <w:rPr>
            <w:noProof/>
          </w:rPr>
          <w:fldChar w:fldCharType="separate"/>
        </w:r>
        <w:r>
          <w:rPr>
            <w:noProof/>
          </w:rPr>
          <w:t>4</w:t>
        </w:r>
        <w:r>
          <w:rPr>
            <w:noProof/>
          </w:rPr>
          <w:fldChar w:fldCharType="end"/>
        </w:r>
      </w:hyperlink>
    </w:p>
    <w:p w14:paraId="3B883FBF" w14:textId="66B2CB6A"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8" w:history="1">
        <w:r w:rsidRPr="00EE3785">
          <w:rPr>
            <w:rStyle w:val="Hyperlink"/>
            <w:noProof/>
          </w:rPr>
          <w:t>4.1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Installing the Plugin</w:t>
        </w:r>
        <w:r>
          <w:rPr>
            <w:noProof/>
          </w:rPr>
          <w:tab/>
        </w:r>
        <w:r>
          <w:rPr>
            <w:noProof/>
          </w:rPr>
          <w:fldChar w:fldCharType="begin"/>
        </w:r>
        <w:r>
          <w:rPr>
            <w:noProof/>
          </w:rPr>
          <w:instrText xml:space="preserve"> PAGEREF _Toc242215708 \h </w:instrText>
        </w:r>
        <w:r>
          <w:rPr>
            <w:noProof/>
          </w:rPr>
        </w:r>
        <w:r>
          <w:rPr>
            <w:noProof/>
          </w:rPr>
          <w:fldChar w:fldCharType="separate"/>
        </w:r>
        <w:r>
          <w:rPr>
            <w:noProof/>
          </w:rPr>
          <w:t>4</w:t>
        </w:r>
        <w:r>
          <w:rPr>
            <w:noProof/>
          </w:rPr>
          <w:fldChar w:fldCharType="end"/>
        </w:r>
      </w:hyperlink>
    </w:p>
    <w:p w14:paraId="75024645" w14:textId="504E1005"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09" w:history="1">
        <w:r w:rsidRPr="00EE3785">
          <w:rPr>
            <w:rStyle w:val="Hyperlink"/>
            <w:noProof/>
          </w:rPr>
          <w:t>4.2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Upgrading the existing plugin</w:t>
        </w:r>
        <w:r>
          <w:rPr>
            <w:noProof/>
          </w:rPr>
          <w:tab/>
        </w:r>
        <w:r>
          <w:rPr>
            <w:noProof/>
          </w:rPr>
          <w:fldChar w:fldCharType="begin"/>
        </w:r>
        <w:r>
          <w:rPr>
            <w:noProof/>
          </w:rPr>
          <w:instrText xml:space="preserve"> PAGEREF _Toc242215709 \h </w:instrText>
        </w:r>
        <w:r>
          <w:rPr>
            <w:noProof/>
          </w:rPr>
        </w:r>
        <w:r>
          <w:rPr>
            <w:noProof/>
          </w:rPr>
          <w:fldChar w:fldCharType="separate"/>
        </w:r>
        <w:r>
          <w:rPr>
            <w:noProof/>
          </w:rPr>
          <w:t>5</w:t>
        </w:r>
        <w:r>
          <w:rPr>
            <w:noProof/>
          </w:rPr>
          <w:fldChar w:fldCharType="end"/>
        </w:r>
      </w:hyperlink>
    </w:p>
    <w:p w14:paraId="734EB4A2" w14:textId="13FB174A"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0" w:history="1">
        <w:r w:rsidRPr="00EE3785">
          <w:rPr>
            <w:rStyle w:val="Hyperlink"/>
            <w:noProof/>
          </w:rPr>
          <w:t>4.3</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Deactivating or removing plugin</w:t>
        </w:r>
        <w:r>
          <w:rPr>
            <w:noProof/>
          </w:rPr>
          <w:tab/>
        </w:r>
        <w:r>
          <w:rPr>
            <w:noProof/>
          </w:rPr>
          <w:fldChar w:fldCharType="begin"/>
        </w:r>
        <w:r>
          <w:rPr>
            <w:noProof/>
          </w:rPr>
          <w:instrText xml:space="preserve"> PAGEREF _Toc242215710 \h </w:instrText>
        </w:r>
        <w:r>
          <w:rPr>
            <w:noProof/>
          </w:rPr>
        </w:r>
        <w:r>
          <w:rPr>
            <w:noProof/>
          </w:rPr>
          <w:fldChar w:fldCharType="separate"/>
        </w:r>
        <w:r>
          <w:rPr>
            <w:noProof/>
          </w:rPr>
          <w:t>5</w:t>
        </w:r>
        <w:r>
          <w:rPr>
            <w:noProof/>
          </w:rPr>
          <w:fldChar w:fldCharType="end"/>
        </w:r>
      </w:hyperlink>
    </w:p>
    <w:p w14:paraId="2D749686" w14:textId="37BD9F59"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1" w:history="1">
        <w:r w:rsidRPr="00EE3785">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Configuration</w:t>
        </w:r>
        <w:r>
          <w:rPr>
            <w:noProof/>
          </w:rPr>
          <w:tab/>
        </w:r>
        <w:r>
          <w:rPr>
            <w:noProof/>
          </w:rPr>
          <w:fldChar w:fldCharType="begin"/>
        </w:r>
        <w:r>
          <w:rPr>
            <w:noProof/>
          </w:rPr>
          <w:instrText xml:space="preserve"> PAGEREF _Toc242215711 \h </w:instrText>
        </w:r>
        <w:r>
          <w:rPr>
            <w:noProof/>
          </w:rPr>
        </w:r>
        <w:r>
          <w:rPr>
            <w:noProof/>
          </w:rPr>
          <w:fldChar w:fldCharType="separate"/>
        </w:r>
        <w:r>
          <w:rPr>
            <w:noProof/>
          </w:rPr>
          <w:t>6</w:t>
        </w:r>
        <w:r>
          <w:rPr>
            <w:noProof/>
          </w:rPr>
          <w:fldChar w:fldCharType="end"/>
        </w:r>
      </w:hyperlink>
    </w:p>
    <w:p w14:paraId="6CBF6D44" w14:textId="38F33C8E"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2" w:history="1">
        <w:r w:rsidRPr="00EE3785">
          <w:rPr>
            <w:rStyle w:val="Hyperlink"/>
            <w:noProof/>
          </w:rPr>
          <w:t>5.1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Enable / Disable</w:t>
        </w:r>
        <w:r>
          <w:rPr>
            <w:noProof/>
          </w:rPr>
          <w:tab/>
        </w:r>
        <w:r>
          <w:rPr>
            <w:noProof/>
          </w:rPr>
          <w:fldChar w:fldCharType="begin"/>
        </w:r>
        <w:r>
          <w:rPr>
            <w:noProof/>
          </w:rPr>
          <w:instrText xml:space="preserve"> PAGEREF _Toc242215712 \h </w:instrText>
        </w:r>
        <w:r>
          <w:rPr>
            <w:noProof/>
          </w:rPr>
        </w:r>
        <w:r>
          <w:rPr>
            <w:noProof/>
          </w:rPr>
          <w:fldChar w:fldCharType="separate"/>
        </w:r>
        <w:r>
          <w:rPr>
            <w:noProof/>
          </w:rPr>
          <w:t>7</w:t>
        </w:r>
        <w:r>
          <w:rPr>
            <w:noProof/>
          </w:rPr>
          <w:fldChar w:fldCharType="end"/>
        </w:r>
      </w:hyperlink>
    </w:p>
    <w:p w14:paraId="06CFBAB3" w14:textId="14F19446"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3" w:history="1">
        <w:r w:rsidRPr="00EE3785">
          <w:rPr>
            <w:rStyle w:val="Hyperlink"/>
            <w:noProof/>
          </w:rPr>
          <w:t>5.2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Enable Block mode support</w:t>
        </w:r>
        <w:r>
          <w:rPr>
            <w:noProof/>
          </w:rPr>
          <w:tab/>
        </w:r>
        <w:r>
          <w:rPr>
            <w:noProof/>
          </w:rPr>
          <w:fldChar w:fldCharType="begin"/>
        </w:r>
        <w:r>
          <w:rPr>
            <w:noProof/>
          </w:rPr>
          <w:instrText xml:space="preserve"> PAGEREF _Toc242215713 \h </w:instrText>
        </w:r>
        <w:r>
          <w:rPr>
            <w:noProof/>
          </w:rPr>
        </w:r>
        <w:r>
          <w:rPr>
            <w:noProof/>
          </w:rPr>
          <w:fldChar w:fldCharType="separate"/>
        </w:r>
        <w:r>
          <w:rPr>
            <w:noProof/>
          </w:rPr>
          <w:t>7</w:t>
        </w:r>
        <w:r>
          <w:rPr>
            <w:noProof/>
          </w:rPr>
          <w:fldChar w:fldCharType="end"/>
        </w:r>
      </w:hyperlink>
    </w:p>
    <w:p w14:paraId="6A3A1534" w14:textId="1AECA29F"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4" w:history="1">
        <w:r w:rsidRPr="00EE3785">
          <w:rPr>
            <w:rStyle w:val="Hyperlink"/>
            <w:noProof/>
          </w:rPr>
          <w:t>5.3</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Redirect to Svea’s Payment Method Selection Page</w:t>
        </w:r>
        <w:r>
          <w:rPr>
            <w:noProof/>
          </w:rPr>
          <w:tab/>
        </w:r>
        <w:r>
          <w:rPr>
            <w:noProof/>
          </w:rPr>
          <w:fldChar w:fldCharType="begin"/>
        </w:r>
        <w:r>
          <w:rPr>
            <w:noProof/>
          </w:rPr>
          <w:instrText xml:space="preserve"> PAGEREF _Toc242215714 \h </w:instrText>
        </w:r>
        <w:r>
          <w:rPr>
            <w:noProof/>
          </w:rPr>
        </w:r>
        <w:r>
          <w:rPr>
            <w:noProof/>
          </w:rPr>
          <w:fldChar w:fldCharType="separate"/>
        </w:r>
        <w:r>
          <w:rPr>
            <w:noProof/>
          </w:rPr>
          <w:t>7</w:t>
        </w:r>
        <w:r>
          <w:rPr>
            <w:noProof/>
          </w:rPr>
          <w:fldChar w:fldCharType="end"/>
        </w:r>
      </w:hyperlink>
    </w:p>
    <w:p w14:paraId="514C643A" w14:textId="19DB468C"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5" w:history="1">
        <w:r w:rsidRPr="00EE3785">
          <w:rPr>
            <w:rStyle w:val="Hyperlink"/>
            <w:noProof/>
          </w:rPr>
          <w:t>5.4</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Redirect to Svea’s Payment Method Title</w:t>
        </w:r>
        <w:r>
          <w:rPr>
            <w:noProof/>
          </w:rPr>
          <w:tab/>
        </w:r>
        <w:r>
          <w:rPr>
            <w:noProof/>
          </w:rPr>
          <w:fldChar w:fldCharType="begin"/>
        </w:r>
        <w:r>
          <w:rPr>
            <w:noProof/>
          </w:rPr>
          <w:instrText xml:space="preserve"> PAGEREF _Toc242215715 \h </w:instrText>
        </w:r>
        <w:r>
          <w:rPr>
            <w:noProof/>
          </w:rPr>
        </w:r>
        <w:r>
          <w:rPr>
            <w:noProof/>
          </w:rPr>
          <w:fldChar w:fldCharType="separate"/>
        </w:r>
        <w:r>
          <w:rPr>
            <w:noProof/>
          </w:rPr>
          <w:t>7</w:t>
        </w:r>
        <w:r>
          <w:rPr>
            <w:noProof/>
          </w:rPr>
          <w:fldChar w:fldCharType="end"/>
        </w:r>
      </w:hyperlink>
    </w:p>
    <w:p w14:paraId="7AADD3F7" w14:textId="6482A40E"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6" w:history="1">
        <w:r w:rsidRPr="00EE3785">
          <w:rPr>
            <w:rStyle w:val="Hyperlink"/>
            <w:noProof/>
          </w:rPr>
          <w:t>5.5</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Customer message</w:t>
        </w:r>
        <w:r>
          <w:rPr>
            <w:noProof/>
          </w:rPr>
          <w:tab/>
        </w:r>
        <w:r>
          <w:rPr>
            <w:noProof/>
          </w:rPr>
          <w:fldChar w:fldCharType="begin"/>
        </w:r>
        <w:r>
          <w:rPr>
            <w:noProof/>
          </w:rPr>
          <w:instrText xml:space="preserve"> PAGEREF _Toc242215716 \h </w:instrText>
        </w:r>
        <w:r>
          <w:rPr>
            <w:noProof/>
          </w:rPr>
        </w:r>
        <w:r>
          <w:rPr>
            <w:noProof/>
          </w:rPr>
          <w:fldChar w:fldCharType="separate"/>
        </w:r>
        <w:r>
          <w:rPr>
            <w:noProof/>
          </w:rPr>
          <w:t>7</w:t>
        </w:r>
        <w:r>
          <w:rPr>
            <w:noProof/>
          </w:rPr>
          <w:fldChar w:fldCharType="end"/>
        </w:r>
      </w:hyperlink>
    </w:p>
    <w:p w14:paraId="79A9B532" w14:textId="65139705"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7" w:history="1">
        <w:r w:rsidRPr="00EE3785">
          <w:rPr>
            <w:rStyle w:val="Hyperlink"/>
            <w:noProof/>
          </w:rPr>
          <w:t>5.6</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Payment handling fees</w:t>
        </w:r>
        <w:r>
          <w:rPr>
            <w:noProof/>
          </w:rPr>
          <w:tab/>
        </w:r>
        <w:r>
          <w:rPr>
            <w:noProof/>
          </w:rPr>
          <w:fldChar w:fldCharType="begin"/>
        </w:r>
        <w:r>
          <w:rPr>
            <w:noProof/>
          </w:rPr>
          <w:instrText xml:space="preserve"> PAGEREF _Toc242215717 \h </w:instrText>
        </w:r>
        <w:r>
          <w:rPr>
            <w:noProof/>
          </w:rPr>
        </w:r>
        <w:r>
          <w:rPr>
            <w:noProof/>
          </w:rPr>
          <w:fldChar w:fldCharType="separate"/>
        </w:r>
        <w:r>
          <w:rPr>
            <w:noProof/>
          </w:rPr>
          <w:t>7</w:t>
        </w:r>
        <w:r>
          <w:rPr>
            <w:noProof/>
          </w:rPr>
          <w:fldChar w:fldCharType="end"/>
        </w:r>
      </w:hyperlink>
    </w:p>
    <w:p w14:paraId="7E9932C6" w14:textId="74608363"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8" w:history="1">
        <w:r w:rsidRPr="00EE3785">
          <w:rPr>
            <w:rStyle w:val="Hyperlink"/>
            <w:noProof/>
          </w:rPr>
          <w:t>5.7</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Payment handling fee tax class</w:t>
        </w:r>
        <w:r>
          <w:rPr>
            <w:noProof/>
          </w:rPr>
          <w:tab/>
        </w:r>
        <w:r>
          <w:rPr>
            <w:noProof/>
          </w:rPr>
          <w:fldChar w:fldCharType="begin"/>
        </w:r>
        <w:r>
          <w:rPr>
            <w:noProof/>
          </w:rPr>
          <w:instrText xml:space="preserve"> PAGEREF _Toc242215718 \h </w:instrText>
        </w:r>
        <w:r>
          <w:rPr>
            <w:noProof/>
          </w:rPr>
        </w:r>
        <w:r>
          <w:rPr>
            <w:noProof/>
          </w:rPr>
          <w:fldChar w:fldCharType="separate"/>
        </w:r>
        <w:r>
          <w:rPr>
            <w:noProof/>
          </w:rPr>
          <w:t>7</w:t>
        </w:r>
        <w:r>
          <w:rPr>
            <w:noProof/>
          </w:rPr>
          <w:fldChar w:fldCharType="end"/>
        </w:r>
      </w:hyperlink>
    </w:p>
    <w:p w14:paraId="563DE09F" w14:textId="71585479"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19" w:history="1">
        <w:r w:rsidRPr="00EE3785">
          <w:rPr>
            <w:rStyle w:val="Hyperlink"/>
            <w:noProof/>
          </w:rPr>
          <w:t>5.8</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Gateway URL</w:t>
        </w:r>
        <w:r>
          <w:rPr>
            <w:noProof/>
          </w:rPr>
          <w:tab/>
        </w:r>
        <w:r>
          <w:rPr>
            <w:noProof/>
          </w:rPr>
          <w:fldChar w:fldCharType="begin"/>
        </w:r>
        <w:r>
          <w:rPr>
            <w:noProof/>
          </w:rPr>
          <w:instrText xml:space="preserve"> PAGEREF _Toc242215719 \h </w:instrText>
        </w:r>
        <w:r>
          <w:rPr>
            <w:noProof/>
          </w:rPr>
        </w:r>
        <w:r>
          <w:rPr>
            <w:noProof/>
          </w:rPr>
          <w:fldChar w:fldCharType="separate"/>
        </w:r>
        <w:r>
          <w:rPr>
            <w:noProof/>
          </w:rPr>
          <w:t>7</w:t>
        </w:r>
        <w:r>
          <w:rPr>
            <w:noProof/>
          </w:rPr>
          <w:fldChar w:fldCharType="end"/>
        </w:r>
      </w:hyperlink>
    </w:p>
    <w:p w14:paraId="1EDF15FF" w14:textId="753C5FAB"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0" w:history="1">
        <w:r w:rsidRPr="00EE3785">
          <w:rPr>
            <w:rStyle w:val="Hyperlink"/>
            <w:noProof/>
          </w:rPr>
          <w:t>5.9</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Seller Id, Secret Key and Secret key version</w:t>
        </w:r>
        <w:r>
          <w:rPr>
            <w:noProof/>
          </w:rPr>
          <w:tab/>
        </w:r>
        <w:r>
          <w:rPr>
            <w:noProof/>
          </w:rPr>
          <w:fldChar w:fldCharType="begin"/>
        </w:r>
        <w:r>
          <w:rPr>
            <w:noProof/>
          </w:rPr>
          <w:instrText xml:space="preserve"> PAGEREF _Toc242215720 \h </w:instrText>
        </w:r>
        <w:r>
          <w:rPr>
            <w:noProof/>
          </w:rPr>
        </w:r>
        <w:r>
          <w:rPr>
            <w:noProof/>
          </w:rPr>
          <w:fldChar w:fldCharType="separate"/>
        </w:r>
        <w:r>
          <w:rPr>
            <w:noProof/>
          </w:rPr>
          <w:t>7</w:t>
        </w:r>
        <w:r>
          <w:rPr>
            <w:noProof/>
          </w:rPr>
          <w:fldChar w:fldCharType="end"/>
        </w:r>
      </w:hyperlink>
    </w:p>
    <w:p w14:paraId="6F5B9021" w14:textId="34598E3E"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1" w:history="1">
        <w:r w:rsidRPr="00EE3785">
          <w:rPr>
            <w:rStyle w:val="Hyperlink"/>
            <w:noProof/>
          </w:rPr>
          <w:t>5.10</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Payment Prefix</w:t>
        </w:r>
        <w:r>
          <w:rPr>
            <w:noProof/>
          </w:rPr>
          <w:tab/>
        </w:r>
        <w:r>
          <w:rPr>
            <w:noProof/>
          </w:rPr>
          <w:fldChar w:fldCharType="begin"/>
        </w:r>
        <w:r>
          <w:rPr>
            <w:noProof/>
          </w:rPr>
          <w:instrText xml:space="preserve"> PAGEREF _Toc242215721 \h </w:instrText>
        </w:r>
        <w:r>
          <w:rPr>
            <w:noProof/>
          </w:rPr>
        </w:r>
        <w:r>
          <w:rPr>
            <w:noProof/>
          </w:rPr>
          <w:fldChar w:fldCharType="separate"/>
        </w:r>
        <w:r>
          <w:rPr>
            <w:noProof/>
          </w:rPr>
          <w:t>8</w:t>
        </w:r>
        <w:r>
          <w:rPr>
            <w:noProof/>
          </w:rPr>
          <w:fldChar w:fldCharType="end"/>
        </w:r>
      </w:hyperlink>
    </w:p>
    <w:p w14:paraId="26B5408B" w14:textId="626598D5"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2" w:history="1">
        <w:r w:rsidRPr="00EE3785">
          <w:rPr>
            <w:rStyle w:val="Hyperlink"/>
            <w:noProof/>
          </w:rPr>
          <w:t>5.11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Send delivery confirmation on status change to status</w:t>
        </w:r>
        <w:r>
          <w:rPr>
            <w:noProof/>
          </w:rPr>
          <w:tab/>
        </w:r>
        <w:r>
          <w:rPr>
            <w:noProof/>
          </w:rPr>
          <w:fldChar w:fldCharType="begin"/>
        </w:r>
        <w:r>
          <w:rPr>
            <w:noProof/>
          </w:rPr>
          <w:instrText xml:space="preserve"> PAGEREF _Toc242215722 \h </w:instrText>
        </w:r>
        <w:r>
          <w:rPr>
            <w:noProof/>
          </w:rPr>
        </w:r>
        <w:r>
          <w:rPr>
            <w:noProof/>
          </w:rPr>
          <w:fldChar w:fldCharType="separate"/>
        </w:r>
        <w:r>
          <w:rPr>
            <w:noProof/>
          </w:rPr>
          <w:t>8</w:t>
        </w:r>
        <w:r>
          <w:rPr>
            <w:noProof/>
          </w:rPr>
          <w:fldChar w:fldCharType="end"/>
        </w:r>
      </w:hyperlink>
    </w:p>
    <w:p w14:paraId="1279E665" w14:textId="4AC3FCD1"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3" w:history="1">
        <w:r w:rsidRPr="00EE3785">
          <w:rPr>
            <w:rStyle w:val="Hyperlink"/>
            <w:noProof/>
          </w:rPr>
          <w:t>5.12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Send delivery confirmation only for specific payment methods</w:t>
        </w:r>
        <w:r>
          <w:rPr>
            <w:noProof/>
          </w:rPr>
          <w:tab/>
        </w:r>
        <w:r>
          <w:rPr>
            <w:noProof/>
          </w:rPr>
          <w:fldChar w:fldCharType="begin"/>
        </w:r>
        <w:r>
          <w:rPr>
            <w:noProof/>
          </w:rPr>
          <w:instrText xml:space="preserve"> PAGEREF _Toc242215723 \h </w:instrText>
        </w:r>
        <w:r>
          <w:rPr>
            <w:noProof/>
          </w:rPr>
        </w:r>
        <w:r>
          <w:rPr>
            <w:noProof/>
          </w:rPr>
          <w:fldChar w:fldCharType="separate"/>
        </w:r>
        <w:r>
          <w:rPr>
            <w:noProof/>
          </w:rPr>
          <w:t>8</w:t>
        </w:r>
        <w:r>
          <w:rPr>
            <w:noProof/>
          </w:rPr>
          <w:fldChar w:fldCharType="end"/>
        </w:r>
      </w:hyperlink>
    </w:p>
    <w:p w14:paraId="6988789F" w14:textId="72762102"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4" w:history="1">
        <w:r w:rsidRPr="00EE3785">
          <w:rPr>
            <w:rStyle w:val="Hyperlink"/>
            <w:noProof/>
          </w:rPr>
          <w:t>5.13</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Part Payment widget</w:t>
        </w:r>
        <w:r>
          <w:rPr>
            <w:noProof/>
          </w:rPr>
          <w:tab/>
        </w:r>
        <w:r>
          <w:rPr>
            <w:noProof/>
          </w:rPr>
          <w:fldChar w:fldCharType="begin"/>
        </w:r>
        <w:r>
          <w:rPr>
            <w:noProof/>
          </w:rPr>
          <w:instrText xml:space="preserve"> PAGEREF _Toc242215724 \h </w:instrText>
        </w:r>
        <w:r>
          <w:rPr>
            <w:noProof/>
          </w:rPr>
        </w:r>
        <w:r>
          <w:rPr>
            <w:noProof/>
          </w:rPr>
          <w:fldChar w:fldCharType="separate"/>
        </w:r>
        <w:r>
          <w:rPr>
            <w:noProof/>
          </w:rPr>
          <w:t>9</w:t>
        </w:r>
        <w:r>
          <w:rPr>
            <w:noProof/>
          </w:rPr>
          <w:fldChar w:fldCharType="end"/>
        </w:r>
      </w:hyperlink>
    </w:p>
    <w:p w14:paraId="338853FD" w14:textId="1C36438A"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5" w:history="1">
        <w:r w:rsidRPr="00EE3785">
          <w:rPr>
            <w:rStyle w:val="Hyperlink"/>
            <w:noProof/>
          </w:rPr>
          <w:t>6</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Selecting payment checkout view</w:t>
        </w:r>
        <w:r>
          <w:rPr>
            <w:noProof/>
          </w:rPr>
          <w:tab/>
        </w:r>
        <w:r>
          <w:rPr>
            <w:noProof/>
          </w:rPr>
          <w:fldChar w:fldCharType="begin"/>
        </w:r>
        <w:r>
          <w:rPr>
            <w:noProof/>
          </w:rPr>
          <w:instrText xml:space="preserve"> PAGEREF _Toc242215725 \h </w:instrText>
        </w:r>
        <w:r>
          <w:rPr>
            <w:noProof/>
          </w:rPr>
        </w:r>
        <w:r>
          <w:rPr>
            <w:noProof/>
          </w:rPr>
          <w:fldChar w:fldCharType="separate"/>
        </w:r>
        <w:r>
          <w:rPr>
            <w:noProof/>
          </w:rPr>
          <w:t>10</w:t>
        </w:r>
        <w:r>
          <w:rPr>
            <w:noProof/>
          </w:rPr>
          <w:fldChar w:fldCharType="end"/>
        </w:r>
      </w:hyperlink>
    </w:p>
    <w:p w14:paraId="100ADDCA" w14:textId="1E54637E"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6" w:history="1">
        <w:r w:rsidRPr="00EE3785">
          <w:rPr>
            <w:rStyle w:val="Hyperlink"/>
            <w:noProof/>
          </w:rPr>
          <w:t>6.1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Redirect to Svea Payments</w:t>
        </w:r>
        <w:r>
          <w:rPr>
            <w:noProof/>
          </w:rPr>
          <w:tab/>
        </w:r>
        <w:r>
          <w:rPr>
            <w:noProof/>
          </w:rPr>
          <w:fldChar w:fldCharType="begin"/>
        </w:r>
        <w:r>
          <w:rPr>
            <w:noProof/>
          </w:rPr>
          <w:instrText xml:space="preserve"> PAGEREF _Toc242215726 \h </w:instrText>
        </w:r>
        <w:r>
          <w:rPr>
            <w:noProof/>
          </w:rPr>
        </w:r>
        <w:r>
          <w:rPr>
            <w:noProof/>
          </w:rPr>
          <w:fldChar w:fldCharType="separate"/>
        </w:r>
        <w:r>
          <w:rPr>
            <w:noProof/>
          </w:rPr>
          <w:t>10</w:t>
        </w:r>
        <w:r>
          <w:rPr>
            <w:noProof/>
          </w:rPr>
          <w:fldChar w:fldCharType="end"/>
        </w:r>
      </w:hyperlink>
    </w:p>
    <w:p w14:paraId="0BEB4FCC" w14:textId="21B85165"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7" w:history="1">
        <w:r w:rsidRPr="00EE3785">
          <w:rPr>
            <w:rStyle w:val="Hyperlink"/>
            <w:noProof/>
          </w:rPr>
          <w:t>6.2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Blocks mode checkout enabled</w:t>
        </w:r>
        <w:r>
          <w:rPr>
            <w:noProof/>
          </w:rPr>
          <w:tab/>
        </w:r>
        <w:r>
          <w:rPr>
            <w:noProof/>
          </w:rPr>
          <w:fldChar w:fldCharType="begin"/>
        </w:r>
        <w:r>
          <w:rPr>
            <w:noProof/>
          </w:rPr>
          <w:instrText xml:space="preserve"> PAGEREF _Toc242215727 \h </w:instrText>
        </w:r>
        <w:r>
          <w:rPr>
            <w:noProof/>
          </w:rPr>
        </w:r>
        <w:r>
          <w:rPr>
            <w:noProof/>
          </w:rPr>
          <w:fldChar w:fldCharType="separate"/>
        </w:r>
        <w:r>
          <w:rPr>
            <w:noProof/>
          </w:rPr>
          <w:t>10</w:t>
        </w:r>
        <w:r>
          <w:rPr>
            <w:noProof/>
          </w:rPr>
          <w:fldChar w:fldCharType="end"/>
        </w:r>
      </w:hyperlink>
    </w:p>
    <w:p w14:paraId="5D610E8A" w14:textId="16E24778"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8" w:history="1">
        <w:r w:rsidRPr="00EE3785">
          <w:rPr>
            <w:rStyle w:val="Hyperlink"/>
            <w:noProof/>
          </w:rPr>
          <w:t>6.3</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Collated payment method view</w:t>
        </w:r>
        <w:r>
          <w:rPr>
            <w:noProof/>
          </w:rPr>
          <w:tab/>
        </w:r>
        <w:r>
          <w:rPr>
            <w:noProof/>
          </w:rPr>
          <w:fldChar w:fldCharType="begin"/>
        </w:r>
        <w:r>
          <w:rPr>
            <w:noProof/>
          </w:rPr>
          <w:instrText xml:space="preserve"> PAGEREF _Toc242215728 \h </w:instrText>
        </w:r>
        <w:r>
          <w:rPr>
            <w:noProof/>
          </w:rPr>
        </w:r>
        <w:r>
          <w:rPr>
            <w:noProof/>
          </w:rPr>
          <w:fldChar w:fldCharType="separate"/>
        </w:r>
        <w:r>
          <w:rPr>
            <w:noProof/>
          </w:rPr>
          <w:t>12</w:t>
        </w:r>
        <w:r>
          <w:rPr>
            <w:noProof/>
          </w:rPr>
          <w:fldChar w:fldCharType="end"/>
        </w:r>
      </w:hyperlink>
    </w:p>
    <w:p w14:paraId="6F779E45" w14:textId="06B34322"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29" w:history="1">
        <w:r w:rsidRPr="00EE3785">
          <w:rPr>
            <w:rStyle w:val="Hyperlink"/>
            <w:noProof/>
          </w:rPr>
          <w:t>6.4</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Separate payment methods</w:t>
        </w:r>
        <w:r>
          <w:rPr>
            <w:noProof/>
          </w:rPr>
          <w:tab/>
        </w:r>
        <w:r>
          <w:rPr>
            <w:noProof/>
          </w:rPr>
          <w:fldChar w:fldCharType="begin"/>
        </w:r>
        <w:r>
          <w:rPr>
            <w:noProof/>
          </w:rPr>
          <w:instrText xml:space="preserve"> PAGEREF _Toc242215729 \h </w:instrText>
        </w:r>
        <w:r>
          <w:rPr>
            <w:noProof/>
          </w:rPr>
        </w:r>
        <w:r>
          <w:rPr>
            <w:noProof/>
          </w:rPr>
          <w:fldChar w:fldCharType="separate"/>
        </w:r>
        <w:r>
          <w:rPr>
            <w:noProof/>
          </w:rPr>
          <w:t>13</w:t>
        </w:r>
        <w:r>
          <w:rPr>
            <w:noProof/>
          </w:rPr>
          <w:fldChar w:fldCharType="end"/>
        </w:r>
      </w:hyperlink>
    </w:p>
    <w:p w14:paraId="5AFFAA9C" w14:textId="2A6F850A"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30" w:history="1">
        <w:r w:rsidRPr="00EE3785">
          <w:rPr>
            <w:rStyle w:val="Hyperlink"/>
            <w:noProof/>
          </w:rPr>
          <w:t>7</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Testing the installation</w:t>
        </w:r>
        <w:r>
          <w:rPr>
            <w:noProof/>
          </w:rPr>
          <w:tab/>
        </w:r>
        <w:r>
          <w:rPr>
            <w:noProof/>
          </w:rPr>
          <w:fldChar w:fldCharType="begin"/>
        </w:r>
        <w:r>
          <w:rPr>
            <w:noProof/>
          </w:rPr>
          <w:instrText xml:space="preserve"> PAGEREF _Toc242215730 \h </w:instrText>
        </w:r>
        <w:r>
          <w:rPr>
            <w:noProof/>
          </w:rPr>
        </w:r>
        <w:r>
          <w:rPr>
            <w:noProof/>
          </w:rPr>
          <w:fldChar w:fldCharType="separate"/>
        </w:r>
        <w:r>
          <w:rPr>
            <w:noProof/>
          </w:rPr>
          <w:t>14</w:t>
        </w:r>
        <w:r>
          <w:rPr>
            <w:noProof/>
          </w:rPr>
          <w:fldChar w:fldCharType="end"/>
        </w:r>
      </w:hyperlink>
    </w:p>
    <w:p w14:paraId="1D411218" w14:textId="70CBF6E4"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31" w:history="1">
        <w:r w:rsidRPr="00EE3785">
          <w:rPr>
            <w:rStyle w:val="Hyperlink"/>
            <w:noProof/>
          </w:rPr>
          <w:t>7.1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Testing in Svea Payments test environment</w:t>
        </w:r>
        <w:r>
          <w:rPr>
            <w:noProof/>
          </w:rPr>
          <w:tab/>
        </w:r>
        <w:r>
          <w:rPr>
            <w:noProof/>
          </w:rPr>
          <w:fldChar w:fldCharType="begin"/>
        </w:r>
        <w:r>
          <w:rPr>
            <w:noProof/>
          </w:rPr>
          <w:instrText xml:space="preserve"> PAGEREF _Toc242215731 \h </w:instrText>
        </w:r>
        <w:r>
          <w:rPr>
            <w:noProof/>
          </w:rPr>
        </w:r>
        <w:r>
          <w:rPr>
            <w:noProof/>
          </w:rPr>
          <w:fldChar w:fldCharType="separate"/>
        </w:r>
        <w:r>
          <w:rPr>
            <w:noProof/>
          </w:rPr>
          <w:t>14</w:t>
        </w:r>
        <w:r>
          <w:rPr>
            <w:noProof/>
          </w:rPr>
          <w:fldChar w:fldCharType="end"/>
        </w:r>
      </w:hyperlink>
    </w:p>
    <w:p w14:paraId="645FDA04" w14:textId="295944EF" w:rsidR="000248A8" w:rsidRDefault="000248A8">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32" w:history="1">
        <w:r w:rsidRPr="00EE3785">
          <w:rPr>
            <w:rStyle w:val="Hyperlink"/>
            <w:noProof/>
          </w:rPr>
          <w:t>8</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Administration</w:t>
        </w:r>
        <w:r>
          <w:rPr>
            <w:noProof/>
          </w:rPr>
          <w:tab/>
        </w:r>
        <w:r>
          <w:rPr>
            <w:noProof/>
          </w:rPr>
          <w:fldChar w:fldCharType="begin"/>
        </w:r>
        <w:r>
          <w:rPr>
            <w:noProof/>
          </w:rPr>
          <w:instrText xml:space="preserve"> PAGEREF _Toc242215732 \h </w:instrText>
        </w:r>
        <w:r>
          <w:rPr>
            <w:noProof/>
          </w:rPr>
        </w:r>
        <w:r>
          <w:rPr>
            <w:noProof/>
          </w:rPr>
          <w:fldChar w:fldCharType="separate"/>
        </w:r>
        <w:r>
          <w:rPr>
            <w:noProof/>
          </w:rPr>
          <w:t>15</w:t>
        </w:r>
        <w:r>
          <w:rPr>
            <w:noProof/>
          </w:rPr>
          <w:fldChar w:fldCharType="end"/>
        </w:r>
      </w:hyperlink>
    </w:p>
    <w:p w14:paraId="4C3BA73D" w14:textId="4C5AF3F6"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33" w:history="1">
        <w:r w:rsidRPr="00EE3785">
          <w:rPr>
            <w:rStyle w:val="Hyperlink"/>
            <w:noProof/>
          </w:rPr>
          <w:t>8.1</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Payment verification</w:t>
        </w:r>
        <w:r>
          <w:rPr>
            <w:noProof/>
          </w:rPr>
          <w:tab/>
        </w:r>
        <w:r>
          <w:rPr>
            <w:noProof/>
          </w:rPr>
          <w:fldChar w:fldCharType="begin"/>
        </w:r>
        <w:r>
          <w:rPr>
            <w:noProof/>
          </w:rPr>
          <w:instrText xml:space="preserve"> PAGEREF _Toc242215733 \h </w:instrText>
        </w:r>
        <w:r>
          <w:rPr>
            <w:noProof/>
          </w:rPr>
        </w:r>
        <w:r>
          <w:rPr>
            <w:noProof/>
          </w:rPr>
          <w:fldChar w:fldCharType="separate"/>
        </w:r>
        <w:r>
          <w:rPr>
            <w:noProof/>
          </w:rPr>
          <w:t>15</w:t>
        </w:r>
        <w:r>
          <w:rPr>
            <w:noProof/>
          </w:rPr>
          <w:fldChar w:fldCharType="end"/>
        </w:r>
      </w:hyperlink>
    </w:p>
    <w:p w14:paraId="278BBC8F" w14:textId="41383EC8" w:rsidR="000248A8" w:rsidRDefault="000248A8">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42215734" w:history="1">
        <w:r w:rsidRPr="00EE3785">
          <w:rPr>
            <w:rStyle w:val="Hyperlink"/>
            <w:noProof/>
          </w:rPr>
          <w:t>8.2</w:t>
        </w:r>
        <w:r>
          <w:rPr>
            <w:rFonts w:asciiTheme="minorHAnsi" w:eastAsiaTheme="minorEastAsia" w:hAnsiTheme="minorHAnsi" w:cstheme="minorBidi"/>
            <w:noProof/>
            <w:kern w:val="2"/>
            <w:szCs w:val="24"/>
            <w:lang w:eastAsia="en-US" w:bidi="ar-SA"/>
            <w14:ligatures w14:val="standardContextual"/>
          </w:rPr>
          <w:tab/>
        </w:r>
        <w:r w:rsidRPr="00EE3785">
          <w:rPr>
            <w:rStyle w:val="Hyperlink"/>
            <w:noProof/>
          </w:rPr>
          <w:t>Full or partial refund for order</w:t>
        </w:r>
        <w:r>
          <w:rPr>
            <w:noProof/>
          </w:rPr>
          <w:tab/>
        </w:r>
        <w:r>
          <w:rPr>
            <w:noProof/>
          </w:rPr>
          <w:fldChar w:fldCharType="begin"/>
        </w:r>
        <w:r>
          <w:rPr>
            <w:noProof/>
          </w:rPr>
          <w:instrText xml:space="preserve"> PAGEREF _Toc242215734 \h </w:instrText>
        </w:r>
        <w:r>
          <w:rPr>
            <w:noProof/>
          </w:rPr>
        </w:r>
        <w:r>
          <w:rPr>
            <w:noProof/>
          </w:rPr>
          <w:fldChar w:fldCharType="separate"/>
        </w:r>
        <w:r>
          <w:rPr>
            <w:noProof/>
          </w:rPr>
          <w:t>15</w:t>
        </w:r>
        <w:r>
          <w:rPr>
            <w:noProof/>
          </w:rPr>
          <w:fldChar w:fldCharType="end"/>
        </w:r>
      </w:hyperlink>
    </w:p>
    <w:p w14:paraId="368B310F" w14:textId="36CD74EB" w:rsidR="00F54833" w:rsidRPr="000248A8" w:rsidRDefault="00F54833" w:rsidP="00F54833">
      <w:pPr>
        <w:pStyle w:val="Textbody"/>
      </w:pPr>
      <w:r w:rsidRPr="000248A8">
        <w:rPr>
          <w:szCs w:val="21"/>
        </w:rPr>
        <w:fldChar w:fldCharType="end"/>
      </w:r>
    </w:p>
    <w:p w14:paraId="76C5EDE8" w14:textId="77777777" w:rsidR="000248A8" w:rsidRPr="000248A8" w:rsidRDefault="000248A8">
      <w:pPr>
        <w:widowControl/>
        <w:suppressAutoHyphens w:val="0"/>
        <w:autoSpaceDN/>
        <w:spacing w:after="160" w:line="259" w:lineRule="auto"/>
        <w:textAlignment w:val="auto"/>
        <w:rPr>
          <w:rFonts w:ascii="Arial" w:eastAsia="Droid Sans Fallback" w:hAnsi="Arial" w:cs="Arial"/>
          <w:b/>
          <w:bCs/>
          <w:sz w:val="28"/>
          <w:szCs w:val="28"/>
        </w:rPr>
      </w:pPr>
      <w:r w:rsidRPr="000248A8">
        <w:rPr>
          <w:rFonts w:ascii="Arial" w:hAnsi="Arial" w:cs="Arial"/>
        </w:rPr>
        <w:br w:type="page"/>
      </w:r>
    </w:p>
    <w:p w14:paraId="14E5DE16" w14:textId="5A36345D" w:rsidR="00F54833" w:rsidRDefault="002F6F2B" w:rsidP="00F54833">
      <w:pPr>
        <w:pStyle w:val="Heading1"/>
      </w:pPr>
      <w:bookmarkStart w:id="0" w:name="_Toc242215703"/>
      <w:r>
        <w:lastRenderedPageBreak/>
        <w:t xml:space="preserve">Plugin </w:t>
      </w:r>
      <w:r w:rsidR="000248A8">
        <w:t>information</w:t>
      </w:r>
      <w:bookmarkEnd w:id="0"/>
    </w:p>
    <w:p w14:paraId="2130E5C6" w14:textId="7F2E9AC1" w:rsidR="002F6F2B" w:rsidRDefault="002F6F2B" w:rsidP="002F6F2B">
      <w:pPr>
        <w:pStyle w:val="Textbody"/>
      </w:pPr>
      <w:r>
        <w:t xml:space="preserve">Plugin WordPress marketplace location: </w:t>
      </w:r>
      <w:hyperlink r:id="rId9" w:history="1">
        <w:r w:rsidRPr="00291143">
          <w:rPr>
            <w:rStyle w:val="Hyperlink"/>
          </w:rPr>
          <w:t>https://wordpress.org/plugins/svea-payments-finland-for-woocommerce</w:t>
        </w:r>
      </w:hyperlink>
    </w:p>
    <w:p w14:paraId="14FA6737" w14:textId="7A24C5C6" w:rsidR="00F54833" w:rsidRDefault="002948DA" w:rsidP="00F54833">
      <w:pPr>
        <w:pStyle w:val="Textbody"/>
      </w:pPr>
      <w:r>
        <w:t>Changelog:</w:t>
      </w:r>
      <w:r w:rsidR="002F6F2B">
        <w:t xml:space="preserve"> </w:t>
      </w:r>
      <w:hyperlink r:id="rId10" w:history="1">
        <w:r w:rsidR="002F6F2B">
          <w:rPr>
            <w:rStyle w:val="Hyperlink"/>
          </w:rPr>
          <w:t>CHANGELOG.md</w:t>
        </w:r>
      </w:hyperlink>
    </w:p>
    <w:p w14:paraId="65567003" w14:textId="0FE9091C" w:rsidR="00F54833" w:rsidRDefault="00F54833" w:rsidP="002948DA">
      <w:pPr>
        <w:pStyle w:val="Heading1"/>
      </w:pPr>
      <w:bookmarkStart w:id="1" w:name="_Toc11353195"/>
      <w:bookmarkStart w:id="2" w:name="_Toc11353121"/>
      <w:bookmarkStart w:id="3" w:name="_Toc11253822"/>
      <w:bookmarkStart w:id="4" w:name="_Toc11144775"/>
      <w:bookmarkStart w:id="5" w:name="_Toc10743686"/>
      <w:bookmarkStart w:id="6" w:name="_Toc10741266"/>
      <w:bookmarkStart w:id="7" w:name="_Toc10646640"/>
      <w:bookmarkStart w:id="8" w:name="_Toc242215704"/>
      <w:r>
        <w:t>Service requirements</w:t>
      </w:r>
      <w:bookmarkEnd w:id="1"/>
      <w:bookmarkEnd w:id="2"/>
      <w:bookmarkEnd w:id="3"/>
      <w:bookmarkEnd w:id="4"/>
      <w:bookmarkEnd w:id="5"/>
      <w:bookmarkEnd w:id="6"/>
      <w:bookmarkEnd w:id="7"/>
      <w:bookmarkEnd w:id="8"/>
    </w:p>
    <w:p w14:paraId="4014046C" w14:textId="03D56375" w:rsidR="00F54833" w:rsidRDefault="00F54833" w:rsidP="00F54833">
      <w:pPr>
        <w:pStyle w:val="Textbody"/>
      </w:pPr>
      <w:r>
        <w:t>The plugin requires an activated Svea Payments payment service to work in productio</w:t>
      </w:r>
      <w:r w:rsidR="002F6F2B">
        <w:t xml:space="preserve">n. If you don’t have it yet, please contact </w:t>
      </w:r>
      <w:hyperlink r:id="rId11" w:history="1">
        <w:r w:rsidR="002F6F2B" w:rsidRPr="00291143">
          <w:rPr>
            <w:rStyle w:val="Hyperlink"/>
          </w:rPr>
          <w:t>myynti.payments@svea.fi</w:t>
        </w:r>
      </w:hyperlink>
      <w:r w:rsidR="002F6F2B">
        <w:t xml:space="preserve"> </w:t>
      </w:r>
      <w:r>
        <w:t xml:space="preserve"> </w:t>
      </w:r>
    </w:p>
    <w:p w14:paraId="5AFA7B33" w14:textId="3D0F4490" w:rsidR="00F54833" w:rsidRDefault="00F54833" w:rsidP="00F54833">
      <w:pPr>
        <w:pStyle w:val="Textbody"/>
      </w:pPr>
      <w:r>
        <w:t xml:space="preserve">For testing purposes, you can order test credentials to Svea Payments test environment. For more details, see the Testing section at </w:t>
      </w:r>
      <w:hyperlink r:id="rId12" w:history="1">
        <w:r w:rsidRPr="003B319A">
          <w:rPr>
            <w:rStyle w:val="Hyperlink"/>
          </w:rPr>
          <w:t>http://docs.sveapayments.fi</w:t>
        </w:r>
      </w:hyperlink>
      <w:r>
        <w:t>.</w:t>
      </w:r>
    </w:p>
    <w:p w14:paraId="565536CE" w14:textId="59B31ECA" w:rsidR="00F54833" w:rsidRDefault="002F6F2B" w:rsidP="00F54833">
      <w:pPr>
        <w:pStyle w:val="Textbody"/>
      </w:pPr>
      <w:r>
        <w:t>See</w:t>
      </w:r>
      <w:r w:rsidR="00F54833">
        <w:t xml:space="preserve"> more about testing in section 8.</w:t>
      </w:r>
    </w:p>
    <w:p w14:paraId="76FDAFE6" w14:textId="77777777" w:rsidR="00F54833" w:rsidRDefault="00F54833" w:rsidP="00F54833">
      <w:pPr>
        <w:pStyle w:val="Heading1"/>
      </w:pPr>
      <w:bookmarkStart w:id="9" w:name="_Toc11353196"/>
      <w:bookmarkStart w:id="10" w:name="_Toc11353122"/>
      <w:bookmarkStart w:id="11" w:name="_Toc11253823"/>
      <w:bookmarkStart w:id="12" w:name="_Toc11144776"/>
      <w:bookmarkStart w:id="13" w:name="_Toc10743687"/>
      <w:bookmarkStart w:id="14" w:name="_Toc10741267"/>
      <w:bookmarkStart w:id="15" w:name="_Toc10646641"/>
      <w:bookmarkStart w:id="16" w:name="_Toc242215705"/>
      <w:r>
        <w:t>System requirements</w:t>
      </w:r>
      <w:bookmarkEnd w:id="9"/>
      <w:bookmarkEnd w:id="10"/>
      <w:bookmarkEnd w:id="11"/>
      <w:bookmarkEnd w:id="12"/>
      <w:bookmarkEnd w:id="13"/>
      <w:bookmarkEnd w:id="14"/>
      <w:bookmarkEnd w:id="15"/>
      <w:bookmarkEnd w:id="16"/>
    </w:p>
    <w:p w14:paraId="148765BD" w14:textId="722FB3F8" w:rsidR="002F6F2B" w:rsidRPr="002F6F2B" w:rsidRDefault="002F6F2B" w:rsidP="002F6F2B">
      <w:pPr>
        <w:pStyle w:val="Textbody"/>
      </w:pPr>
      <w:r>
        <w:t xml:space="preserve">System requirements can be found on </w:t>
      </w:r>
      <w:hyperlink r:id="rId13" w:history="1">
        <w:r w:rsidRPr="002F6F2B">
          <w:rPr>
            <w:rStyle w:val="Hyperlink"/>
          </w:rPr>
          <w:t>plugin page</w:t>
        </w:r>
      </w:hyperlink>
      <w:r>
        <w:t>.</w:t>
      </w:r>
    </w:p>
    <w:p w14:paraId="5469BD24" w14:textId="04FB268A" w:rsidR="007E0377" w:rsidRDefault="007E0377" w:rsidP="007E0377">
      <w:pPr>
        <w:pStyle w:val="Heading2"/>
      </w:pPr>
      <w:bookmarkStart w:id="17" w:name="_Toc242215706"/>
      <w:r>
        <w:t>Supported 3</w:t>
      </w:r>
      <w:r w:rsidRPr="007E0377">
        <w:rPr>
          <w:vertAlign w:val="superscript"/>
        </w:rPr>
        <w:t>rd</w:t>
      </w:r>
      <w:r>
        <w:t xml:space="preserve"> party plugins</w:t>
      </w:r>
      <w:bookmarkEnd w:id="17"/>
    </w:p>
    <w:p w14:paraId="18DDC5DD" w14:textId="6DB20B2D" w:rsidR="007E0377" w:rsidRDefault="007E0377" w:rsidP="007E0377">
      <w:pPr>
        <w:pStyle w:val="Textbody"/>
      </w:pPr>
      <w:r>
        <w:t>Following 3</w:t>
      </w:r>
      <w:r w:rsidRPr="007E0377">
        <w:rPr>
          <w:vertAlign w:val="superscript"/>
        </w:rPr>
        <w:t>rd</w:t>
      </w:r>
      <w:r>
        <w:t xml:space="preserve"> party plugins are supported:</w:t>
      </w:r>
    </w:p>
    <w:p w14:paraId="26438938" w14:textId="1F671A00" w:rsidR="007E0377" w:rsidRDefault="007E0377" w:rsidP="007E0377">
      <w:pPr>
        <w:pStyle w:val="Textbody"/>
        <w:numPr>
          <w:ilvl w:val="0"/>
          <w:numId w:val="22"/>
        </w:numPr>
      </w:pPr>
      <w:r w:rsidRPr="007E0377">
        <w:t>PW WooCommerce Gift Cards</w:t>
      </w:r>
    </w:p>
    <w:p w14:paraId="5AE0BA68" w14:textId="369F617B" w:rsidR="0003642E" w:rsidRDefault="007E0377" w:rsidP="007E0377">
      <w:pPr>
        <w:pStyle w:val="Textbody"/>
        <w:numPr>
          <w:ilvl w:val="0"/>
          <w:numId w:val="22"/>
        </w:numPr>
      </w:pPr>
      <w:r w:rsidRPr="007E0377">
        <w:t>WooCommerce Gift Cards</w:t>
      </w:r>
    </w:p>
    <w:p w14:paraId="73EF1902" w14:textId="05338B46" w:rsidR="007E0377" w:rsidRPr="0003642E" w:rsidRDefault="0003642E" w:rsidP="0003642E">
      <w:pPr>
        <w:widowControl/>
        <w:suppressAutoHyphens w:val="0"/>
        <w:autoSpaceDN/>
        <w:spacing w:after="160" w:line="259" w:lineRule="auto"/>
        <w:textAlignment w:val="auto"/>
        <w:rPr>
          <w:rFonts w:ascii="Arial" w:eastAsia="Arial" w:hAnsi="Arial" w:cs="Arial"/>
          <w:sz w:val="22"/>
        </w:rPr>
      </w:pPr>
      <w:r>
        <w:br w:type="page"/>
      </w:r>
    </w:p>
    <w:p w14:paraId="26378368" w14:textId="5077A2C7" w:rsidR="00F54833" w:rsidRDefault="00F54833" w:rsidP="002948DA">
      <w:pPr>
        <w:pStyle w:val="Heading1"/>
      </w:pPr>
      <w:bookmarkStart w:id="18" w:name="_Toc11353198"/>
      <w:bookmarkStart w:id="19" w:name="_Toc11353124"/>
      <w:bookmarkStart w:id="20" w:name="_Toc11253825"/>
      <w:bookmarkStart w:id="21" w:name="_Toc11144778"/>
      <w:bookmarkStart w:id="22" w:name="_Toc10743689"/>
      <w:bookmarkStart w:id="23" w:name="_Toc10741269"/>
      <w:bookmarkStart w:id="24" w:name="_Toc10646643"/>
      <w:bookmarkStart w:id="25" w:name="_Toc242215707"/>
      <w:r>
        <w:lastRenderedPageBreak/>
        <w:t>Installation</w:t>
      </w:r>
      <w:bookmarkEnd w:id="18"/>
      <w:bookmarkEnd w:id="19"/>
      <w:bookmarkEnd w:id="20"/>
      <w:bookmarkEnd w:id="21"/>
      <w:bookmarkEnd w:id="22"/>
      <w:bookmarkEnd w:id="23"/>
      <w:bookmarkEnd w:id="24"/>
      <w:bookmarkEnd w:id="25"/>
    </w:p>
    <w:p w14:paraId="3AB8FC48" w14:textId="77777777" w:rsidR="00F54833" w:rsidRDefault="00F54833" w:rsidP="00F54833">
      <w:pPr>
        <w:pStyle w:val="Textbody"/>
      </w:pPr>
      <w:r>
        <w:t>Before any change in your environment, we strongly recommend that you back up the entire existing WordPress and WooCommerce installation.</w:t>
      </w:r>
    </w:p>
    <w:p w14:paraId="404AF76D" w14:textId="1702DFBA" w:rsidR="00E80812" w:rsidRDefault="00E80812" w:rsidP="00F54833">
      <w:pPr>
        <w:pStyle w:val="Textbody"/>
      </w:pPr>
      <w:r w:rsidRPr="00E80812">
        <w:t>This plugin works in conjunction with the WooCommerce plugin and provides payment methods for a WooCommerce online store. Install WooCommerce before installing the payment module.</w:t>
      </w:r>
    </w:p>
    <w:p w14:paraId="76B99467" w14:textId="77777777" w:rsidR="0009738B" w:rsidRDefault="0009738B" w:rsidP="0009738B">
      <w:pPr>
        <w:pStyle w:val="Textbody"/>
      </w:pPr>
      <w:r>
        <w:t xml:space="preserve">The plugin requires an activated Svea Payments payment service to work in production. If you don’t have it yet, please contact </w:t>
      </w:r>
      <w:hyperlink r:id="rId14" w:history="1">
        <w:r w:rsidRPr="00291143">
          <w:rPr>
            <w:rStyle w:val="Hyperlink"/>
          </w:rPr>
          <w:t>myynti.payments@svea.fi</w:t>
        </w:r>
      </w:hyperlink>
      <w:r>
        <w:t xml:space="preserve">  </w:t>
      </w:r>
    </w:p>
    <w:p w14:paraId="17CECB08" w14:textId="2A6C364C" w:rsidR="00D84325" w:rsidRDefault="00F54833" w:rsidP="00D84325">
      <w:pPr>
        <w:pStyle w:val="Heading2"/>
      </w:pPr>
      <w:bookmarkStart w:id="26" w:name="_Toc10646645"/>
      <w:bookmarkStart w:id="27" w:name="_Toc10741271"/>
      <w:bookmarkStart w:id="28" w:name="_Toc10743691"/>
      <w:bookmarkStart w:id="29" w:name="_Toc11144780"/>
      <w:bookmarkStart w:id="30" w:name="_Toc11253827"/>
      <w:bookmarkStart w:id="31" w:name="_Toc11353126"/>
      <w:bookmarkStart w:id="32" w:name="_Toc11353200"/>
      <w:bookmarkStart w:id="33" w:name="_Toc242215708"/>
      <w:r>
        <w:t xml:space="preserve">Installing the </w:t>
      </w:r>
      <w:bookmarkEnd w:id="26"/>
      <w:bookmarkEnd w:id="27"/>
      <w:bookmarkEnd w:id="28"/>
      <w:bookmarkEnd w:id="29"/>
      <w:bookmarkEnd w:id="30"/>
      <w:bookmarkEnd w:id="31"/>
      <w:bookmarkEnd w:id="32"/>
      <w:r>
        <w:t>Plugin</w:t>
      </w:r>
      <w:bookmarkEnd w:id="33"/>
    </w:p>
    <w:p w14:paraId="5AF9D8D7" w14:textId="59689B03" w:rsidR="002F6F2B" w:rsidRDefault="00E80812" w:rsidP="002F6F2B">
      <w:pPr>
        <w:pStyle w:val="Textbody"/>
      </w:pPr>
      <w:r w:rsidRPr="00E80812">
        <w:rPr>
          <w:b/>
          <w:bCs/>
        </w:rPr>
        <w:t>Note!</w:t>
      </w:r>
      <w:r w:rsidRPr="00E80812">
        <w:t xml:space="preserve"> This version is for new installations only. Migration support</w:t>
      </w:r>
      <w:r w:rsidR="000248A8">
        <w:t xml:space="preserve"> upgrading</w:t>
      </w:r>
      <w:r w:rsidRPr="00E80812">
        <w:t xml:space="preserve"> </w:t>
      </w:r>
      <w:r w:rsidR="000248A8">
        <w:t>from</w:t>
      </w:r>
      <w:r w:rsidRPr="00E80812">
        <w:t xml:space="preserve"> legacy Svea Payments (v2.7.x or older) will be added in future updates.</w:t>
      </w:r>
    </w:p>
    <w:p w14:paraId="40779926" w14:textId="77777777" w:rsidR="000248A8" w:rsidRDefault="000248A8" w:rsidP="000248A8">
      <w:pPr>
        <w:pStyle w:val="Textbody"/>
      </w:pPr>
      <w:r>
        <w:t>Prerequisites:</w:t>
      </w:r>
    </w:p>
    <w:p w14:paraId="4001A6E7" w14:textId="77777777" w:rsidR="000248A8" w:rsidRDefault="000248A8" w:rsidP="000248A8">
      <w:pPr>
        <w:pStyle w:val="Textbody"/>
        <w:numPr>
          <w:ilvl w:val="0"/>
          <w:numId w:val="30"/>
        </w:numPr>
      </w:pPr>
      <w:r>
        <w:t>You have an active merchant account at Svea Payments Oy Finland.</w:t>
      </w:r>
    </w:p>
    <w:p w14:paraId="79D27728" w14:textId="1A6CB87F" w:rsidR="000248A8" w:rsidRDefault="000248A8" w:rsidP="000248A8">
      <w:pPr>
        <w:pStyle w:val="Textbody"/>
        <w:numPr>
          <w:ilvl w:val="0"/>
          <w:numId w:val="30"/>
        </w:numPr>
      </w:pPr>
      <w:r>
        <w:t>You have your production Merchant ID and Secret Key ready</w:t>
      </w:r>
    </w:p>
    <w:p w14:paraId="23EFEE44" w14:textId="77777777" w:rsidR="000248A8" w:rsidRPr="002F6F2B" w:rsidRDefault="000248A8" w:rsidP="000248A8">
      <w:pPr>
        <w:pStyle w:val="Textbody"/>
        <w:ind w:left="720"/>
      </w:pPr>
    </w:p>
    <w:p w14:paraId="6A57B855" w14:textId="5F0D603B" w:rsidR="00A43CFD" w:rsidRDefault="00E80812" w:rsidP="00A43CFD">
      <w:pPr>
        <w:pStyle w:val="Textbody"/>
        <w:numPr>
          <w:ilvl w:val="0"/>
          <w:numId w:val="15"/>
        </w:numPr>
      </w:pPr>
      <w:r>
        <w:t xml:space="preserve">On WordPress plugins page, press </w:t>
      </w:r>
      <w:r w:rsidRPr="00E80812">
        <w:rPr>
          <w:i/>
          <w:iCs/>
        </w:rPr>
        <w:t>Add Plugin</w:t>
      </w:r>
      <w:r>
        <w:rPr>
          <w:i/>
          <w:iCs/>
        </w:rPr>
        <w:t xml:space="preserve"> </w:t>
      </w:r>
      <w:r>
        <w:t>button</w:t>
      </w:r>
    </w:p>
    <w:p w14:paraId="4FA3082E" w14:textId="590D5938" w:rsidR="00E80812" w:rsidRDefault="00E80812" w:rsidP="00E80812">
      <w:pPr>
        <w:pStyle w:val="Textbody"/>
        <w:ind w:left="720"/>
      </w:pPr>
      <w:r w:rsidRPr="00E80812">
        <w:rPr>
          <w:noProof/>
        </w:rPr>
        <w:drawing>
          <wp:inline distT="0" distB="0" distL="0" distR="0" wp14:anchorId="7024AD7B" wp14:editId="4BC2C7E1">
            <wp:extent cx="6120765" cy="3328035"/>
            <wp:effectExtent l="0" t="0" r="635" b="0"/>
            <wp:docPr id="74549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3391" name=""/>
                    <pic:cNvPicPr/>
                  </pic:nvPicPr>
                  <pic:blipFill>
                    <a:blip r:embed="rId15"/>
                    <a:stretch>
                      <a:fillRect/>
                    </a:stretch>
                  </pic:blipFill>
                  <pic:spPr>
                    <a:xfrm>
                      <a:off x="0" y="0"/>
                      <a:ext cx="6120765" cy="3328035"/>
                    </a:xfrm>
                    <a:prstGeom prst="rect">
                      <a:avLst/>
                    </a:prstGeom>
                  </pic:spPr>
                </pic:pic>
              </a:graphicData>
            </a:graphic>
          </wp:inline>
        </w:drawing>
      </w:r>
    </w:p>
    <w:p w14:paraId="29A9234F" w14:textId="20716BE4" w:rsidR="00E80812" w:rsidRDefault="00E80812" w:rsidP="00A43CFD">
      <w:pPr>
        <w:pStyle w:val="Textbody"/>
        <w:numPr>
          <w:ilvl w:val="0"/>
          <w:numId w:val="15"/>
        </w:numPr>
      </w:pPr>
      <w:r>
        <w:t xml:space="preserve">On </w:t>
      </w:r>
      <w:r w:rsidRPr="00E80812">
        <w:rPr>
          <w:i/>
          <w:iCs/>
        </w:rPr>
        <w:t>Plugins / Add Plugins</w:t>
      </w:r>
      <w:r>
        <w:t xml:space="preserve"> page, use search text box to find “Svea Payments Finland”</w:t>
      </w:r>
    </w:p>
    <w:p w14:paraId="6A499F2B" w14:textId="11FB04BC" w:rsidR="00E80812" w:rsidRDefault="00E80812" w:rsidP="00A43CFD">
      <w:pPr>
        <w:pStyle w:val="Textbody"/>
        <w:numPr>
          <w:ilvl w:val="0"/>
          <w:numId w:val="15"/>
        </w:numPr>
      </w:pPr>
      <w:r>
        <w:t xml:space="preserve">Press </w:t>
      </w:r>
      <w:r w:rsidRPr="00E80812">
        <w:rPr>
          <w:i/>
          <w:iCs/>
        </w:rPr>
        <w:t>Install Now</w:t>
      </w:r>
      <w:r>
        <w:t xml:space="preserve"> button and plugin will be installed</w:t>
      </w:r>
    </w:p>
    <w:p w14:paraId="36C4FD1E" w14:textId="70EFFE6C" w:rsidR="00E80812" w:rsidRDefault="00E80812" w:rsidP="00A43CFD">
      <w:pPr>
        <w:pStyle w:val="Textbody"/>
        <w:numPr>
          <w:ilvl w:val="0"/>
          <w:numId w:val="15"/>
        </w:numPr>
      </w:pPr>
      <w:r>
        <w:t xml:space="preserve">Activate Svea Payments Finland plugin on plugins page by clicking </w:t>
      </w:r>
      <w:r w:rsidRPr="00E656CC">
        <w:rPr>
          <w:i/>
          <w:iCs/>
        </w:rPr>
        <w:t>Activate</w:t>
      </w:r>
    </w:p>
    <w:p w14:paraId="7B8A6ED3" w14:textId="01BA227A" w:rsidR="000248A8" w:rsidRDefault="00E656CC" w:rsidP="00E656CC">
      <w:pPr>
        <w:pStyle w:val="Textbody"/>
        <w:ind w:left="720"/>
      </w:pPr>
      <w:r w:rsidRPr="00E656CC">
        <w:rPr>
          <w:noProof/>
        </w:rPr>
        <w:drawing>
          <wp:inline distT="0" distB="0" distL="0" distR="0" wp14:anchorId="07034FC4" wp14:editId="6EE9D8A3">
            <wp:extent cx="6120765" cy="1045210"/>
            <wp:effectExtent l="0" t="0" r="635" b="0"/>
            <wp:docPr id="6149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1342" name=""/>
                    <pic:cNvPicPr/>
                  </pic:nvPicPr>
                  <pic:blipFill>
                    <a:blip r:embed="rId16"/>
                    <a:stretch>
                      <a:fillRect/>
                    </a:stretch>
                  </pic:blipFill>
                  <pic:spPr>
                    <a:xfrm>
                      <a:off x="0" y="0"/>
                      <a:ext cx="6120765" cy="1045210"/>
                    </a:xfrm>
                    <a:prstGeom prst="rect">
                      <a:avLst/>
                    </a:prstGeom>
                  </pic:spPr>
                </pic:pic>
              </a:graphicData>
            </a:graphic>
          </wp:inline>
        </w:drawing>
      </w:r>
      <w:r w:rsidR="000248A8">
        <w:t>(continues on next page…)</w:t>
      </w:r>
    </w:p>
    <w:p w14:paraId="46ED4D8E" w14:textId="0621A961" w:rsidR="00E80812" w:rsidRDefault="00E656CC" w:rsidP="00A43CFD">
      <w:pPr>
        <w:pStyle w:val="Textbody"/>
        <w:numPr>
          <w:ilvl w:val="0"/>
          <w:numId w:val="15"/>
        </w:numPr>
      </w:pPr>
      <w:r>
        <w:lastRenderedPageBreak/>
        <w:t xml:space="preserve">Click </w:t>
      </w:r>
      <w:r w:rsidRPr="00E656CC">
        <w:rPr>
          <w:i/>
          <w:iCs/>
        </w:rPr>
        <w:t>Settings</w:t>
      </w:r>
      <w:r>
        <w:t xml:space="preserve"> to configure plugin</w:t>
      </w:r>
    </w:p>
    <w:p w14:paraId="414CEDF6" w14:textId="1B66CA86" w:rsidR="00E656CC" w:rsidRDefault="00E656CC" w:rsidP="00E656CC">
      <w:pPr>
        <w:pStyle w:val="Textbody"/>
        <w:ind w:left="720"/>
      </w:pPr>
      <w:r w:rsidRPr="00E656CC">
        <w:rPr>
          <w:noProof/>
        </w:rPr>
        <w:drawing>
          <wp:inline distT="0" distB="0" distL="0" distR="0" wp14:anchorId="51743E29" wp14:editId="66B4240E">
            <wp:extent cx="6120765" cy="1052830"/>
            <wp:effectExtent l="0" t="0" r="635" b="1270"/>
            <wp:docPr id="747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231" name=""/>
                    <pic:cNvPicPr/>
                  </pic:nvPicPr>
                  <pic:blipFill>
                    <a:blip r:embed="rId17"/>
                    <a:stretch>
                      <a:fillRect/>
                    </a:stretch>
                  </pic:blipFill>
                  <pic:spPr>
                    <a:xfrm>
                      <a:off x="0" y="0"/>
                      <a:ext cx="6120765" cy="1052830"/>
                    </a:xfrm>
                    <a:prstGeom prst="rect">
                      <a:avLst/>
                    </a:prstGeom>
                  </pic:spPr>
                </pic:pic>
              </a:graphicData>
            </a:graphic>
          </wp:inline>
        </w:drawing>
      </w:r>
    </w:p>
    <w:p w14:paraId="26E55897" w14:textId="3F371731" w:rsidR="00E80812" w:rsidRDefault="00E656CC" w:rsidP="00A43CFD">
      <w:pPr>
        <w:pStyle w:val="Textbody"/>
        <w:numPr>
          <w:ilvl w:val="0"/>
          <w:numId w:val="15"/>
        </w:numPr>
      </w:pPr>
      <w:r>
        <w:t xml:space="preserve">See chapter </w:t>
      </w:r>
      <w:hyperlink w:anchor="_Configuration" w:history="1">
        <w:r w:rsidRPr="00E656CC">
          <w:rPr>
            <w:rStyle w:val="Hyperlink"/>
          </w:rPr>
          <w:t>Configuration</w:t>
        </w:r>
      </w:hyperlink>
      <w:r>
        <w:t xml:space="preserve"> for configuration options.</w:t>
      </w:r>
    </w:p>
    <w:p w14:paraId="130B26EC" w14:textId="512E099E" w:rsidR="00F54833" w:rsidRDefault="00F54833" w:rsidP="00F54833">
      <w:pPr>
        <w:pStyle w:val="Heading2"/>
      </w:pPr>
      <w:bookmarkStart w:id="34" w:name="_Toc11353199"/>
      <w:bookmarkStart w:id="35" w:name="_Toc11353125"/>
      <w:bookmarkStart w:id="36" w:name="_Toc11253826"/>
      <w:bookmarkStart w:id="37" w:name="_Toc11144779"/>
      <w:bookmarkStart w:id="38" w:name="_Toc10743690"/>
      <w:bookmarkStart w:id="39" w:name="_Toc10741270"/>
      <w:bookmarkStart w:id="40" w:name="_Toc10646644"/>
      <w:bookmarkStart w:id="41" w:name="__RefHeading__1414_1801812706"/>
      <w:bookmarkStart w:id="42" w:name="_Toc242215709"/>
      <w:r>
        <w:t xml:space="preserve">Upgrading </w:t>
      </w:r>
      <w:r w:rsidR="005D3E9E">
        <w:t>the</w:t>
      </w:r>
      <w:r>
        <w:t xml:space="preserve"> existing plugin</w:t>
      </w:r>
      <w:bookmarkEnd w:id="34"/>
      <w:bookmarkEnd w:id="35"/>
      <w:bookmarkEnd w:id="36"/>
      <w:bookmarkEnd w:id="37"/>
      <w:bookmarkEnd w:id="38"/>
      <w:bookmarkEnd w:id="39"/>
      <w:bookmarkEnd w:id="40"/>
      <w:bookmarkEnd w:id="41"/>
      <w:bookmarkEnd w:id="42"/>
    </w:p>
    <w:p w14:paraId="65038385" w14:textId="0F8F9FA4" w:rsidR="00E656CC" w:rsidRDefault="00E656CC" w:rsidP="00E656CC">
      <w:pPr>
        <w:pStyle w:val="Textbody"/>
      </w:pPr>
      <w:r>
        <w:t xml:space="preserve">This plugin is managed by WordPress update mechanism and when new release of plugin is released, you will see a banner below plugin information and option </w:t>
      </w:r>
      <w:r w:rsidRPr="00E656CC">
        <w:rPr>
          <w:i/>
          <w:iCs/>
        </w:rPr>
        <w:t>Update Now</w:t>
      </w:r>
      <w:r>
        <w:t xml:space="preserve"> will </w:t>
      </w:r>
      <w:proofErr w:type="gramStart"/>
      <w:r>
        <w:t>updated</w:t>
      </w:r>
      <w:proofErr w:type="gramEnd"/>
      <w:r>
        <w:t xml:space="preserve"> the plugin to newest version. Example:</w:t>
      </w:r>
    </w:p>
    <w:p w14:paraId="627E1EEB" w14:textId="03916E0E" w:rsidR="00E656CC" w:rsidRDefault="00E656CC" w:rsidP="00E656CC">
      <w:pPr>
        <w:pStyle w:val="Textbody"/>
      </w:pPr>
      <w:r w:rsidRPr="00E656CC">
        <w:rPr>
          <w:noProof/>
        </w:rPr>
        <w:drawing>
          <wp:inline distT="0" distB="0" distL="0" distR="0" wp14:anchorId="7D37AEA1" wp14:editId="507B4F34">
            <wp:extent cx="6120765" cy="1788160"/>
            <wp:effectExtent l="0" t="0" r="635" b="2540"/>
            <wp:docPr id="14918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335" name=""/>
                    <pic:cNvPicPr/>
                  </pic:nvPicPr>
                  <pic:blipFill>
                    <a:blip r:embed="rId18"/>
                    <a:stretch>
                      <a:fillRect/>
                    </a:stretch>
                  </pic:blipFill>
                  <pic:spPr>
                    <a:xfrm>
                      <a:off x="0" y="0"/>
                      <a:ext cx="6120765" cy="1788160"/>
                    </a:xfrm>
                    <a:prstGeom prst="rect">
                      <a:avLst/>
                    </a:prstGeom>
                  </pic:spPr>
                </pic:pic>
              </a:graphicData>
            </a:graphic>
          </wp:inline>
        </w:drawing>
      </w:r>
    </w:p>
    <w:p w14:paraId="085622F8" w14:textId="3CB58B24" w:rsidR="00E656CC" w:rsidRDefault="00E656CC" w:rsidP="00E656CC">
      <w:pPr>
        <w:pStyle w:val="Heading2"/>
      </w:pPr>
      <w:bookmarkStart w:id="43" w:name="_Toc242215710"/>
      <w:r>
        <w:t>Deactivating or removing plugin</w:t>
      </w:r>
      <w:bookmarkEnd w:id="43"/>
    </w:p>
    <w:p w14:paraId="0A1FD539" w14:textId="7683EDF2" w:rsidR="00E656CC" w:rsidRDefault="00E656CC" w:rsidP="00E656CC">
      <w:pPr>
        <w:pStyle w:val="Textbody"/>
      </w:pPr>
      <w:r>
        <w:t xml:space="preserve">You can use </w:t>
      </w:r>
      <w:r w:rsidRPr="00E656CC">
        <w:rPr>
          <w:i/>
          <w:iCs/>
        </w:rPr>
        <w:t>Deactivate</w:t>
      </w:r>
      <w:r>
        <w:t xml:space="preserve"> option to deactivate plugin temporarily for any good reason.</w:t>
      </w:r>
    </w:p>
    <w:p w14:paraId="1107CBF5" w14:textId="2E8C0BCB" w:rsidR="00E656CC" w:rsidRDefault="00E656CC" w:rsidP="00E656CC">
      <w:pPr>
        <w:pStyle w:val="Textbody"/>
      </w:pPr>
      <w:r w:rsidRPr="00E656CC">
        <w:rPr>
          <w:noProof/>
        </w:rPr>
        <w:drawing>
          <wp:inline distT="0" distB="0" distL="0" distR="0" wp14:anchorId="4DAD4961" wp14:editId="52A755E2">
            <wp:extent cx="6120765" cy="921385"/>
            <wp:effectExtent l="0" t="0" r="635" b="5715"/>
            <wp:docPr id="148503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0074" name=""/>
                    <pic:cNvPicPr/>
                  </pic:nvPicPr>
                  <pic:blipFill>
                    <a:blip r:embed="rId19"/>
                    <a:stretch>
                      <a:fillRect/>
                    </a:stretch>
                  </pic:blipFill>
                  <pic:spPr>
                    <a:xfrm>
                      <a:off x="0" y="0"/>
                      <a:ext cx="6120765" cy="921385"/>
                    </a:xfrm>
                    <a:prstGeom prst="rect">
                      <a:avLst/>
                    </a:prstGeom>
                  </pic:spPr>
                </pic:pic>
              </a:graphicData>
            </a:graphic>
          </wp:inline>
        </w:drawing>
      </w:r>
    </w:p>
    <w:p w14:paraId="463C52CA" w14:textId="6D61CD0F" w:rsidR="00E656CC" w:rsidRDefault="00E656CC" w:rsidP="00E656CC">
      <w:pPr>
        <w:pStyle w:val="Textbody"/>
      </w:pPr>
      <w:r>
        <w:t xml:space="preserve">If you want to remove plugin, backup your database first. After deactivating the plugin, use option </w:t>
      </w:r>
      <w:r w:rsidRPr="00E656CC">
        <w:rPr>
          <w:i/>
          <w:iCs/>
        </w:rPr>
        <w:t>Delete</w:t>
      </w:r>
      <w:r>
        <w:t xml:space="preserve"> to delete plugin completely.</w:t>
      </w:r>
    </w:p>
    <w:p w14:paraId="29CD3795" w14:textId="7CFB086B" w:rsidR="00E656CC" w:rsidRPr="00E656CC" w:rsidRDefault="00E656CC" w:rsidP="00E656CC">
      <w:pPr>
        <w:pStyle w:val="Textbody"/>
      </w:pPr>
      <w:r w:rsidRPr="00E656CC">
        <w:rPr>
          <w:noProof/>
        </w:rPr>
        <w:drawing>
          <wp:inline distT="0" distB="0" distL="0" distR="0" wp14:anchorId="457EDCB1" wp14:editId="34CED86A">
            <wp:extent cx="6120765" cy="837565"/>
            <wp:effectExtent l="0" t="0" r="635" b="635"/>
            <wp:docPr id="103387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8685" name=""/>
                    <pic:cNvPicPr/>
                  </pic:nvPicPr>
                  <pic:blipFill>
                    <a:blip r:embed="rId20"/>
                    <a:stretch>
                      <a:fillRect/>
                    </a:stretch>
                  </pic:blipFill>
                  <pic:spPr>
                    <a:xfrm>
                      <a:off x="0" y="0"/>
                      <a:ext cx="6120765" cy="837565"/>
                    </a:xfrm>
                    <a:prstGeom prst="rect">
                      <a:avLst/>
                    </a:prstGeom>
                  </pic:spPr>
                </pic:pic>
              </a:graphicData>
            </a:graphic>
          </wp:inline>
        </w:drawing>
      </w:r>
    </w:p>
    <w:p w14:paraId="2E43F123" w14:textId="77777777" w:rsidR="00E656CC" w:rsidRPr="00E656CC" w:rsidRDefault="00E656CC" w:rsidP="00E656CC">
      <w:pPr>
        <w:pStyle w:val="Textbody"/>
      </w:pPr>
    </w:p>
    <w:p w14:paraId="3B2CDC00" w14:textId="77777777" w:rsidR="00E656CC" w:rsidRDefault="00E656CC">
      <w:pPr>
        <w:widowControl/>
        <w:suppressAutoHyphens w:val="0"/>
        <w:autoSpaceDN/>
        <w:spacing w:after="160" w:line="259" w:lineRule="auto"/>
        <w:textAlignment w:val="auto"/>
        <w:rPr>
          <w:rFonts w:ascii="Arial" w:eastAsia="Droid Sans Fallback" w:hAnsi="Arial" w:cs="Lohit Hindi"/>
          <w:b/>
          <w:bCs/>
          <w:sz w:val="28"/>
          <w:szCs w:val="28"/>
        </w:rPr>
      </w:pPr>
      <w:bookmarkStart w:id="44" w:name="_Configuration"/>
      <w:bookmarkStart w:id="45" w:name="__RefHeading__3443_1681451042"/>
      <w:bookmarkStart w:id="46" w:name="_Toc10646646"/>
      <w:bookmarkStart w:id="47" w:name="_Toc10741272"/>
      <w:bookmarkStart w:id="48" w:name="_Toc10743692"/>
      <w:bookmarkStart w:id="49" w:name="_Toc11144781"/>
      <w:bookmarkStart w:id="50" w:name="_Toc11253828"/>
      <w:bookmarkStart w:id="51" w:name="_Toc11353127"/>
      <w:bookmarkStart w:id="52" w:name="_Toc11353201"/>
      <w:bookmarkEnd w:id="44"/>
      <w:r>
        <w:br w:type="page"/>
      </w:r>
    </w:p>
    <w:p w14:paraId="7206B9B7" w14:textId="5C04B1FB" w:rsidR="00F54833" w:rsidRDefault="00F54833" w:rsidP="00F54833">
      <w:pPr>
        <w:pStyle w:val="Heading1"/>
      </w:pPr>
      <w:bookmarkStart w:id="53" w:name="_Toc242215711"/>
      <w:r>
        <w:lastRenderedPageBreak/>
        <w:t>Configuration</w:t>
      </w:r>
      <w:bookmarkEnd w:id="45"/>
      <w:bookmarkEnd w:id="46"/>
      <w:bookmarkEnd w:id="47"/>
      <w:bookmarkEnd w:id="48"/>
      <w:bookmarkEnd w:id="49"/>
      <w:bookmarkEnd w:id="50"/>
      <w:bookmarkEnd w:id="51"/>
      <w:bookmarkEnd w:id="52"/>
      <w:bookmarkEnd w:id="53"/>
    </w:p>
    <w:p w14:paraId="070FA2CF" w14:textId="2A6DBC31" w:rsidR="00F54833" w:rsidRDefault="00F54833" w:rsidP="00F54833">
      <w:pPr>
        <w:pStyle w:val="Textbody"/>
      </w:pPr>
      <w:r>
        <w:t>Before you can use the Svea Payments</w:t>
      </w:r>
      <w:r w:rsidR="00E656CC">
        <w:t xml:space="preserve"> Finland plugin</w:t>
      </w:r>
      <w:r>
        <w:t xml:space="preserve"> in your WooCommerce store, you need to do some configurations on the plugin's Settings page. </w:t>
      </w:r>
    </w:p>
    <w:p w14:paraId="6E2FA660" w14:textId="0AFC91E5" w:rsidR="00F54833" w:rsidRDefault="00F54833" w:rsidP="00F54833">
      <w:pPr>
        <w:pStyle w:val="Textbody"/>
      </w:pPr>
      <w:r>
        <w:t>You can access the settings through WordPress plugins list</w:t>
      </w:r>
      <w:r w:rsidR="00072E6D">
        <w:t xml:space="preserve"> and Settings</w:t>
      </w:r>
      <w:r>
        <w:t xml:space="preserve">. Remember to </w:t>
      </w:r>
      <w:r>
        <w:rPr>
          <w:i/>
          <w:iCs/>
        </w:rPr>
        <w:t>Save changes</w:t>
      </w:r>
      <w:r>
        <w:t>.</w:t>
      </w:r>
    </w:p>
    <w:p w14:paraId="350EA2FE" w14:textId="197652A7" w:rsidR="00F54833" w:rsidRDefault="00302749" w:rsidP="00F54833">
      <w:pPr>
        <w:pStyle w:val="Textbody"/>
      </w:pPr>
      <w:r>
        <w:t>Also, c</w:t>
      </w:r>
      <w:r w:rsidR="00F54833">
        <w:t xml:space="preserve">heck your </w:t>
      </w:r>
      <w:r w:rsidR="00F54833" w:rsidRPr="00EA31B0">
        <w:rPr>
          <w:b/>
          <w:bCs/>
        </w:rPr>
        <w:t xml:space="preserve">WooCommerce </w:t>
      </w:r>
      <w:r w:rsidR="00072E6D" w:rsidRPr="00EA31B0">
        <w:rPr>
          <w:b/>
          <w:bCs/>
        </w:rPr>
        <w:t xml:space="preserve">tax </w:t>
      </w:r>
      <w:r w:rsidR="00F54833" w:rsidRPr="00EA31B0">
        <w:rPr>
          <w:b/>
          <w:bCs/>
        </w:rPr>
        <w:t>settings</w:t>
      </w:r>
      <w:r w:rsidR="00F54833">
        <w:t>, for example:</w:t>
      </w:r>
    </w:p>
    <w:p w14:paraId="0D8FB654" w14:textId="77777777" w:rsidR="00F54833" w:rsidRDefault="00F54833" w:rsidP="00F54833">
      <w:pPr>
        <w:pStyle w:val="Textbody"/>
        <w:numPr>
          <w:ilvl w:val="0"/>
          <w:numId w:val="16"/>
        </w:numPr>
      </w:pPr>
      <w:r>
        <w:t>Settings / General / Enable taxes: enable tax calculation</w:t>
      </w:r>
    </w:p>
    <w:p w14:paraId="5D527600" w14:textId="77777777" w:rsidR="00F54833" w:rsidRDefault="00F54833" w:rsidP="00F54833">
      <w:pPr>
        <w:pStyle w:val="Textbody"/>
        <w:numPr>
          <w:ilvl w:val="0"/>
          <w:numId w:val="16"/>
        </w:numPr>
      </w:pPr>
      <w:r>
        <w:t>Settings / General / Currency options: only euro is supported</w:t>
      </w:r>
    </w:p>
    <w:p w14:paraId="3F85D4C3" w14:textId="77777777" w:rsidR="00F54833" w:rsidRDefault="00F54833" w:rsidP="00F54833">
      <w:pPr>
        <w:pStyle w:val="Textbody"/>
        <w:numPr>
          <w:ilvl w:val="0"/>
          <w:numId w:val="16"/>
        </w:numPr>
      </w:pPr>
      <w:r>
        <w:t>Settings / Tax / Prices entered with tax: Yes</w:t>
      </w:r>
    </w:p>
    <w:p w14:paraId="0C4012DC" w14:textId="77777777" w:rsidR="00F54833" w:rsidRDefault="00F54833" w:rsidP="00F54833">
      <w:pPr>
        <w:pStyle w:val="Textbody"/>
        <w:numPr>
          <w:ilvl w:val="0"/>
          <w:numId w:val="16"/>
        </w:numPr>
      </w:pPr>
      <w:r>
        <w:t>Settings / Tax / Display prices in the shop: Including tax</w:t>
      </w:r>
    </w:p>
    <w:p w14:paraId="1120497B" w14:textId="77777777" w:rsidR="00F54833" w:rsidRDefault="00F54833" w:rsidP="00F54833">
      <w:pPr>
        <w:pStyle w:val="Textbody"/>
        <w:numPr>
          <w:ilvl w:val="0"/>
          <w:numId w:val="16"/>
        </w:numPr>
      </w:pPr>
      <w:r>
        <w:t>Settings / Tax / Display prices during cart and checkout: Including tax</w:t>
      </w:r>
    </w:p>
    <w:p w14:paraId="1EAFB912" w14:textId="52F602CD" w:rsidR="00F54833" w:rsidRDefault="009774A9" w:rsidP="00F54833">
      <w:pPr>
        <w:pStyle w:val="Textbody"/>
      </w:pPr>
      <w:r w:rsidRPr="009774A9">
        <w:rPr>
          <w:noProof/>
        </w:rPr>
        <w:drawing>
          <wp:inline distT="0" distB="0" distL="0" distR="0" wp14:anchorId="42D64E43" wp14:editId="78A2F9B5">
            <wp:extent cx="4856991" cy="5820931"/>
            <wp:effectExtent l="0" t="0" r="0" b="0"/>
            <wp:docPr id="15465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7155" name=""/>
                    <pic:cNvPicPr/>
                  </pic:nvPicPr>
                  <pic:blipFill>
                    <a:blip r:embed="rId21"/>
                    <a:stretch>
                      <a:fillRect/>
                    </a:stretch>
                  </pic:blipFill>
                  <pic:spPr>
                    <a:xfrm>
                      <a:off x="0" y="0"/>
                      <a:ext cx="4862596" cy="5827648"/>
                    </a:xfrm>
                    <a:prstGeom prst="rect">
                      <a:avLst/>
                    </a:prstGeom>
                  </pic:spPr>
                </pic:pic>
              </a:graphicData>
            </a:graphic>
          </wp:inline>
        </w:drawing>
      </w:r>
    </w:p>
    <w:p w14:paraId="565BA2A8" w14:textId="77777777" w:rsidR="00F54833" w:rsidRDefault="00F54833" w:rsidP="00F54833">
      <w:pPr>
        <w:pStyle w:val="Heading2"/>
      </w:pPr>
      <w:bookmarkStart w:id="54" w:name="_Toc11353202"/>
      <w:bookmarkStart w:id="55" w:name="_Toc11353128"/>
      <w:bookmarkStart w:id="56" w:name="_Toc11253829"/>
      <w:bookmarkStart w:id="57" w:name="_Toc11144782"/>
      <w:bookmarkStart w:id="58" w:name="_Toc10743693"/>
      <w:bookmarkStart w:id="59" w:name="_Toc10741273"/>
      <w:bookmarkStart w:id="60" w:name="_Toc10646647"/>
      <w:bookmarkStart w:id="61" w:name="_Toc242215712"/>
      <w:r>
        <w:lastRenderedPageBreak/>
        <w:t>Enable / Disable</w:t>
      </w:r>
      <w:bookmarkEnd w:id="54"/>
      <w:bookmarkEnd w:id="55"/>
      <w:bookmarkEnd w:id="56"/>
      <w:bookmarkEnd w:id="57"/>
      <w:bookmarkEnd w:id="58"/>
      <w:bookmarkEnd w:id="59"/>
      <w:bookmarkEnd w:id="60"/>
      <w:bookmarkEnd w:id="61"/>
    </w:p>
    <w:p w14:paraId="147BECF0" w14:textId="77777777" w:rsidR="00F54833" w:rsidRDefault="00F54833" w:rsidP="00F54833">
      <w:pPr>
        <w:pStyle w:val="Textbody"/>
      </w:pPr>
      <w:r>
        <w:t>Checking this checkbox activates Svea Payments as a payment option for your customers in the checkout process.</w:t>
      </w:r>
    </w:p>
    <w:p w14:paraId="4EE7C865" w14:textId="3C219536" w:rsidR="00EA31B0" w:rsidRDefault="00EA31B0" w:rsidP="00EA31B0">
      <w:pPr>
        <w:pStyle w:val="Heading2"/>
      </w:pPr>
      <w:bookmarkStart w:id="62" w:name="_Ref216538732"/>
      <w:bookmarkStart w:id="63" w:name="_Ref216539648"/>
      <w:bookmarkStart w:id="64" w:name="_Toc242215713"/>
      <w:r>
        <w:t>Enable Block mode</w:t>
      </w:r>
      <w:bookmarkEnd w:id="62"/>
      <w:bookmarkEnd w:id="63"/>
      <w:r w:rsidR="00933E4C">
        <w:t xml:space="preserve"> support</w:t>
      </w:r>
      <w:bookmarkEnd w:id="64"/>
    </w:p>
    <w:p w14:paraId="2CFF9C11" w14:textId="7C51EDC7" w:rsidR="00EA31B0" w:rsidRPr="00302749" w:rsidRDefault="00EA31B0" w:rsidP="00EA31B0">
      <w:pPr>
        <w:pStyle w:val="Textbody"/>
      </w:pPr>
      <w:r w:rsidRPr="00933E4C">
        <w:rPr>
          <w:b/>
          <w:bCs/>
        </w:rPr>
        <w:t>Enable this if you are using WooCommerce Block Mode supported theme</w:t>
      </w:r>
      <w:r>
        <w:t>. Use this</w:t>
      </w:r>
      <w:r w:rsidR="003F2310">
        <w:t>,</w:t>
      </w:r>
      <w:r>
        <w:t xml:space="preserve"> if you use block mode cart &amp; checkout pages in the page editor</w:t>
      </w:r>
      <w:r w:rsidR="003F2310">
        <w:t xml:space="preserve"> instead</w:t>
      </w:r>
      <w:r w:rsidR="00AB2801">
        <w:t xml:space="preserve"> of</w:t>
      </w:r>
      <w:r w:rsidR="003F2310">
        <w:t xml:space="preserve"> old </w:t>
      </w:r>
      <w:r w:rsidR="00D22FF6">
        <w:t>short codes</w:t>
      </w:r>
      <w:r>
        <w:t>. Otherwise, you don’t see any payment methods on checkout page.</w:t>
      </w:r>
    </w:p>
    <w:p w14:paraId="6AA8156E" w14:textId="77777777" w:rsidR="00EA31B0" w:rsidRDefault="00EA31B0" w:rsidP="00EA31B0">
      <w:pPr>
        <w:pStyle w:val="Heading2"/>
      </w:pPr>
      <w:bookmarkStart w:id="65" w:name="_Ref216539626"/>
      <w:bookmarkStart w:id="66" w:name="_Toc242215714"/>
      <w:bookmarkStart w:id="67" w:name="_Toc11353203"/>
      <w:bookmarkStart w:id="68" w:name="_Toc11353129"/>
      <w:bookmarkStart w:id="69" w:name="_Toc11253830"/>
      <w:bookmarkStart w:id="70" w:name="_Toc11144783"/>
      <w:bookmarkStart w:id="71" w:name="_Toc10743694"/>
      <w:bookmarkStart w:id="72" w:name="_Toc10741274"/>
      <w:bookmarkStart w:id="73" w:name="_Toc10646648"/>
      <w:r>
        <w:t>Redirect to Svea’s Payment Method Selection Page</w:t>
      </w:r>
      <w:bookmarkEnd w:id="65"/>
      <w:bookmarkEnd w:id="66"/>
    </w:p>
    <w:p w14:paraId="4D4B057C" w14:textId="77777777" w:rsidR="00EA31B0" w:rsidRDefault="00EA31B0" w:rsidP="00EA31B0">
      <w:pPr>
        <w:pStyle w:val="Textbody"/>
      </w:pPr>
      <w:r>
        <w:t>Use this option, if you want to use the payment method selection page on the Svea Payment’s web pages instead of WooCommerce Checkout payment selection on the checkout page.</w:t>
      </w:r>
    </w:p>
    <w:p w14:paraId="521E4ECC" w14:textId="20D40DF9" w:rsidR="00EA31B0" w:rsidRDefault="00EA31B0" w:rsidP="00EA31B0">
      <w:pPr>
        <w:pStyle w:val="Textbody"/>
      </w:pPr>
      <w:r>
        <w:t xml:space="preserve">See Chapter </w:t>
      </w:r>
      <w:r>
        <w:fldChar w:fldCharType="begin"/>
      </w:r>
      <w:r>
        <w:instrText xml:space="preserve"> REF _Ref216538941 \r \h </w:instrText>
      </w:r>
      <w:r>
        <w:fldChar w:fldCharType="separate"/>
      </w:r>
      <w:r>
        <w:t>6.1</w:t>
      </w:r>
      <w:r>
        <w:fldChar w:fldCharType="end"/>
      </w:r>
      <w:r>
        <w:t xml:space="preserve"> for more.</w:t>
      </w:r>
    </w:p>
    <w:p w14:paraId="713D67DC" w14:textId="4D5C33C5" w:rsidR="00F54833" w:rsidRDefault="00EA31B0" w:rsidP="00F54833">
      <w:pPr>
        <w:pStyle w:val="Heading2"/>
      </w:pPr>
      <w:bookmarkStart w:id="74" w:name="_Toc242215715"/>
      <w:r>
        <w:t xml:space="preserve">Redirect to Svea’s Payment Method </w:t>
      </w:r>
      <w:r w:rsidR="00F54833">
        <w:t>Title</w:t>
      </w:r>
      <w:bookmarkEnd w:id="67"/>
      <w:bookmarkEnd w:id="68"/>
      <w:bookmarkEnd w:id="69"/>
      <w:bookmarkEnd w:id="70"/>
      <w:bookmarkEnd w:id="71"/>
      <w:bookmarkEnd w:id="72"/>
      <w:bookmarkEnd w:id="73"/>
      <w:bookmarkEnd w:id="74"/>
    </w:p>
    <w:p w14:paraId="5BC6575C" w14:textId="2CE173A8" w:rsidR="00F54833" w:rsidRDefault="00F54833" w:rsidP="00F54833">
      <w:pPr>
        <w:pStyle w:val="Textbody"/>
      </w:pPr>
      <w:r>
        <w:t>Title for the payment gateway</w:t>
      </w:r>
      <w:r w:rsidR="00EA31B0">
        <w:t xml:space="preserve"> when using redirect to Svea Payment page.</w:t>
      </w:r>
      <w:r>
        <w:t xml:space="preserve"> </w:t>
      </w:r>
      <w:r w:rsidR="00EA31B0">
        <w:t>S</w:t>
      </w:r>
      <w:r>
        <w:t>hown on the checkout page. Defaults to Svea Payments.</w:t>
      </w:r>
    </w:p>
    <w:p w14:paraId="631248C0" w14:textId="77777777" w:rsidR="00F54833" w:rsidRDefault="00F54833" w:rsidP="00F54833">
      <w:pPr>
        <w:pStyle w:val="Heading2"/>
      </w:pPr>
      <w:bookmarkStart w:id="75" w:name="_Toc11353204"/>
      <w:bookmarkStart w:id="76" w:name="_Toc11353130"/>
      <w:bookmarkStart w:id="77" w:name="_Toc11253831"/>
      <w:bookmarkStart w:id="78" w:name="_Toc11144784"/>
      <w:bookmarkStart w:id="79" w:name="_Toc10743695"/>
      <w:bookmarkStart w:id="80" w:name="_Toc10741275"/>
      <w:bookmarkStart w:id="81" w:name="_Toc10646649"/>
      <w:bookmarkStart w:id="82" w:name="_Toc242215716"/>
      <w:r>
        <w:t>Customer message</w:t>
      </w:r>
      <w:bookmarkEnd w:id="75"/>
      <w:bookmarkEnd w:id="76"/>
      <w:bookmarkEnd w:id="77"/>
      <w:bookmarkEnd w:id="78"/>
      <w:bookmarkEnd w:id="79"/>
      <w:bookmarkEnd w:id="80"/>
      <w:bookmarkEnd w:id="81"/>
      <w:bookmarkEnd w:id="82"/>
    </w:p>
    <w:p w14:paraId="4F7DCFE8" w14:textId="5ECA7FFE" w:rsidR="00F54833" w:rsidRDefault="00F54833" w:rsidP="00F54833">
      <w:pPr>
        <w:pStyle w:val="Textbody"/>
      </w:pPr>
      <w:r>
        <w:t>Description of the payment gateway. This message is shown below the payment gateway.</w:t>
      </w:r>
    </w:p>
    <w:p w14:paraId="289DCF2D" w14:textId="2CAF1F9B" w:rsidR="00F54833" w:rsidRDefault="00F54833" w:rsidP="00F54833">
      <w:pPr>
        <w:pStyle w:val="Heading2"/>
      </w:pPr>
      <w:bookmarkStart w:id="83" w:name="_Toc242215717"/>
      <w:bookmarkStart w:id="84" w:name="_Toc11353205"/>
      <w:bookmarkStart w:id="85" w:name="_Toc11353131"/>
      <w:bookmarkStart w:id="86" w:name="_Toc11253832"/>
      <w:bookmarkStart w:id="87" w:name="_Toc11144785"/>
      <w:bookmarkStart w:id="88" w:name="_Toc10743696"/>
      <w:bookmarkStart w:id="89" w:name="_Toc10741276"/>
      <w:bookmarkStart w:id="90" w:name="_Toc10646650"/>
      <w:r>
        <w:t>Payment handling fees</w:t>
      </w:r>
      <w:bookmarkEnd w:id="83"/>
    </w:p>
    <w:p w14:paraId="4921A74C" w14:textId="6561D5C1" w:rsidR="00F54833" w:rsidRDefault="00F54833" w:rsidP="00F54833">
      <w:pPr>
        <w:pStyle w:val="Textbody"/>
      </w:pPr>
      <w:r>
        <w:t>Optionally, you can specify extra fees per payment method</w:t>
      </w:r>
      <w:r w:rsidR="001A56A4">
        <w:t>.</w:t>
      </w:r>
    </w:p>
    <w:p w14:paraId="2B1BE00F" w14:textId="77777777" w:rsidR="00F54833" w:rsidRDefault="00F54833" w:rsidP="00F54833">
      <w:pPr>
        <w:pStyle w:val="Textbody"/>
      </w:pPr>
      <w:r>
        <w:t xml:space="preserve">You can remove payment fees by selecting the table row and select </w:t>
      </w:r>
      <w:r w:rsidRPr="0002044D">
        <w:rPr>
          <w:i/>
          <w:iCs/>
        </w:rPr>
        <w:t>Remove selected rows</w:t>
      </w:r>
      <w:r>
        <w:rPr>
          <w:i/>
          <w:iCs/>
        </w:rPr>
        <w:t>.</w:t>
      </w:r>
    </w:p>
    <w:p w14:paraId="676F63EE" w14:textId="77777777" w:rsidR="00F54833" w:rsidRDefault="00F54833" w:rsidP="00F54833">
      <w:pPr>
        <w:pStyle w:val="Heading2"/>
      </w:pPr>
      <w:bookmarkStart w:id="91" w:name="_Toc242215718"/>
      <w:r>
        <w:t>Payment handling fee tax class</w:t>
      </w:r>
      <w:bookmarkEnd w:id="91"/>
    </w:p>
    <w:p w14:paraId="3759A26A" w14:textId="77777777" w:rsidR="00F54833" w:rsidRPr="00CD12A6" w:rsidRDefault="00F54833" w:rsidP="00F54833">
      <w:pPr>
        <w:pStyle w:val="Textbody"/>
      </w:pPr>
      <w:r>
        <w:t>If you have specified handling extra fees, select the fee tax class here.</w:t>
      </w:r>
    </w:p>
    <w:p w14:paraId="0E2897FF" w14:textId="77777777" w:rsidR="001A56A4" w:rsidRDefault="001A56A4" w:rsidP="001A56A4">
      <w:pPr>
        <w:pStyle w:val="Heading2"/>
      </w:pPr>
      <w:bookmarkStart w:id="92" w:name="_Toc11353207"/>
      <w:bookmarkStart w:id="93" w:name="_Toc11353133"/>
      <w:bookmarkStart w:id="94" w:name="_Toc11253834"/>
      <w:bookmarkStart w:id="95" w:name="_Toc11144787"/>
      <w:bookmarkStart w:id="96" w:name="_Toc10743698"/>
      <w:bookmarkStart w:id="97" w:name="_Toc10741278"/>
      <w:bookmarkStart w:id="98" w:name="_Toc10646652"/>
      <w:bookmarkStart w:id="99" w:name="_Toc242215719"/>
      <w:r w:rsidRPr="00D03598">
        <w:t>Gateway</w:t>
      </w:r>
      <w:r>
        <w:t xml:space="preserve"> URL</w:t>
      </w:r>
      <w:bookmarkEnd w:id="92"/>
      <w:bookmarkEnd w:id="93"/>
      <w:bookmarkEnd w:id="94"/>
      <w:bookmarkEnd w:id="95"/>
      <w:bookmarkEnd w:id="96"/>
      <w:bookmarkEnd w:id="97"/>
      <w:bookmarkEnd w:id="98"/>
      <w:bookmarkEnd w:id="99"/>
    </w:p>
    <w:p w14:paraId="465BDB5E" w14:textId="77777777" w:rsidR="001A56A4" w:rsidRDefault="001A56A4" w:rsidP="001A56A4">
      <w:pPr>
        <w:pStyle w:val="Textbody"/>
      </w:pPr>
      <w:r>
        <w:t xml:space="preserve">Svea Payments production environment (where the customers can make actual payments) uses an SSL-secured connection in a URL </w:t>
      </w:r>
      <w:hyperlink r:id="rId22" w:history="1">
        <w:r w:rsidRPr="0092327F">
          <w:rPr>
            <w:rStyle w:val="Hyperlink"/>
          </w:rPr>
          <w:t>https://www.maksuturva.fi</w:t>
        </w:r>
      </w:hyperlink>
      <w:r>
        <w:t>.</w:t>
      </w:r>
    </w:p>
    <w:p w14:paraId="4CFB74CC" w14:textId="77777777" w:rsidR="001A56A4" w:rsidRDefault="001A56A4" w:rsidP="001A56A4">
      <w:pPr>
        <w:pStyle w:val="Textbody"/>
      </w:pPr>
      <w:r>
        <w:t xml:space="preserve">If you are testing the service using Svea Payments test environment (where you can walk through the whole payment process without using actual money), the connection uses URL </w:t>
      </w:r>
      <w:hyperlink r:id="rId23" w:history="1">
        <w:r w:rsidRPr="0092327F">
          <w:rPr>
            <w:rStyle w:val="Hyperlink"/>
          </w:rPr>
          <w:t>https://test1.maksuturva.fi</w:t>
        </w:r>
      </w:hyperlink>
      <w:r>
        <w:t xml:space="preserve">. Remember to change the URL to </w:t>
      </w:r>
      <w:proofErr w:type="gramStart"/>
      <w:r>
        <w:t>refer back</w:t>
      </w:r>
      <w:proofErr w:type="gramEnd"/>
      <w:r>
        <w:t xml:space="preserve"> to production mode before opening your store to real customers.</w:t>
      </w:r>
    </w:p>
    <w:p w14:paraId="65BC932B" w14:textId="77777777" w:rsidR="001A56A4" w:rsidRDefault="001A56A4" w:rsidP="001A56A4">
      <w:pPr>
        <w:pStyle w:val="Textbody"/>
      </w:pPr>
      <w:r>
        <w:t>Both service environments are separate and have specific service accounts, so you must order the credentials separately.</w:t>
      </w:r>
    </w:p>
    <w:p w14:paraId="1D151A2E" w14:textId="298F065E" w:rsidR="00F54833" w:rsidRDefault="00F54833" w:rsidP="00812C0F">
      <w:pPr>
        <w:pStyle w:val="Heading2"/>
      </w:pPr>
      <w:bookmarkStart w:id="100" w:name="_Toc242215720"/>
      <w:r>
        <w:t xml:space="preserve">Seller </w:t>
      </w:r>
      <w:r w:rsidR="006963D4">
        <w:t>I</w:t>
      </w:r>
      <w:r>
        <w:t>d</w:t>
      </w:r>
      <w:bookmarkEnd w:id="84"/>
      <w:bookmarkEnd w:id="85"/>
      <w:bookmarkEnd w:id="86"/>
      <w:bookmarkEnd w:id="87"/>
      <w:bookmarkEnd w:id="88"/>
      <w:bookmarkEnd w:id="89"/>
      <w:bookmarkEnd w:id="90"/>
      <w:r w:rsidR="001A56A4">
        <w:t xml:space="preserve">, </w:t>
      </w:r>
      <w:bookmarkStart w:id="101" w:name="_Toc11353206"/>
      <w:bookmarkStart w:id="102" w:name="_Toc11353132"/>
      <w:bookmarkStart w:id="103" w:name="_Toc11253833"/>
      <w:bookmarkStart w:id="104" w:name="_Toc11144786"/>
      <w:bookmarkStart w:id="105" w:name="_Toc10743697"/>
      <w:bookmarkStart w:id="106" w:name="_Toc10741277"/>
      <w:bookmarkStart w:id="107" w:name="_Toc10646651"/>
      <w:r>
        <w:t>Secret Key and Secret key version</w:t>
      </w:r>
      <w:bookmarkEnd w:id="100"/>
      <w:bookmarkEnd w:id="101"/>
      <w:bookmarkEnd w:id="102"/>
      <w:bookmarkEnd w:id="103"/>
      <w:bookmarkEnd w:id="104"/>
      <w:bookmarkEnd w:id="105"/>
      <w:bookmarkEnd w:id="106"/>
      <w:bookmarkEnd w:id="107"/>
    </w:p>
    <w:p w14:paraId="4D9A1474" w14:textId="77777777" w:rsidR="00F54833" w:rsidRDefault="00F54833" w:rsidP="00F54833">
      <w:pPr>
        <w:pStyle w:val="Textbody"/>
      </w:pPr>
      <w:r>
        <w:t xml:space="preserve">Svea Payments services use your seller id and a secret key combination to authenticate your webstore. </w:t>
      </w:r>
    </w:p>
    <w:p w14:paraId="2B0F7365" w14:textId="77777777" w:rsidR="00F54833" w:rsidRDefault="00F54833" w:rsidP="00F54833">
      <w:pPr>
        <w:pStyle w:val="Textbody"/>
      </w:pPr>
      <w:r>
        <w:t>The secret key is used to sign all payments from your store to Svea Payments, so it is essential to keep the secret key secret. Never send the secret key (or a screenshot picture of it) in an unencrypted email or place it somewhere where an outsider could have access to it.</w:t>
      </w:r>
    </w:p>
    <w:p w14:paraId="0ACAA796" w14:textId="77777777" w:rsidR="00F54833" w:rsidRDefault="00F54833" w:rsidP="00F54833">
      <w:pPr>
        <w:pStyle w:val="Textbody"/>
      </w:pPr>
      <w:r>
        <w:t xml:space="preserve">Your initial secret key's version number is </w:t>
      </w:r>
      <w:r>
        <w:rPr>
          <w:i/>
          <w:iCs/>
        </w:rPr>
        <w:t>001</w:t>
      </w:r>
      <w:r>
        <w:t xml:space="preserve">. If your secret key has been compromised, you can </w:t>
      </w:r>
      <w:r>
        <w:lastRenderedPageBreak/>
        <w:t xml:space="preserve">order a new secret key from Svea Payments. In that case, you need to update the version number to refer to the new secret key you have taken in to use. </w:t>
      </w:r>
    </w:p>
    <w:p w14:paraId="1B8BDA52" w14:textId="77777777" w:rsidR="00F54833" w:rsidRDefault="00F54833" w:rsidP="00F54833">
      <w:pPr>
        <w:pStyle w:val="Textbody"/>
      </w:pPr>
      <w:r>
        <w:t>Your Seller id and Secret Key are ignored when using the Sandbox mode.</w:t>
      </w:r>
    </w:p>
    <w:p w14:paraId="18EAA6EB" w14:textId="47538A76" w:rsidR="00F54833" w:rsidRDefault="00F54833" w:rsidP="00D03598">
      <w:pPr>
        <w:pStyle w:val="Heading2"/>
      </w:pPr>
      <w:bookmarkStart w:id="108" w:name="_Toc11353208"/>
      <w:bookmarkStart w:id="109" w:name="_Toc11353134"/>
      <w:bookmarkStart w:id="110" w:name="_Toc11253835"/>
      <w:bookmarkStart w:id="111" w:name="_Toc11144788"/>
      <w:bookmarkStart w:id="112" w:name="_Toc10743699"/>
      <w:bookmarkStart w:id="113" w:name="_Toc10741279"/>
      <w:bookmarkStart w:id="114" w:name="_Toc10646653"/>
      <w:bookmarkStart w:id="115" w:name="_Toc242215721"/>
      <w:r w:rsidRPr="00D03598">
        <w:t>Payment</w:t>
      </w:r>
      <w:r>
        <w:t xml:space="preserve"> Prefix</w:t>
      </w:r>
      <w:bookmarkEnd w:id="108"/>
      <w:bookmarkEnd w:id="109"/>
      <w:bookmarkEnd w:id="110"/>
      <w:bookmarkEnd w:id="111"/>
      <w:bookmarkEnd w:id="112"/>
      <w:bookmarkEnd w:id="113"/>
      <w:bookmarkEnd w:id="114"/>
      <w:bookmarkEnd w:id="115"/>
    </w:p>
    <w:p w14:paraId="7D123B3E" w14:textId="77777777" w:rsidR="00F54833" w:rsidRDefault="00F54833" w:rsidP="00F54833">
      <w:pPr>
        <w:pStyle w:val="Textbody"/>
      </w:pPr>
      <w:r>
        <w:t>Svea Payments service requires unique ids for each payment. Orders with payment id that has already been used are not accepted.</w:t>
      </w:r>
    </w:p>
    <w:p w14:paraId="3F77AA5E" w14:textId="77777777" w:rsidR="00F54833" w:rsidRDefault="00F54833" w:rsidP="00F54833">
      <w:pPr>
        <w:pStyle w:val="Textbody"/>
      </w:pPr>
      <w:r>
        <w:t xml:space="preserve">As the payment id is calculated from the order numbers, if you move your Svea Payments account to a new software installation and order numbering starts from the beginning, a conflict in payment id numbers can occur. Adding a unique prefix for payment ids after re-installation of the web store can prevent the collision of the payment id numbers. </w:t>
      </w:r>
    </w:p>
    <w:p w14:paraId="6CCFA0E7" w14:textId="0EA9171B" w:rsidR="00F54833" w:rsidRDefault="00F54833" w:rsidP="00F54833">
      <w:pPr>
        <w:pStyle w:val="Textbody"/>
      </w:pPr>
      <w:r>
        <w:t>By default, the prefix is empty.</w:t>
      </w:r>
    </w:p>
    <w:p w14:paraId="6D7DEABC" w14:textId="50E1261B" w:rsidR="00DE21DD" w:rsidRDefault="00D03598" w:rsidP="00D03598">
      <w:pPr>
        <w:pStyle w:val="Heading2"/>
      </w:pPr>
      <w:r>
        <w:t xml:space="preserve"> </w:t>
      </w:r>
      <w:bookmarkStart w:id="116" w:name="_Toc242215722"/>
      <w:r w:rsidR="00DE21DD">
        <w:t xml:space="preserve">Send </w:t>
      </w:r>
      <w:r w:rsidR="00DE21DD" w:rsidRPr="00D03598">
        <w:t>delivery</w:t>
      </w:r>
      <w:r w:rsidR="00DE21DD">
        <w:t xml:space="preserve"> confirmation on status change to </w:t>
      </w:r>
      <w:r w:rsidR="003C2792">
        <w:t>s</w:t>
      </w:r>
      <w:r w:rsidR="00DE21DD">
        <w:t>tatus</w:t>
      </w:r>
      <w:bookmarkEnd w:id="116"/>
    </w:p>
    <w:p w14:paraId="7348302A" w14:textId="75F3D01B" w:rsidR="00BB4DA9" w:rsidRPr="00BB4DA9" w:rsidRDefault="00BB4DA9" w:rsidP="00BB4DA9">
      <w:pPr>
        <w:pStyle w:val="Textbody"/>
      </w:pPr>
      <w:r w:rsidRPr="00BB4DA9">
        <w:t>If the Delivery Confirmation (</w:t>
      </w:r>
      <w:proofErr w:type="spellStart"/>
      <w:r w:rsidRPr="00BB4DA9">
        <w:t>Toimitustietojen</w:t>
      </w:r>
      <w:proofErr w:type="spellEnd"/>
      <w:r w:rsidRPr="00BB4DA9">
        <w:t xml:space="preserve"> </w:t>
      </w:r>
      <w:proofErr w:type="spellStart"/>
      <w:r w:rsidRPr="00BB4DA9">
        <w:t>vahvistaminen</w:t>
      </w:r>
      <w:proofErr w:type="spellEnd"/>
      <w:r w:rsidRPr="00BB4DA9">
        <w:t>) feature is enabled in the Svea Payments service, use this dropdown menu to select the status trigger. This trigger determines when the updated order status and delivery information will be sent to Svea Payments.</w:t>
      </w:r>
    </w:p>
    <w:p w14:paraId="6B5B06E4" w14:textId="579E7B7A" w:rsidR="00BB4DA9" w:rsidRPr="00BB4DA9" w:rsidRDefault="00BB4DA9" w:rsidP="00BB4DA9">
      <w:pPr>
        <w:pStyle w:val="Textbody"/>
      </w:pPr>
      <w:r w:rsidRPr="00BB4DA9">
        <w:t>By default, the trigger is set to "Completed." This means the delivery information is sent when an order is marked as delivered and the WooCommerce order status is updated to "Completed."</w:t>
      </w:r>
    </w:p>
    <w:p w14:paraId="227DBFE2" w14:textId="25BCD0AE" w:rsidR="00BB4DA9" w:rsidRPr="00BB4DA9" w:rsidRDefault="00BB4DA9" w:rsidP="00BB4DA9">
      <w:pPr>
        <w:pStyle w:val="Textbody"/>
      </w:pPr>
      <w:r w:rsidRPr="00BB4DA9">
        <w:t>You can initiate this action either by manually updating the order status on the order administration page or by applying a bulk action to update the status of multiple orders simultaneously.</w:t>
      </w:r>
    </w:p>
    <w:p w14:paraId="1600482F" w14:textId="1591CB16" w:rsidR="00DE21DD" w:rsidRDefault="00DE21DD" w:rsidP="00DE21DD">
      <w:pPr>
        <w:pStyle w:val="Heading2"/>
      </w:pPr>
      <w:bookmarkStart w:id="117" w:name="_Toc242215723"/>
      <w:r>
        <w:t>Send delivery confirmation only for specific payment methods</w:t>
      </w:r>
      <w:bookmarkEnd w:id="117"/>
    </w:p>
    <w:p w14:paraId="1528BB79" w14:textId="38E8E47A" w:rsidR="00DE21DD" w:rsidRDefault="00DE21DD" w:rsidP="00DE21DD">
      <w:pPr>
        <w:pStyle w:val="Textbody"/>
      </w:pPr>
      <w:r>
        <w:t>If a comma separated list of the payment method codes is specified, the delivery confirmation (see 6.11) is only sent for these payment metho</w:t>
      </w:r>
      <w:r w:rsidR="00BB4DA9">
        <w:t>d</w:t>
      </w:r>
      <w:r>
        <w:t>s. For example:</w:t>
      </w:r>
    </w:p>
    <w:p w14:paraId="0A03D0DD" w14:textId="2402623A" w:rsidR="00DE21DD" w:rsidRPr="00DE21DD" w:rsidRDefault="00DE21DD" w:rsidP="00DE21DD">
      <w:pPr>
        <w:pStyle w:val="Textbody"/>
        <w:rPr>
          <w:rFonts w:ascii="Courier New" w:hAnsi="Courier New" w:cs="Courier New"/>
        </w:rPr>
      </w:pPr>
      <w:r w:rsidRPr="00DE21DD">
        <w:rPr>
          <w:rFonts w:ascii="Courier New" w:hAnsi="Courier New" w:cs="Courier New"/>
        </w:rPr>
        <w:t>FI</w:t>
      </w:r>
      <w:proofErr w:type="gramStart"/>
      <w:r w:rsidRPr="00DE21DD">
        <w:rPr>
          <w:rFonts w:ascii="Courier New" w:hAnsi="Courier New" w:cs="Courier New"/>
        </w:rPr>
        <w:t>01,FI</w:t>
      </w:r>
      <w:proofErr w:type="gramEnd"/>
      <w:r w:rsidRPr="00DE21DD">
        <w:rPr>
          <w:rFonts w:ascii="Courier New" w:hAnsi="Courier New" w:cs="Courier New"/>
        </w:rPr>
        <w:t>02</w:t>
      </w:r>
    </w:p>
    <w:p w14:paraId="0A7F025F" w14:textId="4F738D27" w:rsidR="00DE21DD" w:rsidRPr="00DE21DD" w:rsidRDefault="00BB4DA9" w:rsidP="00DE21DD">
      <w:pPr>
        <w:pStyle w:val="Textbody"/>
      </w:pPr>
      <w:r>
        <w:t xml:space="preserve">Note! </w:t>
      </w:r>
      <w:r w:rsidR="003C2792">
        <w:t xml:space="preserve">If this payment method code list is empty and delivery confirmation is activated, the delivery confirmation is set for </w:t>
      </w:r>
      <w:r>
        <w:t>all</w:t>
      </w:r>
      <w:r w:rsidR="003C2792">
        <w:t xml:space="preserve"> payment methods.</w:t>
      </w:r>
    </w:p>
    <w:p w14:paraId="7C79B1B5" w14:textId="77777777" w:rsidR="00F07CA6" w:rsidRDefault="00F07CA6">
      <w:pPr>
        <w:widowControl/>
        <w:suppressAutoHyphens w:val="0"/>
        <w:autoSpaceDN/>
        <w:spacing w:after="160" w:line="259" w:lineRule="auto"/>
        <w:textAlignment w:val="auto"/>
        <w:rPr>
          <w:rFonts w:ascii="Arial" w:eastAsia="Droid Sans Fallback" w:hAnsi="Arial" w:cs="Lohit Hindi"/>
          <w:b/>
          <w:bCs/>
          <w:i/>
          <w:iCs/>
          <w:sz w:val="28"/>
          <w:szCs w:val="28"/>
        </w:rPr>
      </w:pPr>
      <w:r>
        <w:br w:type="page"/>
      </w:r>
    </w:p>
    <w:p w14:paraId="1B4FFA80" w14:textId="0A586725" w:rsidR="00355DAC" w:rsidRDefault="00355DAC" w:rsidP="00355DAC">
      <w:pPr>
        <w:pStyle w:val="Heading2"/>
      </w:pPr>
      <w:bookmarkStart w:id="118" w:name="_Toc242215724"/>
      <w:r>
        <w:lastRenderedPageBreak/>
        <w:t>Part Payment widget</w:t>
      </w:r>
      <w:bookmarkEnd w:id="118"/>
    </w:p>
    <w:p w14:paraId="2BF7C94C" w14:textId="59F2E94A" w:rsidR="005E0647" w:rsidRDefault="005E0647" w:rsidP="00355DAC">
      <w:pPr>
        <w:pStyle w:val="Textbody"/>
      </w:pPr>
      <w:r w:rsidRPr="005E0647">
        <w:t xml:space="preserve">The Part Payment widget is available in three distinct styles: </w:t>
      </w:r>
      <w:r w:rsidRPr="005E0647">
        <w:rPr>
          <w:i/>
          <w:iCs/>
        </w:rPr>
        <w:t>full</w:t>
      </w:r>
      <w:r w:rsidRPr="005E0647">
        <w:t xml:space="preserve">, </w:t>
      </w:r>
      <w:r w:rsidRPr="005E0647">
        <w:rPr>
          <w:i/>
          <w:iCs/>
        </w:rPr>
        <w:t>mini</w:t>
      </w:r>
      <w:r w:rsidRPr="005E0647">
        <w:t xml:space="preserve">, and </w:t>
      </w:r>
      <w:r w:rsidRPr="005E0647">
        <w:rPr>
          <w:i/>
          <w:iCs/>
        </w:rPr>
        <w:t>button</w:t>
      </w:r>
      <w:r w:rsidRPr="005E0647">
        <w:t xml:space="preserve">, which are selected via the Widget Layout menu. The widget can be displayed on the </w:t>
      </w:r>
      <w:r w:rsidRPr="005E0647">
        <w:rPr>
          <w:i/>
          <w:iCs/>
        </w:rPr>
        <w:t>WooCommerce product page</w:t>
      </w:r>
      <w:r w:rsidRPr="005E0647">
        <w:t xml:space="preserve">, </w:t>
      </w:r>
      <w:r w:rsidRPr="005E0647">
        <w:rPr>
          <w:i/>
          <w:iCs/>
        </w:rPr>
        <w:t>cart</w:t>
      </w:r>
      <w:r w:rsidRPr="005E0647">
        <w:t xml:space="preserve">, or </w:t>
      </w:r>
      <w:r w:rsidRPr="005E0647">
        <w:rPr>
          <w:i/>
          <w:iCs/>
        </w:rPr>
        <w:t>checkout</w:t>
      </w:r>
      <w:r w:rsidRPr="005E0647">
        <w:t xml:space="preserve"> page by configuring its location settings. Additionally, the widget's </w:t>
      </w:r>
      <w:r w:rsidR="001A56A4">
        <w:t xml:space="preserve">colors and </w:t>
      </w:r>
      <w:r w:rsidRPr="005E0647">
        <w:t xml:space="preserve">margins can be modified </w:t>
      </w:r>
      <w:r w:rsidR="001A56A4">
        <w:t>to suit your needs</w:t>
      </w:r>
      <w:r w:rsidRPr="005E0647">
        <w:t>.</w:t>
      </w:r>
    </w:p>
    <w:p w14:paraId="4CDE4E63" w14:textId="17453EC6" w:rsidR="001E666D" w:rsidRDefault="00355DAC" w:rsidP="00355DAC">
      <w:pPr>
        <w:pStyle w:val="Textbody"/>
      </w:pPr>
      <w:r>
        <w:br/>
      </w:r>
      <w:r w:rsidR="001A56A4" w:rsidRPr="001A56A4">
        <w:rPr>
          <w:noProof/>
        </w:rPr>
        <w:drawing>
          <wp:inline distT="0" distB="0" distL="0" distR="0" wp14:anchorId="5685F1C4" wp14:editId="6FCEC380">
            <wp:extent cx="3730028" cy="2747118"/>
            <wp:effectExtent l="0" t="0" r="3810" b="0"/>
            <wp:docPr id="385866860" name="Picture 1" descr="A screenshot of a wi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6860" name="Picture 1" descr="A screenshot of a widget&#10;&#10;AI-generated content may be incorrect."/>
                    <pic:cNvPicPr/>
                  </pic:nvPicPr>
                  <pic:blipFill>
                    <a:blip r:embed="rId24"/>
                    <a:stretch>
                      <a:fillRect/>
                    </a:stretch>
                  </pic:blipFill>
                  <pic:spPr>
                    <a:xfrm>
                      <a:off x="0" y="0"/>
                      <a:ext cx="3738339" cy="2753239"/>
                    </a:xfrm>
                    <a:prstGeom prst="rect">
                      <a:avLst/>
                    </a:prstGeom>
                  </pic:spPr>
                </pic:pic>
              </a:graphicData>
            </a:graphic>
          </wp:inline>
        </w:drawing>
      </w:r>
    </w:p>
    <w:p w14:paraId="381F5E11" w14:textId="67CBAC32" w:rsidR="005E0647" w:rsidRDefault="00F07CA6" w:rsidP="00355DAC">
      <w:pPr>
        <w:pStyle w:val="Textbody"/>
      </w:pPr>
      <w:r>
        <w:t>E</w:t>
      </w:r>
      <w:r w:rsidR="005E0647">
        <w:t>xample of button-style Part Payment Calculator set on the checkout page.</w:t>
      </w:r>
    </w:p>
    <w:p w14:paraId="0BF88588" w14:textId="4506C946" w:rsidR="00495F0C" w:rsidRDefault="00A43A3C" w:rsidP="006652E7">
      <w:pPr>
        <w:pStyle w:val="Textbody"/>
      </w:pPr>
      <w:r w:rsidRPr="00A43A3C">
        <w:rPr>
          <w:noProof/>
        </w:rPr>
        <w:drawing>
          <wp:inline distT="0" distB="0" distL="0" distR="0" wp14:anchorId="30644D96" wp14:editId="2B8D3EAC">
            <wp:extent cx="4083357" cy="3902044"/>
            <wp:effectExtent l="0" t="0" r="0" b="0"/>
            <wp:docPr id="1931782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2938" name="Picture 1" descr="A screenshot of a computer&#10;&#10;AI-generated content may be incorrect."/>
                    <pic:cNvPicPr/>
                  </pic:nvPicPr>
                  <pic:blipFill>
                    <a:blip r:embed="rId25"/>
                    <a:stretch>
                      <a:fillRect/>
                    </a:stretch>
                  </pic:blipFill>
                  <pic:spPr>
                    <a:xfrm>
                      <a:off x="0" y="0"/>
                      <a:ext cx="4095302" cy="3913459"/>
                    </a:xfrm>
                    <a:prstGeom prst="rect">
                      <a:avLst/>
                    </a:prstGeom>
                  </pic:spPr>
                </pic:pic>
              </a:graphicData>
            </a:graphic>
          </wp:inline>
        </w:drawing>
      </w:r>
      <w:r w:rsidR="00495F0C">
        <w:br w:type="page"/>
      </w:r>
    </w:p>
    <w:p w14:paraId="1E833212" w14:textId="52962E5E" w:rsidR="00A43A3C" w:rsidRDefault="000248A8" w:rsidP="00A43A3C">
      <w:pPr>
        <w:pStyle w:val="Heading1"/>
      </w:pPr>
      <w:bookmarkStart w:id="119" w:name="_Payment_method_views"/>
      <w:bookmarkStart w:id="120" w:name="_Toc242215725"/>
      <w:bookmarkEnd w:id="119"/>
      <w:r>
        <w:lastRenderedPageBreak/>
        <w:t>Selecting p</w:t>
      </w:r>
      <w:r w:rsidR="00A43A3C">
        <w:t xml:space="preserve">ayment </w:t>
      </w:r>
      <w:r w:rsidR="00EA2A55">
        <w:t>checkout</w:t>
      </w:r>
      <w:r w:rsidR="00A43A3C">
        <w:t xml:space="preserve"> view</w:t>
      </w:r>
      <w:bookmarkEnd w:id="120"/>
    </w:p>
    <w:p w14:paraId="196170FD" w14:textId="718B1E98" w:rsidR="00F07CA6" w:rsidRPr="00F07CA6" w:rsidRDefault="00F07CA6" w:rsidP="00F07CA6">
      <w:pPr>
        <w:pStyle w:val="Textbody"/>
      </w:pPr>
      <w:r w:rsidRPr="00F07CA6">
        <w:t xml:space="preserve">The </w:t>
      </w:r>
      <w:r w:rsidR="000248A8">
        <w:t xml:space="preserve">payment plugin </w:t>
      </w:r>
      <w:r w:rsidRPr="00F07CA6">
        <w:t xml:space="preserve">offers four </w:t>
      </w:r>
      <w:r w:rsidR="000248A8">
        <w:t>layout</w:t>
      </w:r>
      <w:r w:rsidRPr="00F07CA6">
        <w:t xml:space="preserve"> </w:t>
      </w:r>
      <w:r w:rsidR="000248A8">
        <w:t>options</w:t>
      </w:r>
      <w:r w:rsidRPr="00F07CA6">
        <w:t xml:space="preserve"> for payment</w:t>
      </w:r>
      <w:r w:rsidR="000248A8">
        <w:t xml:space="preserve"> methods on the checkout page</w:t>
      </w:r>
      <w:r w:rsidRPr="00F07CA6">
        <w:t>:</w:t>
      </w:r>
    </w:p>
    <w:p w14:paraId="4A386211" w14:textId="77777777" w:rsidR="00F07CA6" w:rsidRPr="00F07CA6" w:rsidRDefault="00F07CA6" w:rsidP="00F07CA6">
      <w:pPr>
        <w:pStyle w:val="Textbody"/>
        <w:numPr>
          <w:ilvl w:val="0"/>
          <w:numId w:val="27"/>
        </w:numPr>
      </w:pPr>
      <w:r w:rsidRPr="00F07CA6">
        <w:t>Redirect:</w:t>
      </w:r>
      <w:r w:rsidRPr="00F07CA6">
        <w:rPr>
          <w:rStyle w:val="apple-converted-space"/>
        </w:rPr>
        <w:t> </w:t>
      </w:r>
      <w:r w:rsidRPr="00F07CA6">
        <w:t>Users are taken to the Svea Payments portal to select their method.</w:t>
      </w:r>
    </w:p>
    <w:p w14:paraId="7016FCF1" w14:textId="1FAF5138" w:rsidR="00F07CA6" w:rsidRPr="00F07CA6" w:rsidRDefault="009774A9" w:rsidP="00F07CA6">
      <w:pPr>
        <w:pStyle w:val="Textbody"/>
        <w:numPr>
          <w:ilvl w:val="0"/>
          <w:numId w:val="27"/>
        </w:numPr>
      </w:pPr>
      <w:r>
        <w:t>Blocks mode</w:t>
      </w:r>
      <w:r w:rsidR="00EA2A55">
        <w:t xml:space="preserve"> view</w:t>
      </w:r>
      <w:r w:rsidR="00F07CA6" w:rsidRPr="00F07CA6">
        <w:t>:</w:t>
      </w:r>
      <w:r w:rsidR="00F07CA6" w:rsidRPr="00F07CA6">
        <w:rPr>
          <w:rStyle w:val="apple-converted-space"/>
        </w:rPr>
        <w:t> </w:t>
      </w:r>
      <w:r w:rsidR="00F07CA6" w:rsidRPr="00F07CA6">
        <w:t>A</w:t>
      </w:r>
      <w:r w:rsidR="00602CA7">
        <w:t xml:space="preserve"> grouped list view of</w:t>
      </w:r>
      <w:r w:rsidR="00F07CA6" w:rsidRPr="00F07CA6">
        <w:t xml:space="preserve"> Svea </w:t>
      </w:r>
      <w:r w:rsidR="00602CA7">
        <w:t xml:space="preserve">payment methods </w:t>
      </w:r>
      <w:r w:rsidR="00F07CA6" w:rsidRPr="00F07CA6">
        <w:t>compatible with WooCommerce Block themes.</w:t>
      </w:r>
      <w:r w:rsidR="00602CA7">
        <w:t xml:space="preserve"> </w:t>
      </w:r>
      <w:r w:rsidR="00602CA7" w:rsidRPr="00EA2A55">
        <w:rPr>
          <w:b/>
          <w:bCs/>
        </w:rPr>
        <w:t>Use this, if you are using block mode</w:t>
      </w:r>
      <w:r w:rsidR="00602CA7">
        <w:t xml:space="preserve"> on WordPress pages instead short codes.</w:t>
      </w:r>
      <w:r w:rsidR="00EA2A55">
        <w:t xml:space="preserve"> </w:t>
      </w:r>
    </w:p>
    <w:p w14:paraId="3CF2906E" w14:textId="62A2CDCE" w:rsidR="00F07CA6" w:rsidRPr="00F07CA6" w:rsidRDefault="00F07CA6" w:rsidP="00F07CA6">
      <w:pPr>
        <w:pStyle w:val="Textbody"/>
        <w:numPr>
          <w:ilvl w:val="0"/>
          <w:numId w:val="27"/>
        </w:numPr>
      </w:pPr>
      <w:r w:rsidRPr="00F07CA6">
        <w:t>Collated View:</w:t>
      </w:r>
      <w:r w:rsidRPr="00F07CA6">
        <w:rPr>
          <w:rStyle w:val="apple-converted-space"/>
        </w:rPr>
        <w:t> </w:t>
      </w:r>
      <w:r w:rsidRPr="00F07CA6">
        <w:t>A grouped list</w:t>
      </w:r>
      <w:r w:rsidR="00602CA7">
        <w:t xml:space="preserve"> view</w:t>
      </w:r>
      <w:r w:rsidRPr="00F07CA6">
        <w:t xml:space="preserve"> of Svea </w:t>
      </w:r>
      <w:r w:rsidR="00602CA7">
        <w:t>payment methods</w:t>
      </w:r>
      <w:r w:rsidRPr="00F07CA6">
        <w:t xml:space="preserve"> (does not support Block </w:t>
      </w:r>
      <w:r w:rsidR="00602CA7">
        <w:t xml:space="preserve">mode </w:t>
      </w:r>
      <w:r w:rsidRPr="00F07CA6">
        <w:t>themes).</w:t>
      </w:r>
    </w:p>
    <w:p w14:paraId="409B8E93" w14:textId="09F31B34" w:rsidR="00F07CA6" w:rsidRPr="00F07CA6" w:rsidRDefault="00F07CA6" w:rsidP="00F07CA6">
      <w:pPr>
        <w:pStyle w:val="Textbody"/>
        <w:numPr>
          <w:ilvl w:val="0"/>
          <w:numId w:val="27"/>
        </w:numPr>
      </w:pPr>
      <w:r w:rsidRPr="00F07CA6">
        <w:t>Separate Methods:</w:t>
      </w:r>
      <w:r w:rsidRPr="00F07CA6">
        <w:rPr>
          <w:rStyle w:val="apple-converted-space"/>
        </w:rPr>
        <w:t> </w:t>
      </w:r>
      <w:r w:rsidRPr="00F07CA6">
        <w:t xml:space="preserve">All Svea payment methods listed individually (does not support Block </w:t>
      </w:r>
      <w:r w:rsidR="00602CA7">
        <w:t xml:space="preserve">mode </w:t>
      </w:r>
      <w:r w:rsidRPr="00F07CA6">
        <w:t>themes).</w:t>
      </w:r>
    </w:p>
    <w:p w14:paraId="36393238" w14:textId="5546EA7C" w:rsidR="00A43A3C" w:rsidRDefault="00A43A3C" w:rsidP="00495F0C">
      <w:pPr>
        <w:pStyle w:val="Heading2"/>
      </w:pPr>
      <w:bookmarkStart w:id="121" w:name="_Ref216538941"/>
      <w:bookmarkStart w:id="122" w:name="_Toc242215726"/>
      <w:r>
        <w:t>Redirect to Svea Payments</w:t>
      </w:r>
      <w:bookmarkEnd w:id="121"/>
      <w:bookmarkEnd w:id="122"/>
    </w:p>
    <w:p w14:paraId="4C7C99E3" w14:textId="77777777" w:rsidR="00A43A3C" w:rsidRDefault="00A43A3C" w:rsidP="00A43A3C">
      <w:pPr>
        <w:pStyle w:val="Textbody"/>
      </w:pPr>
      <w:r>
        <w:t>Use this option, if you want to use the payment method selection page on the Svea Payment’s web pages instead of WooCommerce Checkout payment selection on the checkout page.</w:t>
      </w:r>
    </w:p>
    <w:p w14:paraId="203B7BC3" w14:textId="5EBB2F90" w:rsidR="00A43A3C" w:rsidRDefault="00A43A3C" w:rsidP="00A43A3C">
      <w:pPr>
        <w:pStyle w:val="Textbody"/>
      </w:pPr>
      <w:r>
        <w:t>This option is enabled as follows:</w:t>
      </w:r>
    </w:p>
    <w:p w14:paraId="376B1D24" w14:textId="025D31B6" w:rsidR="00A43A3C" w:rsidRDefault="00A43A3C" w:rsidP="00A43A3C">
      <w:pPr>
        <w:pStyle w:val="Textbody"/>
        <w:numPr>
          <w:ilvl w:val="0"/>
          <w:numId w:val="25"/>
        </w:numPr>
      </w:pPr>
      <w:r>
        <w:t xml:space="preserve">In WooCommerce payments configuration, enable only Svea – Svea Payments </w:t>
      </w:r>
    </w:p>
    <w:p w14:paraId="381AAC2B" w14:textId="6E173D7E" w:rsidR="00A43A3C" w:rsidRDefault="00A43A3C" w:rsidP="00A43A3C">
      <w:pPr>
        <w:pStyle w:val="Textbody"/>
        <w:numPr>
          <w:ilvl w:val="0"/>
          <w:numId w:val="25"/>
        </w:numPr>
      </w:pPr>
      <w:r>
        <w:t xml:space="preserve">In Svea Payments configuration, use setting to enable this feature. See chapter </w:t>
      </w:r>
      <w:r w:rsidR="00662F78">
        <w:fldChar w:fldCharType="begin"/>
      </w:r>
      <w:r w:rsidR="00662F78">
        <w:instrText xml:space="preserve"> REF _Ref216539626 \r \h </w:instrText>
      </w:r>
      <w:r w:rsidR="00662F78">
        <w:fldChar w:fldCharType="separate"/>
      </w:r>
      <w:r w:rsidR="00662F78">
        <w:t>5.3</w:t>
      </w:r>
      <w:r w:rsidR="00662F78">
        <w:fldChar w:fldCharType="end"/>
      </w:r>
    </w:p>
    <w:p w14:paraId="7D69949A" w14:textId="5D6ECBC2" w:rsidR="00A43A3C" w:rsidRDefault="00A43A3C" w:rsidP="00A43A3C">
      <w:pPr>
        <w:pStyle w:val="Heading2"/>
      </w:pPr>
      <w:bookmarkStart w:id="123" w:name="_Toc242215727"/>
      <w:r>
        <w:t>Block</w:t>
      </w:r>
      <w:r w:rsidR="009774A9">
        <w:t>s</w:t>
      </w:r>
      <w:r>
        <w:t xml:space="preserve"> mode </w:t>
      </w:r>
      <w:r w:rsidR="009774A9">
        <w:t>checkout enabled</w:t>
      </w:r>
      <w:bookmarkEnd w:id="123"/>
    </w:p>
    <w:p w14:paraId="23C7D8EC" w14:textId="77777777" w:rsidR="00A43A3C" w:rsidRDefault="00A43A3C" w:rsidP="00A43A3C">
      <w:pPr>
        <w:pStyle w:val="Textbody"/>
      </w:pPr>
      <w:r>
        <w:t>When using block style checkout page, you only need to:</w:t>
      </w:r>
    </w:p>
    <w:p w14:paraId="0A43D299" w14:textId="77777777" w:rsidR="00A43A3C" w:rsidRDefault="00A43A3C" w:rsidP="00A43A3C">
      <w:pPr>
        <w:pStyle w:val="Textbody"/>
        <w:numPr>
          <w:ilvl w:val="0"/>
          <w:numId w:val="25"/>
        </w:numPr>
      </w:pPr>
      <w:r>
        <w:t xml:space="preserve">In WooCommerce payments configuration, enable only Svea – Svea Payments </w:t>
      </w:r>
    </w:p>
    <w:p w14:paraId="5B94378A" w14:textId="03880ED7" w:rsidR="00A43A3C" w:rsidRDefault="00A43A3C" w:rsidP="00A43A3C">
      <w:pPr>
        <w:pStyle w:val="Textbody"/>
        <w:numPr>
          <w:ilvl w:val="0"/>
          <w:numId w:val="25"/>
        </w:numPr>
      </w:pPr>
      <w:r>
        <w:t>In Svea Payments configuration, locate the Enable Block</w:t>
      </w:r>
      <w:r w:rsidR="009774A9">
        <w:t>s</w:t>
      </w:r>
      <w:r>
        <w:t xml:space="preserve"> Mode setting</w:t>
      </w:r>
      <w:r w:rsidR="00662F78">
        <w:t xml:space="preserve">, see chapter </w:t>
      </w:r>
      <w:r w:rsidR="00662F78">
        <w:fldChar w:fldCharType="begin"/>
      </w:r>
      <w:r w:rsidR="00662F78">
        <w:instrText xml:space="preserve"> REF _Ref216539648 \r \h </w:instrText>
      </w:r>
      <w:r w:rsidR="00662F78">
        <w:fldChar w:fldCharType="separate"/>
      </w:r>
      <w:r w:rsidR="00662F78">
        <w:t>5.2</w:t>
      </w:r>
      <w:r w:rsidR="00662F78">
        <w:fldChar w:fldCharType="end"/>
      </w:r>
    </w:p>
    <w:p w14:paraId="60238990" w14:textId="77777777" w:rsidR="00A43A3C" w:rsidRDefault="00A43A3C" w:rsidP="00A43A3C">
      <w:pPr>
        <w:pStyle w:val="Textbody"/>
        <w:ind w:left="720"/>
      </w:pPr>
      <w:r>
        <w:t>Enabled (Checked): The Svea payment method will be available in the WooCommerce Checkout Block.</w:t>
      </w:r>
    </w:p>
    <w:p w14:paraId="4E6150BF" w14:textId="77777777" w:rsidR="00A43A3C" w:rsidRDefault="00A43A3C" w:rsidP="00A43A3C">
      <w:pPr>
        <w:pStyle w:val="Textbody"/>
        <w:ind w:left="720"/>
      </w:pPr>
      <w:r>
        <w:t>Disabled (Unchecked): The Svea payment method will be hidden from the Checkout Block. Use this if you are using the classic [</w:t>
      </w:r>
      <w:proofErr w:type="spellStart"/>
      <w:r>
        <w:t>woocommerce_checkout</w:t>
      </w:r>
      <w:proofErr w:type="spellEnd"/>
      <w:r>
        <w:t xml:space="preserve">] </w:t>
      </w:r>
      <w:proofErr w:type="spellStart"/>
      <w:r>
        <w:t>shortcode</w:t>
      </w:r>
      <w:proofErr w:type="spellEnd"/>
      <w:r>
        <w:t xml:space="preserve"> and want to ensure the block integration doesn't interfere.</w:t>
      </w:r>
    </w:p>
    <w:p w14:paraId="407B24DC" w14:textId="3A8E89F8" w:rsidR="00A43A3C" w:rsidRDefault="00A43A3C" w:rsidP="00A43A3C">
      <w:pPr>
        <w:pStyle w:val="Textbody"/>
        <w:numPr>
          <w:ilvl w:val="0"/>
          <w:numId w:val="25"/>
        </w:numPr>
      </w:pPr>
      <w:r>
        <w:t xml:space="preserve">Use configuration page </w:t>
      </w:r>
      <w:r w:rsidR="00F07CA6">
        <w:t>to modify payment method group titles, if needed. This configuration can be found in Grouped payment methods section.</w:t>
      </w:r>
    </w:p>
    <w:p w14:paraId="5269CF2E" w14:textId="10677C67" w:rsidR="00662F78" w:rsidRDefault="00662F78" w:rsidP="00662F78">
      <w:pPr>
        <w:pStyle w:val="Textbody"/>
      </w:pPr>
      <w:r w:rsidRPr="00662F78">
        <w:rPr>
          <w:noProof/>
        </w:rPr>
        <w:lastRenderedPageBreak/>
        <w:drawing>
          <wp:inline distT="0" distB="0" distL="0" distR="0" wp14:anchorId="6D1C2B98" wp14:editId="6827D049">
            <wp:extent cx="4536234" cy="3657600"/>
            <wp:effectExtent l="0" t="0" r="0" b="0"/>
            <wp:docPr id="1362669163" name="Picture 1" descr="A screenshot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9163" name="Picture 1" descr="A screenshot of a payment method&#10;&#10;AI-generated content may be incorrect."/>
                    <pic:cNvPicPr/>
                  </pic:nvPicPr>
                  <pic:blipFill>
                    <a:blip r:embed="rId26"/>
                    <a:stretch>
                      <a:fillRect/>
                    </a:stretch>
                  </pic:blipFill>
                  <pic:spPr>
                    <a:xfrm>
                      <a:off x="0" y="0"/>
                      <a:ext cx="4547756" cy="3666890"/>
                    </a:xfrm>
                    <a:prstGeom prst="rect">
                      <a:avLst/>
                    </a:prstGeom>
                  </pic:spPr>
                </pic:pic>
              </a:graphicData>
            </a:graphic>
          </wp:inline>
        </w:drawing>
      </w:r>
    </w:p>
    <w:p w14:paraId="06639DC3" w14:textId="77777777" w:rsidR="00A43A3C" w:rsidRDefault="00A43A3C" w:rsidP="00A43A3C">
      <w:pPr>
        <w:pStyle w:val="Textbody"/>
      </w:pPr>
      <w:r>
        <w:t>Example layout on the checkout page with payment methods:</w:t>
      </w:r>
    </w:p>
    <w:p w14:paraId="6228D5D7" w14:textId="5930F784" w:rsidR="00662F78" w:rsidRDefault="00EA2A55" w:rsidP="00A43A3C">
      <w:pPr>
        <w:pStyle w:val="Textbody"/>
      </w:pPr>
      <w:r w:rsidRPr="00EA2A55">
        <w:rPr>
          <w:noProof/>
        </w:rPr>
        <w:drawing>
          <wp:inline distT="0" distB="0" distL="0" distR="0" wp14:anchorId="469457EC" wp14:editId="39CDE73A">
            <wp:extent cx="5021383" cy="4300396"/>
            <wp:effectExtent l="0" t="0" r="0" b="5080"/>
            <wp:docPr id="1359248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8351" name="Picture 1" descr="A screenshot of a computer&#10;&#10;AI-generated content may be incorrect."/>
                    <pic:cNvPicPr/>
                  </pic:nvPicPr>
                  <pic:blipFill>
                    <a:blip r:embed="rId27"/>
                    <a:stretch>
                      <a:fillRect/>
                    </a:stretch>
                  </pic:blipFill>
                  <pic:spPr>
                    <a:xfrm>
                      <a:off x="0" y="0"/>
                      <a:ext cx="5025540" cy="4303956"/>
                    </a:xfrm>
                    <a:prstGeom prst="rect">
                      <a:avLst/>
                    </a:prstGeom>
                  </pic:spPr>
                </pic:pic>
              </a:graphicData>
            </a:graphic>
          </wp:inline>
        </w:drawing>
      </w:r>
    </w:p>
    <w:p w14:paraId="520F69EA" w14:textId="77777777" w:rsidR="00662F78" w:rsidRDefault="00662F78">
      <w:pPr>
        <w:widowControl/>
        <w:suppressAutoHyphens w:val="0"/>
        <w:autoSpaceDN/>
        <w:spacing w:after="160" w:line="259" w:lineRule="auto"/>
        <w:textAlignment w:val="auto"/>
        <w:rPr>
          <w:rFonts w:ascii="Arial" w:eastAsia="Droid Sans Fallback" w:hAnsi="Arial" w:cs="Lohit Hindi"/>
          <w:b/>
          <w:bCs/>
          <w:i/>
          <w:iCs/>
          <w:sz w:val="28"/>
          <w:szCs w:val="28"/>
        </w:rPr>
      </w:pPr>
      <w:r>
        <w:br w:type="page"/>
      </w:r>
    </w:p>
    <w:p w14:paraId="2DA7BC57" w14:textId="53A0920A" w:rsidR="00495F0C" w:rsidRDefault="00495F0C" w:rsidP="00495F0C">
      <w:pPr>
        <w:pStyle w:val="Heading2"/>
      </w:pPr>
      <w:bookmarkStart w:id="124" w:name="_Toc242215728"/>
      <w:r>
        <w:lastRenderedPageBreak/>
        <w:t>Collated payment method view</w:t>
      </w:r>
      <w:bookmarkEnd w:id="124"/>
    </w:p>
    <w:p w14:paraId="2B2DC634" w14:textId="4580A41B" w:rsidR="0005249E" w:rsidRDefault="0005249E" w:rsidP="0005249E">
      <w:pPr>
        <w:pStyle w:val="Textbody"/>
      </w:pPr>
      <w:r>
        <w:t>When activated, y</w:t>
      </w:r>
      <w:r w:rsidR="00495F0C">
        <w:t>ou can edit this method title and assign different subgroups with custom group names and payment methods</w:t>
      </w:r>
      <w:r>
        <w:t xml:space="preserve"> to it</w:t>
      </w:r>
      <w:r w:rsidR="00495F0C">
        <w:t xml:space="preserve">. </w:t>
      </w:r>
      <w:r>
        <w:t>Additionally</w:t>
      </w:r>
      <w:r w:rsidR="00ED355D">
        <w:t>,</w:t>
      </w:r>
      <w:r>
        <w:t xml:space="preserve"> you can use this method in conjunction with other Svea payment methods.</w:t>
      </w:r>
    </w:p>
    <w:p w14:paraId="5687465A" w14:textId="1A6E9F52" w:rsidR="009774A9" w:rsidRDefault="009774A9" w:rsidP="0005249E">
      <w:pPr>
        <w:pStyle w:val="Textbody"/>
      </w:pPr>
      <w:r>
        <w:t>Note! This view option is not supported if you use blocks mode widget on checkout page.</w:t>
      </w:r>
    </w:p>
    <w:p w14:paraId="432923C4" w14:textId="28947185" w:rsidR="00495F0C" w:rsidRDefault="006618CA" w:rsidP="0005249E">
      <w:pPr>
        <w:pStyle w:val="Textbody"/>
      </w:pPr>
      <w:r w:rsidRPr="006618CA">
        <w:rPr>
          <w:noProof/>
        </w:rPr>
        <w:drawing>
          <wp:inline distT="0" distB="0" distL="0" distR="0" wp14:anchorId="61D3B3A9" wp14:editId="0B3FD41D">
            <wp:extent cx="6120765" cy="2287905"/>
            <wp:effectExtent l="0" t="0" r="635" b="0"/>
            <wp:docPr id="831616441"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6441" name="Picture 1" descr="A screenshot of a white box&#10;&#10;AI-generated content may be incorrect."/>
                    <pic:cNvPicPr/>
                  </pic:nvPicPr>
                  <pic:blipFill>
                    <a:blip r:embed="rId28"/>
                    <a:stretch>
                      <a:fillRect/>
                    </a:stretch>
                  </pic:blipFill>
                  <pic:spPr>
                    <a:xfrm>
                      <a:off x="0" y="0"/>
                      <a:ext cx="6120765" cy="2287905"/>
                    </a:xfrm>
                    <a:prstGeom prst="rect">
                      <a:avLst/>
                    </a:prstGeom>
                  </pic:spPr>
                </pic:pic>
              </a:graphicData>
            </a:graphic>
          </wp:inline>
        </w:drawing>
      </w:r>
    </w:p>
    <w:p w14:paraId="2D30803B" w14:textId="49E41E5D" w:rsidR="00495F0C" w:rsidRDefault="00662F78" w:rsidP="00495F0C">
      <w:pPr>
        <w:pStyle w:val="Textbody"/>
      </w:pPr>
      <w:r>
        <w:t>See block mode view configuration in the previous chapter, how to configure collated payment method groups.</w:t>
      </w:r>
    </w:p>
    <w:p w14:paraId="36643AD5" w14:textId="50070AD4" w:rsidR="0005249E" w:rsidRDefault="00662F78" w:rsidP="00355DAC">
      <w:pPr>
        <w:pStyle w:val="Textbody"/>
      </w:pPr>
      <w:r>
        <w:t>C</w:t>
      </w:r>
      <w:r w:rsidR="0005249E">
        <w:t>heckout page</w:t>
      </w:r>
      <w:r w:rsidR="00E025C1">
        <w:t xml:space="preserve"> example</w:t>
      </w:r>
      <w:r w:rsidR="0005249E">
        <w:t>:</w:t>
      </w:r>
    </w:p>
    <w:p w14:paraId="24CF8772" w14:textId="0C11FD58" w:rsidR="00355DAC" w:rsidRPr="00355DAC" w:rsidRDefault="00355DAC" w:rsidP="00355DAC">
      <w:pPr>
        <w:pStyle w:val="Textbody"/>
      </w:pPr>
      <w:r>
        <w:br/>
      </w:r>
      <w:r w:rsidR="00E025C1" w:rsidRPr="00E025C1">
        <w:rPr>
          <w:noProof/>
        </w:rPr>
        <w:drawing>
          <wp:inline distT="0" distB="0" distL="0" distR="0" wp14:anchorId="2930CE18" wp14:editId="6558BE46">
            <wp:extent cx="3730028" cy="413131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3570" cy="4146318"/>
                    </a:xfrm>
                    <a:prstGeom prst="rect">
                      <a:avLst/>
                    </a:prstGeom>
                  </pic:spPr>
                </pic:pic>
              </a:graphicData>
            </a:graphic>
          </wp:inline>
        </w:drawing>
      </w:r>
    </w:p>
    <w:p w14:paraId="14ACC413" w14:textId="77777777" w:rsidR="003C2792" w:rsidRDefault="003C2792">
      <w:pPr>
        <w:widowControl/>
        <w:suppressAutoHyphens w:val="0"/>
        <w:autoSpaceDN/>
        <w:spacing w:after="160" w:line="259" w:lineRule="auto"/>
        <w:textAlignment w:val="auto"/>
        <w:rPr>
          <w:rFonts w:ascii="Arial" w:eastAsia="Droid Sans Fallback" w:hAnsi="Arial" w:cs="Lohit Hindi"/>
          <w:b/>
          <w:bCs/>
          <w:sz w:val="28"/>
          <w:szCs w:val="28"/>
        </w:rPr>
      </w:pPr>
      <w:bookmarkStart w:id="125" w:name="_Toc11353211"/>
      <w:bookmarkStart w:id="126" w:name="_Toc11353137"/>
      <w:bookmarkStart w:id="127" w:name="_Toc11253838"/>
      <w:bookmarkStart w:id="128" w:name="_Toc11144791"/>
      <w:bookmarkStart w:id="129" w:name="_Toc10743702"/>
      <w:bookmarkStart w:id="130" w:name="_Toc10741282"/>
      <w:bookmarkStart w:id="131" w:name="_Toc10646656"/>
      <w:r>
        <w:br w:type="page"/>
      </w:r>
    </w:p>
    <w:p w14:paraId="23DFB86C" w14:textId="6D2C892F" w:rsidR="00431479" w:rsidRDefault="00431479" w:rsidP="00431479">
      <w:pPr>
        <w:pStyle w:val="Heading2"/>
      </w:pPr>
      <w:bookmarkStart w:id="132" w:name="_Toc242215729"/>
      <w:r>
        <w:lastRenderedPageBreak/>
        <w:t>Separate payment methods</w:t>
      </w:r>
      <w:bookmarkEnd w:id="132"/>
    </w:p>
    <w:p w14:paraId="5202BB22" w14:textId="77777777" w:rsidR="009774A9" w:rsidRDefault="009774A9" w:rsidP="009774A9">
      <w:pPr>
        <w:pStyle w:val="Textbody"/>
      </w:pPr>
      <w:r>
        <w:t>Note! This view option is not supported if you use blocks mode widget on checkout page.</w:t>
      </w:r>
    </w:p>
    <w:p w14:paraId="57A17347" w14:textId="5648F85A" w:rsidR="006618CA" w:rsidRDefault="00431479" w:rsidP="00431479">
      <w:pPr>
        <w:pStyle w:val="Textbody"/>
      </w:pPr>
      <w:r>
        <w:t>If you are using old theme and separate payment methods suit better your needs, you can enable these separately in WooCommerce Payments page:</w:t>
      </w:r>
      <w:r>
        <w:br/>
      </w:r>
      <w:r w:rsidRPr="00431479">
        <w:rPr>
          <w:noProof/>
        </w:rPr>
        <w:drawing>
          <wp:inline distT="0" distB="0" distL="0" distR="0" wp14:anchorId="486C6B2A" wp14:editId="7F6777EB">
            <wp:extent cx="6120765" cy="3579495"/>
            <wp:effectExtent l="0" t="0" r="635" b="1905"/>
            <wp:docPr id="17778278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7860" name="Picture 1" descr="A screenshot of a phone&#10;&#10;AI-generated content may be incorrect."/>
                    <pic:cNvPicPr/>
                  </pic:nvPicPr>
                  <pic:blipFill>
                    <a:blip r:embed="rId30"/>
                    <a:stretch>
                      <a:fillRect/>
                    </a:stretch>
                  </pic:blipFill>
                  <pic:spPr>
                    <a:xfrm>
                      <a:off x="0" y="0"/>
                      <a:ext cx="6120765" cy="3579495"/>
                    </a:xfrm>
                    <a:prstGeom prst="rect">
                      <a:avLst/>
                    </a:prstGeom>
                  </pic:spPr>
                </pic:pic>
              </a:graphicData>
            </a:graphic>
          </wp:inline>
        </w:drawing>
      </w:r>
    </w:p>
    <w:p w14:paraId="4426BDF4" w14:textId="3CF8189A" w:rsidR="00662F78" w:rsidRDefault="00662F78" w:rsidP="00431479">
      <w:pPr>
        <w:pStyle w:val="Textbody"/>
      </w:pPr>
      <w:r>
        <w:t>Titles for these methods can be modified in the configuration page</w:t>
      </w:r>
      <w:r w:rsidR="00EA2A55">
        <w:t>, if empty, defaults will be used:</w:t>
      </w:r>
      <w:r w:rsidR="00EA2A55">
        <w:br/>
      </w:r>
      <w:r w:rsidR="00EA2A55" w:rsidRPr="00EA2A55">
        <w:rPr>
          <w:noProof/>
        </w:rPr>
        <w:drawing>
          <wp:inline distT="0" distB="0" distL="0" distR="0" wp14:anchorId="14D49CDF" wp14:editId="1212367F">
            <wp:extent cx="6120765" cy="3067685"/>
            <wp:effectExtent l="0" t="0" r="635" b="5715"/>
            <wp:docPr id="1401155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5556" name="Picture 1" descr="A screenshot of a computer&#10;&#10;AI-generated content may be incorrect."/>
                    <pic:cNvPicPr/>
                  </pic:nvPicPr>
                  <pic:blipFill>
                    <a:blip r:embed="rId31"/>
                    <a:stretch>
                      <a:fillRect/>
                    </a:stretch>
                  </pic:blipFill>
                  <pic:spPr>
                    <a:xfrm>
                      <a:off x="0" y="0"/>
                      <a:ext cx="6120765" cy="3067685"/>
                    </a:xfrm>
                    <a:prstGeom prst="rect">
                      <a:avLst/>
                    </a:prstGeom>
                  </pic:spPr>
                </pic:pic>
              </a:graphicData>
            </a:graphic>
          </wp:inline>
        </w:drawing>
      </w:r>
    </w:p>
    <w:p w14:paraId="5D4D6C78" w14:textId="77777777" w:rsidR="00662F78" w:rsidRPr="00431479" w:rsidRDefault="00662F78" w:rsidP="00431479">
      <w:pPr>
        <w:pStyle w:val="Textbody"/>
      </w:pPr>
    </w:p>
    <w:p w14:paraId="1A5ACDE5" w14:textId="77777777" w:rsidR="00EA2A55" w:rsidRDefault="00EA2A55">
      <w:pPr>
        <w:widowControl/>
        <w:suppressAutoHyphens w:val="0"/>
        <w:autoSpaceDN/>
        <w:spacing w:after="160" w:line="259" w:lineRule="auto"/>
        <w:textAlignment w:val="auto"/>
        <w:rPr>
          <w:rFonts w:ascii="Arial" w:eastAsia="Droid Sans Fallback" w:hAnsi="Arial" w:cs="Lohit Hindi"/>
          <w:b/>
          <w:bCs/>
          <w:sz w:val="28"/>
          <w:szCs w:val="28"/>
        </w:rPr>
      </w:pPr>
      <w:r>
        <w:br w:type="page"/>
      </w:r>
    </w:p>
    <w:p w14:paraId="6E2EB2A1" w14:textId="7875A8E5" w:rsidR="00F54833" w:rsidRDefault="00F54833" w:rsidP="00F54833">
      <w:pPr>
        <w:pStyle w:val="Heading1"/>
      </w:pPr>
      <w:bookmarkStart w:id="133" w:name="_Toc11353212"/>
      <w:bookmarkStart w:id="134" w:name="_Toc11353138"/>
      <w:bookmarkStart w:id="135" w:name="_Toc11253839"/>
      <w:bookmarkStart w:id="136" w:name="_Toc11144792"/>
      <w:bookmarkStart w:id="137" w:name="_Toc10743703"/>
      <w:bookmarkStart w:id="138" w:name="_Toc10741283"/>
      <w:bookmarkStart w:id="139" w:name="_Toc10646657"/>
      <w:bookmarkStart w:id="140" w:name="__RefHeading__1978_1771778893"/>
      <w:bookmarkStart w:id="141" w:name="_Toc242215730"/>
      <w:bookmarkEnd w:id="125"/>
      <w:bookmarkEnd w:id="126"/>
      <w:bookmarkEnd w:id="127"/>
      <w:bookmarkEnd w:id="128"/>
      <w:bookmarkEnd w:id="129"/>
      <w:bookmarkEnd w:id="130"/>
      <w:bookmarkEnd w:id="131"/>
      <w:r>
        <w:lastRenderedPageBreak/>
        <w:t>Testing the installation</w:t>
      </w:r>
      <w:bookmarkEnd w:id="133"/>
      <w:bookmarkEnd w:id="134"/>
      <w:bookmarkEnd w:id="135"/>
      <w:bookmarkEnd w:id="136"/>
      <w:bookmarkEnd w:id="137"/>
      <w:bookmarkEnd w:id="138"/>
      <w:bookmarkEnd w:id="139"/>
      <w:bookmarkEnd w:id="140"/>
      <w:bookmarkEnd w:id="141"/>
    </w:p>
    <w:p w14:paraId="09E1D2B9" w14:textId="13167705" w:rsidR="009774A9" w:rsidRPr="009774A9" w:rsidRDefault="009774A9" w:rsidP="009774A9">
      <w:pPr>
        <w:pStyle w:val="Textbody"/>
      </w:pPr>
      <w:r w:rsidRPr="009774A9">
        <w:t>We strongly recommend thoroughly testing the Svea Payments gateway plugin before deploying it to your production store. You must verify that all customer details, product information, prices, taxes, and discount data transmit correctly to Svea Payments.</w:t>
      </w:r>
    </w:p>
    <w:p w14:paraId="408C8742" w14:textId="77777777" w:rsidR="00F54833" w:rsidRDefault="00F54833" w:rsidP="00F54833">
      <w:pPr>
        <w:pStyle w:val="Heading2"/>
      </w:pPr>
      <w:bookmarkStart w:id="142" w:name="_Toc11353213"/>
      <w:bookmarkStart w:id="143" w:name="_Toc11353139"/>
      <w:bookmarkStart w:id="144" w:name="_Toc11253840"/>
      <w:bookmarkStart w:id="145" w:name="_Toc11144793"/>
      <w:bookmarkStart w:id="146" w:name="_Toc10743704"/>
      <w:bookmarkStart w:id="147" w:name="_Toc10741284"/>
      <w:bookmarkStart w:id="148" w:name="_Toc10646658"/>
      <w:bookmarkStart w:id="149" w:name="_Toc242215731"/>
      <w:r>
        <w:t>Testing in Svea Payments test environment</w:t>
      </w:r>
      <w:bookmarkEnd w:id="142"/>
      <w:bookmarkEnd w:id="143"/>
      <w:bookmarkEnd w:id="144"/>
      <w:bookmarkEnd w:id="145"/>
      <w:bookmarkEnd w:id="146"/>
      <w:bookmarkEnd w:id="147"/>
      <w:bookmarkEnd w:id="148"/>
      <w:bookmarkEnd w:id="149"/>
    </w:p>
    <w:p w14:paraId="6A2DC2BF" w14:textId="1104B8CC" w:rsidR="00F54833" w:rsidRDefault="006963D4" w:rsidP="00F54833">
      <w:pPr>
        <w:pStyle w:val="Textbody"/>
      </w:pPr>
      <w:r>
        <w:t>Use Svea Payment test environment (</w:t>
      </w:r>
      <w:hyperlink r:id="rId32" w:history="1">
        <w:r w:rsidRPr="0092327F">
          <w:rPr>
            <w:rStyle w:val="Hyperlink"/>
          </w:rPr>
          <w:t>https://test1.maksuturva.fi</w:t>
        </w:r>
      </w:hyperlink>
      <w:r>
        <w:t>) to test webstore before production. Set this value to the configuration Gateway URL field.</w:t>
      </w:r>
    </w:p>
    <w:p w14:paraId="7894F612" w14:textId="4E42A8F8" w:rsidR="00F54833" w:rsidRDefault="006963D4" w:rsidP="00F54833">
      <w:pPr>
        <w:pStyle w:val="Textbody"/>
      </w:pPr>
      <w:r>
        <w:t>The t</w:t>
      </w:r>
      <w:r w:rsidR="00F54833">
        <w:t xml:space="preserve">est environment uses different credentials than Svea Payments production environment, and test environment service needs to be ordered separately from the existing Svea Payments service. More information about testing is available at </w:t>
      </w:r>
      <w:hyperlink r:id="rId33" w:history="1">
        <w:r w:rsidR="00F54833" w:rsidRPr="0092327F">
          <w:rPr>
            <w:rStyle w:val="Hyperlink"/>
          </w:rPr>
          <w:t>http://docs.maksuturva.fi</w:t>
        </w:r>
      </w:hyperlink>
      <w:r w:rsidR="00F54833">
        <w:t>.</w:t>
      </w:r>
    </w:p>
    <w:p w14:paraId="69B2BB6A" w14:textId="154FE562" w:rsidR="006963D4" w:rsidRDefault="006963D4" w:rsidP="00F54833">
      <w:pPr>
        <w:pStyle w:val="Textbody"/>
      </w:pPr>
      <w:r>
        <w:t xml:space="preserve">After testing the functionality, delete all orders that are made using test environment credentials and set the Gateway URL to </w:t>
      </w:r>
      <w:hyperlink r:id="rId34" w:history="1">
        <w:r w:rsidRPr="00D40D1C">
          <w:rPr>
            <w:rStyle w:val="Hyperlink"/>
          </w:rPr>
          <w:t>https://www.maksuturva.fi</w:t>
        </w:r>
      </w:hyperlink>
      <w:r>
        <w:t xml:space="preserve"> . Also change the credentials to match the production environment credentials.</w:t>
      </w:r>
    </w:p>
    <w:p w14:paraId="50361934" w14:textId="77777777" w:rsidR="003C2792" w:rsidRDefault="003C2792">
      <w:pPr>
        <w:widowControl/>
        <w:suppressAutoHyphens w:val="0"/>
        <w:autoSpaceDN/>
        <w:spacing w:after="160" w:line="259" w:lineRule="auto"/>
        <w:textAlignment w:val="auto"/>
        <w:rPr>
          <w:rFonts w:ascii="Arial" w:eastAsia="Droid Sans Fallback" w:hAnsi="Arial" w:cs="Lohit Hindi"/>
          <w:b/>
          <w:bCs/>
          <w:sz w:val="28"/>
          <w:szCs w:val="28"/>
        </w:rPr>
      </w:pPr>
      <w:r>
        <w:br w:type="page"/>
      </w:r>
    </w:p>
    <w:p w14:paraId="36A68345" w14:textId="77777777" w:rsidR="00F54833" w:rsidRDefault="00F54833" w:rsidP="00F54833">
      <w:pPr>
        <w:pStyle w:val="Heading1"/>
      </w:pPr>
      <w:bookmarkStart w:id="150" w:name="_Toc11353215"/>
      <w:bookmarkStart w:id="151" w:name="_Toc11353141"/>
      <w:bookmarkStart w:id="152" w:name="_Toc11253842"/>
      <w:bookmarkStart w:id="153" w:name="_Toc11144795"/>
      <w:bookmarkStart w:id="154" w:name="_Toc10743706"/>
      <w:bookmarkStart w:id="155" w:name="_Toc10741286"/>
      <w:bookmarkStart w:id="156" w:name="_Toc10646660"/>
      <w:bookmarkStart w:id="157" w:name="_Toc242215732"/>
      <w:r>
        <w:lastRenderedPageBreak/>
        <w:t>Administration</w:t>
      </w:r>
      <w:bookmarkEnd w:id="150"/>
      <w:bookmarkEnd w:id="151"/>
      <w:bookmarkEnd w:id="152"/>
      <w:bookmarkEnd w:id="153"/>
      <w:bookmarkEnd w:id="154"/>
      <w:bookmarkEnd w:id="155"/>
      <w:bookmarkEnd w:id="156"/>
      <w:bookmarkEnd w:id="157"/>
    </w:p>
    <w:p w14:paraId="2D06D193" w14:textId="77777777" w:rsidR="00F54833" w:rsidRDefault="00F54833" w:rsidP="00F54833">
      <w:pPr>
        <w:pStyle w:val="Textbody"/>
      </w:pPr>
      <w:r>
        <w:t xml:space="preserve">When a customer chooses to place an order and is redirected to Svea Payments service, the order's status is "pending". </w:t>
      </w:r>
    </w:p>
    <w:p w14:paraId="79A2B044" w14:textId="77777777" w:rsidR="00F54833" w:rsidRDefault="00F54833" w:rsidP="00F54833">
      <w:pPr>
        <w:pStyle w:val="Textbody"/>
      </w:pPr>
      <w:r>
        <w:t xml:space="preserve">After the payment is completed and the customer returns to the shop from Svea Payments, the status is changed to "processing". </w:t>
      </w:r>
    </w:p>
    <w:p w14:paraId="715125EC" w14:textId="77777777" w:rsidR="00F54833" w:rsidRDefault="00F54833" w:rsidP="00F54833">
      <w:pPr>
        <w:pStyle w:val="Textbody"/>
      </w:pPr>
      <w:r>
        <w:t>If an error occurs or the customer cancels the payment, customer is returned to the store, and the order status is changed to error or canceled.</w:t>
      </w:r>
    </w:p>
    <w:p w14:paraId="5128CD70" w14:textId="77777777" w:rsidR="00F54833" w:rsidRDefault="00F54833" w:rsidP="00F54833">
      <w:pPr>
        <w:pStyle w:val="Heading2"/>
      </w:pPr>
      <w:bookmarkStart w:id="158" w:name="__RefHeading__2172_1681451042"/>
      <w:r>
        <w:t xml:space="preserve"> </w:t>
      </w:r>
      <w:bookmarkStart w:id="159" w:name="_Toc242215733"/>
      <w:r>
        <w:t>Payment verification</w:t>
      </w:r>
      <w:bookmarkEnd w:id="158"/>
      <w:bookmarkEnd w:id="159"/>
    </w:p>
    <w:p w14:paraId="255E2186" w14:textId="77777777" w:rsidR="00F54833" w:rsidRDefault="00F54833" w:rsidP="00F54833">
      <w:pPr>
        <w:pStyle w:val="Textbody"/>
      </w:pPr>
      <w:r>
        <w:t xml:space="preserve">The Svea Payments Payment Gateway Plugin automatically verifies payments from Svea Payments and displays the status on the order page. </w:t>
      </w:r>
    </w:p>
    <w:p w14:paraId="2738D15F" w14:textId="77777777" w:rsidR="00F54833" w:rsidRDefault="00F54833" w:rsidP="00F54833">
      <w:pPr>
        <w:pStyle w:val="Textbody"/>
      </w:pPr>
      <w:r>
        <w:t>If the order is still pending after a certain amount of time, it's most likely because the customer has left the payment gateway or closed the browser window in the middle of the payment process. In this case, it's OK for the admin to cancel the order manually.</w:t>
      </w:r>
    </w:p>
    <w:p w14:paraId="22A34D76" w14:textId="3713E266" w:rsidR="00F54833" w:rsidRDefault="00072E6D" w:rsidP="00F54833">
      <w:pPr>
        <w:pStyle w:val="Heading2"/>
      </w:pPr>
      <w:bookmarkStart w:id="160" w:name="_Toc10646661"/>
      <w:bookmarkStart w:id="161" w:name="_Toc10741287"/>
      <w:bookmarkStart w:id="162" w:name="_Toc10743707"/>
      <w:bookmarkStart w:id="163" w:name="_Toc11144796"/>
      <w:bookmarkStart w:id="164" w:name="_Toc11253843"/>
      <w:bookmarkStart w:id="165" w:name="_Toc11353142"/>
      <w:bookmarkStart w:id="166" w:name="_Toc11353216"/>
      <w:r>
        <w:t xml:space="preserve"> </w:t>
      </w:r>
      <w:bookmarkStart w:id="167" w:name="_Toc242215734"/>
      <w:bookmarkEnd w:id="160"/>
      <w:bookmarkEnd w:id="161"/>
      <w:bookmarkEnd w:id="162"/>
      <w:bookmarkEnd w:id="163"/>
      <w:bookmarkEnd w:id="164"/>
      <w:bookmarkEnd w:id="165"/>
      <w:bookmarkEnd w:id="166"/>
      <w:r w:rsidR="009774A9">
        <w:t>Full or partial refund for order</w:t>
      </w:r>
      <w:bookmarkEnd w:id="167"/>
    </w:p>
    <w:p w14:paraId="223EFAF7" w14:textId="77777777" w:rsidR="009774A9" w:rsidRPr="009774A9" w:rsidRDefault="009774A9" w:rsidP="009774A9">
      <w:pPr>
        <w:widowControl/>
        <w:suppressAutoHyphens w:val="0"/>
        <w:autoSpaceDN/>
        <w:spacing w:after="160" w:line="259" w:lineRule="auto"/>
        <w:textAlignment w:val="auto"/>
        <w:rPr>
          <w:rFonts w:ascii="Arial" w:hAnsi="Arial" w:cs="Arial"/>
          <w:sz w:val="22"/>
          <w:szCs w:val="22"/>
        </w:rPr>
      </w:pPr>
      <w:r w:rsidRPr="009774A9">
        <w:rPr>
          <w:rFonts w:ascii="Arial" w:hAnsi="Arial" w:cs="Arial"/>
          <w:sz w:val="22"/>
          <w:szCs w:val="22"/>
        </w:rPr>
        <w:t>The Svea Payments plugin supports order refunds directly from the WooCommerce order page. When you initiate a refund, you can select the option to process it via Svea. The refund behavior depends on the payment status:</w:t>
      </w:r>
    </w:p>
    <w:p w14:paraId="4A4925C4" w14:textId="77777777" w:rsidR="009774A9" w:rsidRPr="009774A9" w:rsidRDefault="009774A9" w:rsidP="009774A9">
      <w:pPr>
        <w:pStyle w:val="ListParagraph"/>
        <w:widowControl/>
        <w:numPr>
          <w:ilvl w:val="0"/>
          <w:numId w:val="25"/>
        </w:numPr>
        <w:suppressAutoHyphens w:val="0"/>
        <w:autoSpaceDN/>
        <w:spacing w:after="160" w:line="259" w:lineRule="auto"/>
        <w:textAlignment w:val="auto"/>
        <w:rPr>
          <w:rFonts w:ascii="Arial" w:hAnsi="Arial" w:cs="Arial"/>
          <w:sz w:val="22"/>
          <w:szCs w:val="22"/>
        </w:rPr>
      </w:pPr>
      <w:r w:rsidRPr="009774A9">
        <w:rPr>
          <w:rFonts w:ascii="Arial" w:hAnsi="Arial" w:cs="Arial"/>
          <w:b/>
          <w:bCs/>
          <w:sz w:val="22"/>
          <w:szCs w:val="22"/>
        </w:rPr>
        <w:t>Unsettled Payments</w:t>
      </w:r>
      <w:r w:rsidRPr="009774A9">
        <w:rPr>
          <w:rFonts w:ascii="Arial" w:hAnsi="Arial" w:cs="Arial"/>
          <w:sz w:val="22"/>
          <w:szCs w:val="22"/>
        </w:rPr>
        <w:t>: The refund is processed automatically as soon as you submit the request.</w:t>
      </w:r>
    </w:p>
    <w:p w14:paraId="2E29C7B1" w14:textId="77777777" w:rsidR="009774A9" w:rsidRPr="009774A9" w:rsidRDefault="009774A9" w:rsidP="009774A9">
      <w:pPr>
        <w:pStyle w:val="ListParagraph"/>
        <w:widowControl/>
        <w:numPr>
          <w:ilvl w:val="0"/>
          <w:numId w:val="25"/>
        </w:numPr>
        <w:suppressAutoHyphens w:val="0"/>
        <w:autoSpaceDN/>
        <w:spacing w:after="160" w:line="259" w:lineRule="auto"/>
        <w:textAlignment w:val="auto"/>
        <w:rPr>
          <w:rFonts w:ascii="Arial" w:hAnsi="Arial" w:cs="Arial"/>
          <w:sz w:val="22"/>
          <w:szCs w:val="22"/>
        </w:rPr>
      </w:pPr>
      <w:r w:rsidRPr="009774A9">
        <w:rPr>
          <w:rFonts w:ascii="Arial" w:hAnsi="Arial" w:cs="Arial"/>
          <w:b/>
          <w:bCs/>
          <w:sz w:val="22"/>
          <w:szCs w:val="22"/>
        </w:rPr>
        <w:t>Settled Payments</w:t>
      </w:r>
      <w:r w:rsidRPr="009774A9">
        <w:rPr>
          <w:rFonts w:ascii="Arial" w:hAnsi="Arial" w:cs="Arial"/>
          <w:sz w:val="22"/>
          <w:szCs w:val="22"/>
        </w:rPr>
        <w:t>: If the funds have already been settled to the merchant, the plugin will add a note to the order comments containing the relevant payment details. The merchant must use these details to transfer the refund back to Svea, and Svea will then reimburse the customer.</w:t>
      </w:r>
    </w:p>
    <w:p w14:paraId="4C51986C" w14:textId="60AE91DE" w:rsidR="009774A9" w:rsidRDefault="009774A9" w:rsidP="009774A9">
      <w:pPr>
        <w:pStyle w:val="ListParagraph"/>
        <w:widowControl/>
        <w:numPr>
          <w:ilvl w:val="0"/>
          <w:numId w:val="25"/>
        </w:numPr>
        <w:suppressAutoHyphens w:val="0"/>
        <w:autoSpaceDN/>
        <w:spacing w:after="160" w:line="259" w:lineRule="auto"/>
        <w:textAlignment w:val="auto"/>
        <w:rPr>
          <w:rFonts w:ascii="Arial" w:hAnsi="Arial" w:cs="Arial"/>
          <w:sz w:val="22"/>
          <w:szCs w:val="22"/>
        </w:rPr>
      </w:pPr>
      <w:r w:rsidRPr="009774A9">
        <w:rPr>
          <w:rFonts w:ascii="Arial" w:hAnsi="Arial" w:cs="Arial"/>
          <w:b/>
          <w:bCs/>
          <w:sz w:val="22"/>
          <w:szCs w:val="22"/>
        </w:rPr>
        <w:t>Online Banking Payments</w:t>
      </w:r>
      <w:r w:rsidRPr="009774A9">
        <w:rPr>
          <w:rFonts w:ascii="Arial" w:hAnsi="Arial" w:cs="Arial"/>
          <w:sz w:val="22"/>
          <w:szCs w:val="22"/>
        </w:rPr>
        <w:t>: The plugin will notify you that these refunds must be processed manually through the Svea Extranet. You can include additional necessary details, such as the customer's IBAN, to complete the transaction.</w:t>
      </w:r>
    </w:p>
    <w:p w14:paraId="3CA66CF0" w14:textId="358F579C" w:rsidR="000248A8" w:rsidRDefault="000248A8" w:rsidP="000248A8">
      <w:pPr>
        <w:widowControl/>
        <w:suppressAutoHyphens w:val="0"/>
        <w:autoSpaceDN/>
        <w:spacing w:after="160" w:line="259" w:lineRule="auto"/>
        <w:textAlignment w:val="auto"/>
        <w:rPr>
          <w:rFonts w:ascii="Arial" w:hAnsi="Arial" w:cs="Arial"/>
          <w:sz w:val="22"/>
          <w:szCs w:val="22"/>
        </w:rPr>
      </w:pPr>
      <w:r>
        <w:rPr>
          <w:rFonts w:ascii="Arial" w:hAnsi="Arial" w:cs="Arial"/>
          <w:sz w:val="22"/>
          <w:szCs w:val="22"/>
        </w:rPr>
        <w:t>Refunding:</w:t>
      </w:r>
    </w:p>
    <w:p w14:paraId="1EF43390" w14:textId="14D5E8D9" w:rsidR="000248A8" w:rsidRPr="000248A8" w:rsidRDefault="000248A8" w:rsidP="000248A8">
      <w:pPr>
        <w:pStyle w:val="ListParagraph"/>
        <w:widowControl/>
        <w:numPr>
          <w:ilvl w:val="0"/>
          <w:numId w:val="28"/>
        </w:numPr>
        <w:suppressAutoHyphens w:val="0"/>
        <w:autoSpaceDN/>
        <w:spacing w:after="160" w:line="259" w:lineRule="auto"/>
        <w:textAlignment w:val="auto"/>
        <w:rPr>
          <w:rFonts w:ascii="Arial" w:hAnsi="Arial" w:cs="Arial"/>
          <w:sz w:val="22"/>
          <w:szCs w:val="22"/>
        </w:rPr>
      </w:pPr>
      <w:r>
        <w:rPr>
          <w:rFonts w:ascii="Arial" w:hAnsi="Arial" w:cs="Arial"/>
          <w:sz w:val="22"/>
          <w:szCs w:val="22"/>
        </w:rPr>
        <w:t xml:space="preserve">Press </w:t>
      </w:r>
      <w:r w:rsidRPr="000248A8">
        <w:rPr>
          <w:rFonts w:ascii="Arial" w:hAnsi="Arial" w:cs="Arial"/>
          <w:i/>
          <w:iCs/>
          <w:sz w:val="22"/>
          <w:szCs w:val="22"/>
        </w:rPr>
        <w:t>Refund</w:t>
      </w:r>
      <w:r>
        <w:rPr>
          <w:rFonts w:ascii="Arial" w:hAnsi="Arial" w:cs="Arial"/>
          <w:sz w:val="22"/>
          <w:szCs w:val="22"/>
        </w:rPr>
        <w:t xml:space="preserve"> button</w:t>
      </w:r>
    </w:p>
    <w:p w14:paraId="3671CB5D" w14:textId="514C6F2F" w:rsidR="00EA2A55" w:rsidRDefault="00EA2A55">
      <w:pPr>
        <w:widowControl/>
        <w:suppressAutoHyphens w:val="0"/>
        <w:autoSpaceDN/>
        <w:spacing w:after="160" w:line="259" w:lineRule="auto"/>
        <w:textAlignment w:val="auto"/>
      </w:pPr>
      <w:r>
        <w:br w:type="page"/>
      </w:r>
      <w:r w:rsidR="000248A8" w:rsidRPr="000248A8">
        <w:rPr>
          <w:rFonts w:ascii="Arial" w:eastAsia="Droid Sans Fallback" w:hAnsi="Arial" w:cs="Lohit Hindi"/>
          <w:b/>
          <w:bCs/>
          <w:noProof/>
          <w:sz w:val="28"/>
          <w:szCs w:val="28"/>
        </w:rPr>
        <w:lastRenderedPageBreak/>
        <w:drawing>
          <wp:inline distT="0" distB="0" distL="0" distR="0" wp14:anchorId="7C5235D0" wp14:editId="4B45498E">
            <wp:extent cx="6120765" cy="4145915"/>
            <wp:effectExtent l="0" t="0" r="635" b="0"/>
            <wp:docPr id="19339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32049" name=""/>
                    <pic:cNvPicPr/>
                  </pic:nvPicPr>
                  <pic:blipFill>
                    <a:blip r:embed="rId35"/>
                    <a:stretch>
                      <a:fillRect/>
                    </a:stretch>
                  </pic:blipFill>
                  <pic:spPr>
                    <a:xfrm>
                      <a:off x="0" y="0"/>
                      <a:ext cx="6120765" cy="4145915"/>
                    </a:xfrm>
                    <a:prstGeom prst="rect">
                      <a:avLst/>
                    </a:prstGeom>
                  </pic:spPr>
                </pic:pic>
              </a:graphicData>
            </a:graphic>
          </wp:inline>
        </w:drawing>
      </w:r>
    </w:p>
    <w:p w14:paraId="7108E74A" w14:textId="44423B6B" w:rsidR="000248A8" w:rsidRPr="000248A8" w:rsidRDefault="000248A8" w:rsidP="000248A8">
      <w:pPr>
        <w:pStyle w:val="ListParagraph"/>
        <w:widowControl/>
        <w:numPr>
          <w:ilvl w:val="0"/>
          <w:numId w:val="28"/>
        </w:numPr>
        <w:suppressAutoHyphens w:val="0"/>
        <w:autoSpaceDN/>
        <w:spacing w:after="160" w:line="259" w:lineRule="auto"/>
        <w:textAlignment w:val="auto"/>
        <w:rPr>
          <w:rFonts w:ascii="Arial" w:hAnsi="Arial" w:cs="Arial"/>
          <w:sz w:val="22"/>
          <w:szCs w:val="22"/>
        </w:rPr>
      </w:pPr>
      <w:r w:rsidRPr="000248A8">
        <w:rPr>
          <w:rFonts w:ascii="Arial" w:hAnsi="Arial" w:cs="Arial"/>
          <w:sz w:val="22"/>
          <w:szCs w:val="22"/>
        </w:rPr>
        <w:t xml:space="preserve">Press </w:t>
      </w:r>
      <w:r>
        <w:rPr>
          <w:rFonts w:ascii="Arial" w:hAnsi="Arial" w:cs="Arial"/>
          <w:i/>
          <w:iCs/>
          <w:sz w:val="22"/>
          <w:szCs w:val="22"/>
        </w:rPr>
        <w:t xml:space="preserve">Refund xx </w:t>
      </w:r>
      <w:proofErr w:type="spellStart"/>
      <w:r>
        <w:rPr>
          <w:rFonts w:ascii="Arial" w:hAnsi="Arial" w:cs="Arial"/>
          <w:i/>
          <w:iCs/>
          <w:sz w:val="22"/>
          <w:szCs w:val="22"/>
        </w:rPr>
        <w:t>eur</w:t>
      </w:r>
      <w:proofErr w:type="spellEnd"/>
      <w:r>
        <w:rPr>
          <w:rFonts w:ascii="Arial" w:hAnsi="Arial" w:cs="Arial"/>
          <w:i/>
          <w:iCs/>
          <w:sz w:val="22"/>
          <w:szCs w:val="22"/>
        </w:rPr>
        <w:t xml:space="preserve"> via Svea</w:t>
      </w:r>
      <w:r w:rsidRPr="000248A8">
        <w:rPr>
          <w:rFonts w:ascii="Arial" w:hAnsi="Arial" w:cs="Arial"/>
          <w:sz w:val="22"/>
          <w:szCs w:val="22"/>
        </w:rPr>
        <w:t xml:space="preserve"> button</w:t>
      </w:r>
    </w:p>
    <w:p w14:paraId="6BA34131" w14:textId="23355245" w:rsidR="000248A8" w:rsidRDefault="000248A8">
      <w:pPr>
        <w:widowControl/>
        <w:suppressAutoHyphens w:val="0"/>
        <w:autoSpaceDN/>
        <w:spacing w:after="160" w:line="259" w:lineRule="auto"/>
        <w:textAlignment w:val="auto"/>
      </w:pPr>
      <w:r w:rsidRPr="000248A8">
        <w:rPr>
          <w:noProof/>
        </w:rPr>
        <w:drawing>
          <wp:inline distT="0" distB="0" distL="0" distR="0" wp14:anchorId="4FA1E6F9" wp14:editId="420218AC">
            <wp:extent cx="6120765" cy="3924300"/>
            <wp:effectExtent l="0" t="0" r="635" b="0"/>
            <wp:docPr id="14085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9406" name=""/>
                    <pic:cNvPicPr/>
                  </pic:nvPicPr>
                  <pic:blipFill>
                    <a:blip r:embed="rId36"/>
                    <a:stretch>
                      <a:fillRect/>
                    </a:stretch>
                  </pic:blipFill>
                  <pic:spPr>
                    <a:xfrm>
                      <a:off x="0" y="0"/>
                      <a:ext cx="6120765" cy="3924300"/>
                    </a:xfrm>
                    <a:prstGeom prst="rect">
                      <a:avLst/>
                    </a:prstGeom>
                  </pic:spPr>
                </pic:pic>
              </a:graphicData>
            </a:graphic>
          </wp:inline>
        </w:drawing>
      </w:r>
    </w:p>
    <w:p w14:paraId="46720DB5" w14:textId="77777777" w:rsidR="000248A8" w:rsidRDefault="000248A8">
      <w:pPr>
        <w:widowControl/>
        <w:suppressAutoHyphens w:val="0"/>
        <w:autoSpaceDN/>
        <w:spacing w:after="160" w:line="259" w:lineRule="auto"/>
        <w:textAlignment w:val="auto"/>
        <w:rPr>
          <w:rFonts w:ascii="Arial" w:eastAsia="Droid Sans Fallback" w:hAnsi="Arial" w:cs="Lohit Hindi"/>
          <w:b/>
          <w:bCs/>
          <w:sz w:val="28"/>
          <w:szCs w:val="28"/>
        </w:rPr>
      </w:pPr>
    </w:p>
    <w:sectPr w:rsidR="000248A8" w:rsidSect="00CF0446">
      <w:headerReference w:type="even" r:id="rId37"/>
      <w:headerReference w:type="default" r:id="rId38"/>
      <w:footerReference w:type="even" r:id="rId39"/>
      <w:footerReference w:type="default" r:id="rId40"/>
      <w:headerReference w:type="first" r:id="rId41"/>
      <w:footerReference w:type="first" r:id="rId42"/>
      <w:pgSz w:w="11906" w:h="16838"/>
      <w:pgMar w:top="1702" w:right="1416" w:bottom="1258" w:left="851" w:header="900"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E6A0E3" w14:textId="77777777" w:rsidR="00AF7EB9" w:rsidRDefault="00AF7EB9" w:rsidP="00151B4B">
      <w:r>
        <w:separator/>
      </w:r>
    </w:p>
  </w:endnote>
  <w:endnote w:type="continuationSeparator" w:id="0">
    <w:p w14:paraId="0AFEBFBC" w14:textId="77777777" w:rsidR="00AF7EB9" w:rsidRDefault="00AF7EB9" w:rsidP="0015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Symbol">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roid Sans Fallback">
    <w:panose1 w:val="020B0604020202020204"/>
    <w:charset w:val="00"/>
    <w:family w:val="auto"/>
    <w:pitch w:val="variable"/>
  </w:font>
  <w:font w:name="Lohit Hindi">
    <w:altName w:val="Calibri"/>
    <w:panose1 w:val="020B0604020202020204"/>
    <w:charset w:val="00"/>
    <w:family w:val="auto"/>
    <w:pitch w:val="variable"/>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Mono">
    <w:altName w:val="Calibri"/>
    <w:panose1 w:val="020B0604020202020204"/>
    <w:charset w:val="00"/>
    <w:family w:val="modern"/>
    <w:pitch w:val="fixed"/>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F50E5" w14:textId="77777777" w:rsidR="005C1B9E" w:rsidRDefault="005C1B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2082" w:type="dxa"/>
      <w:tblInd w:w="-180" w:type="dxa"/>
      <w:tblBorders>
        <w:top w:val="single" w:sz="12" w:space="0" w:color="4BA8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6"/>
      <w:gridCol w:w="1110"/>
      <w:gridCol w:w="1617"/>
      <w:gridCol w:w="358"/>
      <w:gridCol w:w="429"/>
      <w:gridCol w:w="142"/>
    </w:tblGrid>
    <w:tr w:rsidR="00DC1511" w:rsidRPr="00F56CB7" w14:paraId="467176EF" w14:textId="77777777" w:rsidTr="0029685B">
      <w:trPr>
        <w:gridAfter w:val="1"/>
        <w:wAfter w:w="142" w:type="dxa"/>
        <w:trHeight w:hRule="exact" w:val="102"/>
      </w:trPr>
      <w:tc>
        <w:tcPr>
          <w:tcW w:w="8426" w:type="dxa"/>
        </w:tcPr>
        <w:p w14:paraId="7585E4A1" w14:textId="77777777" w:rsidR="00DC1511" w:rsidRPr="00F56CB7" w:rsidRDefault="00DC1511">
          <w:pPr>
            <w:pStyle w:val="Footer"/>
            <w:rPr>
              <w:rFonts w:ascii="Arial" w:hAnsi="Arial" w:cs="Arial"/>
              <w:sz w:val="12"/>
              <w:szCs w:val="12"/>
            </w:rPr>
          </w:pPr>
        </w:p>
      </w:tc>
      <w:tc>
        <w:tcPr>
          <w:tcW w:w="2727" w:type="dxa"/>
          <w:gridSpan w:val="2"/>
        </w:tcPr>
        <w:p w14:paraId="2CA0D90B" w14:textId="77777777" w:rsidR="00DC1511" w:rsidRPr="00F56CB7" w:rsidRDefault="00DC1511">
          <w:pPr>
            <w:pStyle w:val="Footer"/>
            <w:rPr>
              <w:rFonts w:ascii="Arial" w:hAnsi="Arial" w:cs="Arial"/>
              <w:b/>
              <w:sz w:val="14"/>
              <w:szCs w:val="14"/>
            </w:rPr>
          </w:pPr>
        </w:p>
      </w:tc>
      <w:tc>
        <w:tcPr>
          <w:tcW w:w="787" w:type="dxa"/>
          <w:gridSpan w:val="2"/>
        </w:tcPr>
        <w:p w14:paraId="31B34BD8" w14:textId="77777777" w:rsidR="00DC1511" w:rsidRPr="00F56CB7" w:rsidRDefault="00DC1511">
          <w:pPr>
            <w:spacing w:after="160" w:line="259" w:lineRule="auto"/>
            <w:rPr>
              <w:rFonts w:ascii="Arial" w:hAnsi="Arial" w:cs="Arial"/>
              <w:sz w:val="12"/>
              <w:szCs w:val="12"/>
            </w:rPr>
          </w:pPr>
        </w:p>
      </w:tc>
    </w:tr>
    <w:tr w:rsidR="00DC1511" w:rsidRPr="00C06D66" w14:paraId="015A39F4" w14:textId="77777777" w:rsidTr="0029685B">
      <w:trPr>
        <w:trHeight w:val="613"/>
      </w:trPr>
      <w:tc>
        <w:tcPr>
          <w:tcW w:w="9536" w:type="dxa"/>
          <w:gridSpan w:val="2"/>
        </w:tcPr>
        <w:p w14:paraId="09EC8405" w14:textId="77777777" w:rsidR="00562E14" w:rsidRPr="00F54833" w:rsidRDefault="00562E14" w:rsidP="00562E14">
          <w:pPr>
            <w:pStyle w:val="Footer"/>
            <w:ind w:left="30"/>
            <w:rPr>
              <w:rFonts w:ascii="Arial" w:hAnsi="Arial" w:cs="Arial"/>
              <w:b/>
              <w:sz w:val="14"/>
              <w:szCs w:val="14"/>
              <w:lang w:val="fi-FI"/>
            </w:rPr>
          </w:pPr>
          <w:r w:rsidRPr="00F54833">
            <w:rPr>
              <w:rFonts w:ascii="Arial" w:hAnsi="Arial" w:cs="Arial"/>
              <w:b/>
              <w:sz w:val="14"/>
              <w:szCs w:val="14"/>
              <w:lang w:val="fi-FI"/>
            </w:rPr>
            <w:t xml:space="preserve">Svea </w:t>
          </w:r>
          <w:proofErr w:type="spellStart"/>
          <w:r w:rsidRPr="00F54833">
            <w:rPr>
              <w:rFonts w:ascii="Arial" w:hAnsi="Arial" w:cs="Arial"/>
              <w:b/>
              <w:sz w:val="14"/>
              <w:szCs w:val="14"/>
              <w:lang w:val="fi-FI"/>
            </w:rPr>
            <w:t>P</w:t>
          </w:r>
          <w:r w:rsidR="000679E6" w:rsidRPr="00F54833">
            <w:rPr>
              <w:rFonts w:ascii="Arial" w:hAnsi="Arial" w:cs="Arial"/>
              <w:b/>
              <w:sz w:val="14"/>
              <w:szCs w:val="14"/>
              <w:lang w:val="fi-FI"/>
            </w:rPr>
            <w:t>ayments</w:t>
          </w:r>
          <w:proofErr w:type="spellEnd"/>
          <w:r w:rsidRPr="00F54833">
            <w:rPr>
              <w:rFonts w:ascii="Arial" w:hAnsi="Arial" w:cs="Arial"/>
              <w:b/>
              <w:sz w:val="14"/>
              <w:szCs w:val="14"/>
              <w:lang w:val="fi-FI"/>
            </w:rPr>
            <w:t xml:space="preserve"> Oy</w:t>
          </w:r>
        </w:p>
        <w:p w14:paraId="51917B72" w14:textId="77777777" w:rsidR="00562E14" w:rsidRPr="00F54833" w:rsidRDefault="00562E14" w:rsidP="00562E14">
          <w:pPr>
            <w:pStyle w:val="Footer"/>
            <w:ind w:left="30"/>
            <w:rPr>
              <w:rFonts w:ascii="Arial" w:hAnsi="Arial" w:cs="Arial"/>
              <w:sz w:val="12"/>
              <w:szCs w:val="12"/>
              <w:lang w:val="fi-FI"/>
            </w:rPr>
          </w:pPr>
          <w:r w:rsidRPr="00F54833">
            <w:rPr>
              <w:rFonts w:ascii="Arial" w:hAnsi="Arial" w:cs="Arial"/>
              <w:sz w:val="12"/>
              <w:szCs w:val="12"/>
              <w:lang w:val="fi-FI"/>
            </w:rPr>
            <w:t>Y-tunnus:</w:t>
          </w:r>
          <w:r w:rsidR="000679E6" w:rsidRPr="00F54833">
            <w:rPr>
              <w:rFonts w:ascii="Arial" w:hAnsi="Arial" w:cs="Arial"/>
              <w:sz w:val="12"/>
              <w:szCs w:val="12"/>
              <w:lang w:val="fi-FI"/>
            </w:rPr>
            <w:t xml:space="preserve"> </w:t>
          </w:r>
          <w:proofErr w:type="gramStart"/>
          <w:r w:rsidR="000679E6" w:rsidRPr="00F54833">
            <w:rPr>
              <w:rFonts w:ascii="Arial" w:hAnsi="Arial" w:cs="Arial"/>
              <w:color w:val="000000"/>
              <w:sz w:val="12"/>
              <w:szCs w:val="12"/>
              <w:lang w:val="fi-FI"/>
            </w:rPr>
            <w:t>2121703-0</w:t>
          </w:r>
          <w:proofErr w:type="gramEnd"/>
        </w:p>
        <w:p w14:paraId="5539B721" w14:textId="77777777" w:rsidR="00562E14" w:rsidRDefault="00562E14" w:rsidP="00562E14">
          <w:pPr>
            <w:pStyle w:val="Footer"/>
            <w:ind w:left="30"/>
            <w:rPr>
              <w:rFonts w:ascii="Arial" w:hAnsi="Arial" w:cs="Arial"/>
              <w:sz w:val="12"/>
              <w:szCs w:val="12"/>
              <w:lang w:val="fi-FI"/>
            </w:rPr>
          </w:pPr>
          <w:r>
            <w:rPr>
              <w:rFonts w:ascii="Arial" w:hAnsi="Arial" w:cs="Arial"/>
              <w:sz w:val="12"/>
              <w:szCs w:val="12"/>
              <w:lang w:val="fi-FI"/>
            </w:rPr>
            <w:t>Kotipaikka: Helsinki</w:t>
          </w:r>
        </w:p>
        <w:p w14:paraId="22334A5A" w14:textId="77777777" w:rsidR="00DC1511" w:rsidRPr="00F54833" w:rsidRDefault="00DC1511" w:rsidP="00562E14">
          <w:pPr>
            <w:pStyle w:val="Footer"/>
            <w:tabs>
              <w:tab w:val="clear" w:pos="9638"/>
              <w:tab w:val="right" w:pos="9028"/>
            </w:tabs>
            <w:rPr>
              <w:rFonts w:ascii="Arial" w:hAnsi="Arial" w:cs="Arial"/>
              <w:sz w:val="12"/>
              <w:szCs w:val="12"/>
              <w:lang w:val="fi-FI"/>
            </w:rPr>
          </w:pPr>
        </w:p>
      </w:tc>
      <w:tc>
        <w:tcPr>
          <w:tcW w:w="1975" w:type="dxa"/>
          <w:gridSpan w:val="2"/>
        </w:tcPr>
        <w:p w14:paraId="24B81E9C" w14:textId="77777777" w:rsidR="00F56CB7" w:rsidRDefault="00F56CB7" w:rsidP="002D3528">
          <w:pPr>
            <w:pStyle w:val="Footer"/>
            <w:ind w:left="30"/>
            <w:rPr>
              <w:rFonts w:ascii="Arial" w:hAnsi="Arial" w:cs="Arial"/>
              <w:sz w:val="12"/>
              <w:szCs w:val="12"/>
              <w:lang w:val="fi-FI"/>
            </w:rPr>
          </w:pPr>
          <w:r>
            <w:rPr>
              <w:rFonts w:ascii="Arial" w:hAnsi="Arial" w:cs="Arial"/>
              <w:sz w:val="12"/>
              <w:szCs w:val="12"/>
              <w:lang w:val="fi-FI"/>
            </w:rPr>
            <w:t>+358 4242 300</w:t>
          </w:r>
        </w:p>
        <w:p w14:paraId="467B1E30" w14:textId="77777777" w:rsidR="00F56CB7" w:rsidRPr="00F56CB7" w:rsidRDefault="00F56CB7" w:rsidP="002D3528">
          <w:pPr>
            <w:pStyle w:val="Footer"/>
            <w:ind w:left="30"/>
            <w:rPr>
              <w:rFonts w:ascii="Arial" w:hAnsi="Arial" w:cs="Arial"/>
              <w:sz w:val="12"/>
              <w:szCs w:val="12"/>
              <w:lang w:val="fi-FI"/>
            </w:rPr>
          </w:pPr>
          <w:r>
            <w:rPr>
              <w:rFonts w:ascii="Arial" w:hAnsi="Arial" w:cs="Arial"/>
              <w:sz w:val="12"/>
              <w:szCs w:val="12"/>
              <w:lang w:val="fi-FI"/>
            </w:rPr>
            <w:t>www.svea.fi</w:t>
          </w:r>
        </w:p>
        <w:p w14:paraId="7C41F744" w14:textId="77777777" w:rsidR="00DC1511" w:rsidRPr="00F56CB7" w:rsidRDefault="00DC1511" w:rsidP="002D3528">
          <w:pPr>
            <w:pStyle w:val="Footer"/>
            <w:ind w:left="30"/>
            <w:rPr>
              <w:rFonts w:ascii="Arial" w:hAnsi="Arial" w:cs="Arial"/>
              <w:sz w:val="12"/>
              <w:szCs w:val="12"/>
              <w:lang w:val="fi-FI"/>
            </w:rPr>
          </w:pPr>
        </w:p>
      </w:tc>
      <w:tc>
        <w:tcPr>
          <w:tcW w:w="571" w:type="dxa"/>
          <w:gridSpan w:val="2"/>
        </w:tcPr>
        <w:p w14:paraId="09B7F81F" w14:textId="77777777" w:rsidR="00DC1511" w:rsidRPr="00F56CB7" w:rsidRDefault="00DC1511">
          <w:pPr>
            <w:spacing w:after="160" w:line="259" w:lineRule="auto"/>
            <w:rPr>
              <w:rFonts w:ascii="Arial" w:hAnsi="Arial" w:cs="Arial"/>
              <w:sz w:val="12"/>
              <w:szCs w:val="12"/>
              <w:lang w:val="fi-FI"/>
            </w:rPr>
          </w:pPr>
        </w:p>
        <w:p w14:paraId="71B68005" w14:textId="77777777" w:rsidR="00DC1511" w:rsidRPr="00F56CB7" w:rsidRDefault="00DC1511">
          <w:pPr>
            <w:pStyle w:val="Footer"/>
            <w:rPr>
              <w:rFonts w:ascii="Arial" w:hAnsi="Arial" w:cs="Arial"/>
              <w:sz w:val="12"/>
              <w:szCs w:val="12"/>
              <w:lang w:val="fi-FI"/>
            </w:rPr>
          </w:pPr>
        </w:p>
      </w:tc>
    </w:tr>
  </w:tbl>
  <w:p w14:paraId="7D6DFC1C" w14:textId="77777777" w:rsidR="00624B24" w:rsidRPr="002D3528" w:rsidRDefault="00624B24">
    <w:pPr>
      <w:pStyle w:val="Footer"/>
      <w:rPr>
        <w:lang w:val="fi-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9BFE2" w14:textId="77777777" w:rsidR="005C1B9E" w:rsidRDefault="005C1B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1082C" w14:textId="77777777" w:rsidR="00AF7EB9" w:rsidRDefault="00AF7EB9" w:rsidP="00151B4B">
      <w:r>
        <w:separator/>
      </w:r>
    </w:p>
  </w:footnote>
  <w:footnote w:type="continuationSeparator" w:id="0">
    <w:p w14:paraId="31763D91" w14:textId="77777777" w:rsidR="00AF7EB9" w:rsidRDefault="00AF7EB9" w:rsidP="00151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9C296" w14:textId="77777777" w:rsidR="005C1B9E" w:rsidRDefault="005C1B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511DB" w14:textId="269A8781" w:rsidR="00570925" w:rsidRPr="00F56CB7" w:rsidRDefault="00151B4B" w:rsidP="00BA5268">
    <w:pPr>
      <w:pStyle w:val="Header"/>
      <w:tabs>
        <w:tab w:val="clear" w:pos="9638"/>
        <w:tab w:val="right" w:pos="9720"/>
      </w:tabs>
      <w:rPr>
        <w:rFonts w:ascii="Arial" w:hAnsi="Arial" w:cs="Arial"/>
      </w:rPr>
    </w:pPr>
    <w:r w:rsidRPr="00F56CB7">
      <w:rPr>
        <w:rFonts w:ascii="Arial" w:hAnsi="Arial" w:cs="Arial"/>
        <w:noProof/>
      </w:rPr>
      <w:drawing>
        <wp:anchor distT="0" distB="0" distL="114300" distR="114300" simplePos="0" relativeHeight="251658240" behindDoc="0" locked="0" layoutInCell="1" allowOverlap="1" wp14:anchorId="7553BD74" wp14:editId="2897FBFC">
          <wp:simplePos x="0" y="0"/>
          <wp:positionH relativeFrom="column">
            <wp:posOffset>5503545</wp:posOffset>
          </wp:positionH>
          <wp:positionV relativeFrom="page">
            <wp:posOffset>367665</wp:posOffset>
          </wp:positionV>
          <wp:extent cx="1068705" cy="393065"/>
          <wp:effectExtent l="0" t="0" r="0" b="698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ea_Primary_RGB_small.png"/>
                  <pic:cNvPicPr/>
                </pic:nvPicPr>
                <pic:blipFill>
                  <a:blip r:embed="rId1">
                    <a:extLst>
                      <a:ext uri="{28A0092B-C50C-407E-A947-70E740481C1C}">
                        <a14:useLocalDpi xmlns:a14="http://schemas.microsoft.com/office/drawing/2010/main" val="0"/>
                      </a:ext>
                    </a:extLst>
                  </a:blip>
                  <a:stretch>
                    <a:fillRect/>
                  </a:stretch>
                </pic:blipFill>
                <pic:spPr>
                  <a:xfrm>
                    <a:off x="0" y="0"/>
                    <a:ext cx="1068705" cy="393065"/>
                  </a:xfrm>
                  <a:prstGeom prst="rect">
                    <a:avLst/>
                  </a:prstGeom>
                </pic:spPr>
              </pic:pic>
            </a:graphicData>
          </a:graphic>
          <wp14:sizeRelH relativeFrom="margin">
            <wp14:pctWidth>0</wp14:pctWidth>
          </wp14:sizeRelH>
          <wp14:sizeRelV relativeFrom="margin">
            <wp14:pctHeight>0</wp14:pctHeight>
          </wp14:sizeRelV>
        </wp:anchor>
      </w:drawing>
    </w:r>
    <w:r w:rsidR="00F54833">
      <w:rPr>
        <w:rFonts w:ascii="Arial" w:hAnsi="Arial" w:cs="Arial"/>
        <w:sz w:val="20"/>
        <w:szCs w:val="20"/>
      </w:rPr>
      <w:t>Svea</w:t>
    </w:r>
    <w:r w:rsidR="0029685B" w:rsidRPr="0029685B">
      <w:rPr>
        <w:rFonts w:ascii="Arial" w:hAnsi="Arial" w:cs="Arial"/>
        <w:sz w:val="20"/>
        <w:szCs w:val="20"/>
      </w:rPr>
      <w:t xml:space="preserve"> </w:t>
    </w:r>
    <w:r w:rsidR="006C11E3">
      <w:rPr>
        <w:rFonts w:ascii="Arial" w:hAnsi="Arial" w:cs="Arial"/>
        <w:sz w:val="20"/>
        <w:szCs w:val="20"/>
      </w:rPr>
      <w:t>Payments Finland for WooCommerce</w:t>
    </w:r>
    <w:r w:rsidR="0029685B" w:rsidRPr="003D1CF9">
      <w:rPr>
        <w:rFonts w:ascii="Arial" w:hAnsi="Arial" w:cs="Arial"/>
        <w:sz w:val="20"/>
        <w:szCs w:val="20"/>
      </w:rPr>
      <w:t xml:space="preserve"> </w:t>
    </w:r>
    <w:r w:rsidR="0029685B" w:rsidRPr="009D44F3">
      <w:rPr>
        <w:rFonts w:ascii="Arial" w:hAnsi="Arial" w:cs="Arial"/>
        <w:b/>
        <w:color w:val="4BA8C0"/>
      </w:rPr>
      <w:t>|</w:t>
    </w:r>
    <w:r w:rsidR="0029685B" w:rsidRPr="003D1CF9">
      <w:rPr>
        <w:rFonts w:ascii="Arial" w:hAnsi="Arial" w:cs="Arial"/>
        <w:sz w:val="20"/>
        <w:szCs w:val="20"/>
      </w:rPr>
      <w:t xml:space="preserve"> </w:t>
    </w:r>
    <w:r w:rsidR="005C1B9E">
      <w:rPr>
        <w:rFonts w:ascii="Arial" w:hAnsi="Arial" w:cs="Arial"/>
        <w:sz w:val="20"/>
        <w:szCs w:val="20"/>
      </w:rPr>
      <w:t>1</w:t>
    </w:r>
    <w:r w:rsidR="002F6F2B">
      <w:rPr>
        <w:rFonts w:ascii="Arial" w:hAnsi="Arial" w:cs="Arial"/>
        <w:sz w:val="20"/>
        <w:szCs w:val="20"/>
      </w:rPr>
      <w:t>1</w:t>
    </w:r>
    <w:r w:rsidR="0029685B" w:rsidRPr="003D1CF9">
      <w:rPr>
        <w:rFonts w:ascii="Arial" w:hAnsi="Arial" w:cs="Arial"/>
        <w:sz w:val="20"/>
        <w:szCs w:val="20"/>
      </w:rPr>
      <w:t>.</w:t>
    </w:r>
    <w:r w:rsidR="002F6F2B">
      <w:rPr>
        <w:rFonts w:ascii="Arial" w:hAnsi="Arial" w:cs="Arial"/>
        <w:sz w:val="20"/>
        <w:szCs w:val="20"/>
      </w:rPr>
      <w:t>10</w:t>
    </w:r>
    <w:r w:rsidR="0029685B" w:rsidRPr="003D1CF9">
      <w:rPr>
        <w:rFonts w:ascii="Arial" w:hAnsi="Arial" w:cs="Arial"/>
        <w:sz w:val="20"/>
        <w:szCs w:val="20"/>
      </w:rPr>
      <w:t>.20</w:t>
    </w:r>
    <w:r w:rsidR="00F54833">
      <w:rPr>
        <w:rFonts w:ascii="Arial" w:hAnsi="Arial" w:cs="Arial"/>
        <w:sz w:val="20"/>
        <w:szCs w:val="20"/>
      </w:rPr>
      <w:t>2</w:t>
    </w:r>
    <w:r w:rsidR="002F6F2B">
      <w:rPr>
        <w:rFonts w:ascii="Arial" w:hAnsi="Arial" w:cs="Arial"/>
        <w:sz w:val="20"/>
        <w:szCs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A09D3" w14:textId="77777777" w:rsidR="005C1B9E" w:rsidRDefault="005C1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361A8"/>
    <w:multiLevelType w:val="hybridMultilevel"/>
    <w:tmpl w:val="6B68FD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794220"/>
    <w:multiLevelType w:val="multilevel"/>
    <w:tmpl w:val="F0AA63F2"/>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035764D"/>
    <w:multiLevelType w:val="hybridMultilevel"/>
    <w:tmpl w:val="C89A5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3431A"/>
    <w:multiLevelType w:val="multilevel"/>
    <w:tmpl w:val="E140DE52"/>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5261692"/>
    <w:multiLevelType w:val="multilevel"/>
    <w:tmpl w:val="41301DF4"/>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6370007"/>
    <w:multiLevelType w:val="hybridMultilevel"/>
    <w:tmpl w:val="063CA9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53078"/>
    <w:multiLevelType w:val="hybridMultilevel"/>
    <w:tmpl w:val="7424F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FA2384"/>
    <w:multiLevelType w:val="multilevel"/>
    <w:tmpl w:val="7D12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D78A4"/>
    <w:multiLevelType w:val="hybridMultilevel"/>
    <w:tmpl w:val="057A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708FD"/>
    <w:multiLevelType w:val="hybridMultilevel"/>
    <w:tmpl w:val="E126F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C1373"/>
    <w:multiLevelType w:val="hybridMultilevel"/>
    <w:tmpl w:val="063CA9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6E1CFD"/>
    <w:multiLevelType w:val="hybridMultilevel"/>
    <w:tmpl w:val="E3F0EFD2"/>
    <w:lvl w:ilvl="0" w:tplc="7AAEDE4E">
      <w:start w:val="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2F3EED"/>
    <w:multiLevelType w:val="hybridMultilevel"/>
    <w:tmpl w:val="9DDA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81842"/>
    <w:multiLevelType w:val="multilevel"/>
    <w:tmpl w:val="C358B6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3DDA0EB0"/>
    <w:multiLevelType w:val="multilevel"/>
    <w:tmpl w:val="6F1E654C"/>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3DF9325D"/>
    <w:multiLevelType w:val="hybridMultilevel"/>
    <w:tmpl w:val="5B38E1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6429E"/>
    <w:multiLevelType w:val="multilevel"/>
    <w:tmpl w:val="B6DED440"/>
    <w:styleLink w:val="Outlin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none"/>
      <w:lvlText w:val="%3"/>
      <w:lvlJc w:val="left"/>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7" w15:restartNumberingAfterBreak="0">
    <w:nsid w:val="491151BA"/>
    <w:multiLevelType w:val="multilevel"/>
    <w:tmpl w:val="2C7C073A"/>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49173516"/>
    <w:multiLevelType w:val="multilevel"/>
    <w:tmpl w:val="BB762EF2"/>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4A487EE2"/>
    <w:multiLevelType w:val="hybridMultilevel"/>
    <w:tmpl w:val="E2F2F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3B353B"/>
    <w:multiLevelType w:val="hybridMultilevel"/>
    <w:tmpl w:val="979E3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B3763"/>
    <w:multiLevelType w:val="multilevel"/>
    <w:tmpl w:val="0438274E"/>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4F635A91"/>
    <w:multiLevelType w:val="multilevel"/>
    <w:tmpl w:val="51CEAFA0"/>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51031C0B"/>
    <w:multiLevelType w:val="multilevel"/>
    <w:tmpl w:val="3738AF18"/>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4" w15:restartNumberingAfterBreak="0">
    <w:nsid w:val="5DDA2CE8"/>
    <w:multiLevelType w:val="multilevel"/>
    <w:tmpl w:val="D95A0C22"/>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2214FB2"/>
    <w:multiLevelType w:val="hybridMultilevel"/>
    <w:tmpl w:val="E50A5D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156B21"/>
    <w:multiLevelType w:val="hybridMultilevel"/>
    <w:tmpl w:val="F7FAE6A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0B658C9"/>
    <w:multiLevelType w:val="multilevel"/>
    <w:tmpl w:val="C6EAB140"/>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15:restartNumberingAfterBreak="0">
    <w:nsid w:val="77AD766C"/>
    <w:multiLevelType w:val="multilevel"/>
    <w:tmpl w:val="99AA7B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7D494045"/>
    <w:multiLevelType w:val="hybridMultilevel"/>
    <w:tmpl w:val="0988E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986424">
    <w:abstractNumId w:val="16"/>
  </w:num>
  <w:num w:numId="2" w16cid:durableId="2122214478">
    <w:abstractNumId w:val="1"/>
  </w:num>
  <w:num w:numId="3" w16cid:durableId="1144548612">
    <w:abstractNumId w:val="23"/>
  </w:num>
  <w:num w:numId="4" w16cid:durableId="1153985476">
    <w:abstractNumId w:val="24"/>
  </w:num>
  <w:num w:numId="5" w16cid:durableId="819611193">
    <w:abstractNumId w:val="27"/>
  </w:num>
  <w:num w:numId="6" w16cid:durableId="485588963">
    <w:abstractNumId w:val="17"/>
  </w:num>
  <w:num w:numId="7" w16cid:durableId="1651515619">
    <w:abstractNumId w:val="18"/>
  </w:num>
  <w:num w:numId="8" w16cid:durableId="940719915">
    <w:abstractNumId w:val="14"/>
  </w:num>
  <w:num w:numId="9" w16cid:durableId="1271670068">
    <w:abstractNumId w:val="21"/>
  </w:num>
  <w:num w:numId="10" w16cid:durableId="1893349717">
    <w:abstractNumId w:val="4"/>
  </w:num>
  <w:num w:numId="11" w16cid:durableId="101613260">
    <w:abstractNumId w:val="22"/>
  </w:num>
  <w:num w:numId="12" w16cid:durableId="787814308">
    <w:abstractNumId w:val="3"/>
  </w:num>
  <w:num w:numId="13" w16cid:durableId="368730037">
    <w:abstractNumId w:val="13"/>
  </w:num>
  <w:num w:numId="14" w16cid:durableId="688410081">
    <w:abstractNumId w:val="28"/>
  </w:num>
  <w:num w:numId="15" w16cid:durableId="607733873">
    <w:abstractNumId w:val="25"/>
  </w:num>
  <w:num w:numId="16" w16cid:durableId="249506583">
    <w:abstractNumId w:val="11"/>
  </w:num>
  <w:num w:numId="17" w16cid:durableId="1634601852">
    <w:abstractNumId w:val="15"/>
  </w:num>
  <w:num w:numId="18" w16cid:durableId="1547987522">
    <w:abstractNumId w:val="6"/>
  </w:num>
  <w:num w:numId="19" w16cid:durableId="1203977936">
    <w:abstractNumId w:val="0"/>
  </w:num>
  <w:num w:numId="20" w16cid:durableId="1108425367">
    <w:abstractNumId w:val="26"/>
  </w:num>
  <w:num w:numId="21" w16cid:durableId="1015184250">
    <w:abstractNumId w:val="19"/>
  </w:num>
  <w:num w:numId="22" w16cid:durableId="233007411">
    <w:abstractNumId w:val="8"/>
  </w:num>
  <w:num w:numId="23" w16cid:durableId="1803115676">
    <w:abstractNumId w:val="9"/>
  </w:num>
  <w:num w:numId="24" w16cid:durableId="1212618588">
    <w:abstractNumId w:val="2"/>
  </w:num>
  <w:num w:numId="25" w16cid:durableId="1597178442">
    <w:abstractNumId w:val="29"/>
  </w:num>
  <w:num w:numId="26" w16cid:durableId="1326282227">
    <w:abstractNumId w:val="7"/>
  </w:num>
  <w:num w:numId="27" w16cid:durableId="40592295">
    <w:abstractNumId w:val="20"/>
  </w:num>
  <w:num w:numId="28" w16cid:durableId="25563209">
    <w:abstractNumId w:val="5"/>
  </w:num>
  <w:num w:numId="29" w16cid:durableId="1519000703">
    <w:abstractNumId w:val="10"/>
  </w:num>
  <w:num w:numId="30" w16cid:durableId="1628200890">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4B"/>
    <w:rsid w:val="00006930"/>
    <w:rsid w:val="00016ED4"/>
    <w:rsid w:val="000207E5"/>
    <w:rsid w:val="000248A8"/>
    <w:rsid w:val="0003642E"/>
    <w:rsid w:val="00037162"/>
    <w:rsid w:val="0005249E"/>
    <w:rsid w:val="00060E87"/>
    <w:rsid w:val="000679E6"/>
    <w:rsid w:val="0007219F"/>
    <w:rsid w:val="00072E6D"/>
    <w:rsid w:val="0009137A"/>
    <w:rsid w:val="0009738B"/>
    <w:rsid w:val="000A4237"/>
    <w:rsid w:val="000A687B"/>
    <w:rsid w:val="000B2EFB"/>
    <w:rsid w:val="000B6D2C"/>
    <w:rsid w:val="000E1A84"/>
    <w:rsid w:val="00114520"/>
    <w:rsid w:val="00121484"/>
    <w:rsid w:val="00151B4B"/>
    <w:rsid w:val="001A56A4"/>
    <w:rsid w:val="001D4E2D"/>
    <w:rsid w:val="001E666D"/>
    <w:rsid w:val="001F0064"/>
    <w:rsid w:val="002204E4"/>
    <w:rsid w:val="00222548"/>
    <w:rsid w:val="002252A2"/>
    <w:rsid w:val="0023469D"/>
    <w:rsid w:val="00262870"/>
    <w:rsid w:val="0027178F"/>
    <w:rsid w:val="002948DA"/>
    <w:rsid w:val="0029685B"/>
    <w:rsid w:val="002C41A2"/>
    <w:rsid w:val="002D3528"/>
    <w:rsid w:val="002F6F2B"/>
    <w:rsid w:val="00302749"/>
    <w:rsid w:val="00317AEE"/>
    <w:rsid w:val="00335F2D"/>
    <w:rsid w:val="00341871"/>
    <w:rsid w:val="00347BC6"/>
    <w:rsid w:val="00355DAC"/>
    <w:rsid w:val="003922F6"/>
    <w:rsid w:val="003935C1"/>
    <w:rsid w:val="003A4EDC"/>
    <w:rsid w:val="003C2792"/>
    <w:rsid w:val="003C4F74"/>
    <w:rsid w:val="003D31FB"/>
    <w:rsid w:val="003D52D4"/>
    <w:rsid w:val="003F2310"/>
    <w:rsid w:val="00431479"/>
    <w:rsid w:val="004376DD"/>
    <w:rsid w:val="004637D1"/>
    <w:rsid w:val="00495F0C"/>
    <w:rsid w:val="004D2654"/>
    <w:rsid w:val="004D4AAA"/>
    <w:rsid w:val="004E0059"/>
    <w:rsid w:val="00503E58"/>
    <w:rsid w:val="00526B2F"/>
    <w:rsid w:val="005271F7"/>
    <w:rsid w:val="00562E14"/>
    <w:rsid w:val="00570925"/>
    <w:rsid w:val="005B14B2"/>
    <w:rsid w:val="005B1915"/>
    <w:rsid w:val="005C1B9E"/>
    <w:rsid w:val="005D3E9E"/>
    <w:rsid w:val="005E0647"/>
    <w:rsid w:val="005E1116"/>
    <w:rsid w:val="005E5ACA"/>
    <w:rsid w:val="005F2A08"/>
    <w:rsid w:val="00602CA7"/>
    <w:rsid w:val="006052F1"/>
    <w:rsid w:val="00624B24"/>
    <w:rsid w:val="00633FEE"/>
    <w:rsid w:val="00645C41"/>
    <w:rsid w:val="006618CA"/>
    <w:rsid w:val="00662F78"/>
    <w:rsid w:val="006652E7"/>
    <w:rsid w:val="00670956"/>
    <w:rsid w:val="00687FAB"/>
    <w:rsid w:val="006963D4"/>
    <w:rsid w:val="00697837"/>
    <w:rsid w:val="006B4E95"/>
    <w:rsid w:val="006C11E3"/>
    <w:rsid w:val="006C35CB"/>
    <w:rsid w:val="006E1C31"/>
    <w:rsid w:val="006E4873"/>
    <w:rsid w:val="006F3A85"/>
    <w:rsid w:val="007379D1"/>
    <w:rsid w:val="00743F2C"/>
    <w:rsid w:val="00774B25"/>
    <w:rsid w:val="007A0D1E"/>
    <w:rsid w:val="007A3F44"/>
    <w:rsid w:val="007A6008"/>
    <w:rsid w:val="007B4627"/>
    <w:rsid w:val="007E0377"/>
    <w:rsid w:val="007F22FC"/>
    <w:rsid w:val="007F2CAE"/>
    <w:rsid w:val="0080710C"/>
    <w:rsid w:val="00830678"/>
    <w:rsid w:val="008364DF"/>
    <w:rsid w:val="00837030"/>
    <w:rsid w:val="008A6077"/>
    <w:rsid w:val="008A6250"/>
    <w:rsid w:val="008A6699"/>
    <w:rsid w:val="008A79C5"/>
    <w:rsid w:val="008B6118"/>
    <w:rsid w:val="008D40CA"/>
    <w:rsid w:val="008E12C8"/>
    <w:rsid w:val="00933E4C"/>
    <w:rsid w:val="00936913"/>
    <w:rsid w:val="00940907"/>
    <w:rsid w:val="00951F3A"/>
    <w:rsid w:val="009774A9"/>
    <w:rsid w:val="00982646"/>
    <w:rsid w:val="00982E08"/>
    <w:rsid w:val="00985099"/>
    <w:rsid w:val="00995359"/>
    <w:rsid w:val="009C7711"/>
    <w:rsid w:val="009E6051"/>
    <w:rsid w:val="00A2256D"/>
    <w:rsid w:val="00A43A3C"/>
    <w:rsid w:val="00A43CFD"/>
    <w:rsid w:val="00A53EAE"/>
    <w:rsid w:val="00A6472C"/>
    <w:rsid w:val="00A754CD"/>
    <w:rsid w:val="00A9542A"/>
    <w:rsid w:val="00AB2801"/>
    <w:rsid w:val="00AB381A"/>
    <w:rsid w:val="00AC4CF7"/>
    <w:rsid w:val="00AD582B"/>
    <w:rsid w:val="00AF75B2"/>
    <w:rsid w:val="00AF7EB9"/>
    <w:rsid w:val="00B07BDF"/>
    <w:rsid w:val="00B15105"/>
    <w:rsid w:val="00B67DAF"/>
    <w:rsid w:val="00B9689D"/>
    <w:rsid w:val="00B96EE2"/>
    <w:rsid w:val="00BA5268"/>
    <w:rsid w:val="00BA7F8F"/>
    <w:rsid w:val="00BB0648"/>
    <w:rsid w:val="00BB4A65"/>
    <w:rsid w:val="00BB4DA9"/>
    <w:rsid w:val="00BB746E"/>
    <w:rsid w:val="00BC5738"/>
    <w:rsid w:val="00BD6A59"/>
    <w:rsid w:val="00C06D66"/>
    <w:rsid w:val="00C50583"/>
    <w:rsid w:val="00C81258"/>
    <w:rsid w:val="00C9352B"/>
    <w:rsid w:val="00CE2AB7"/>
    <w:rsid w:val="00CE510B"/>
    <w:rsid w:val="00CF0446"/>
    <w:rsid w:val="00D03598"/>
    <w:rsid w:val="00D07BD6"/>
    <w:rsid w:val="00D22E9A"/>
    <w:rsid w:val="00D22FF6"/>
    <w:rsid w:val="00D36192"/>
    <w:rsid w:val="00D84325"/>
    <w:rsid w:val="00D86B13"/>
    <w:rsid w:val="00D97A77"/>
    <w:rsid w:val="00DA2B0E"/>
    <w:rsid w:val="00DB081A"/>
    <w:rsid w:val="00DB4989"/>
    <w:rsid w:val="00DC1511"/>
    <w:rsid w:val="00DE21DD"/>
    <w:rsid w:val="00E025C1"/>
    <w:rsid w:val="00E223D1"/>
    <w:rsid w:val="00E625C8"/>
    <w:rsid w:val="00E656CC"/>
    <w:rsid w:val="00E80812"/>
    <w:rsid w:val="00E93A22"/>
    <w:rsid w:val="00EA2A55"/>
    <w:rsid w:val="00EA31B0"/>
    <w:rsid w:val="00EB62A7"/>
    <w:rsid w:val="00EC37FE"/>
    <w:rsid w:val="00EC6725"/>
    <w:rsid w:val="00ED1F77"/>
    <w:rsid w:val="00ED355D"/>
    <w:rsid w:val="00EE3EDB"/>
    <w:rsid w:val="00EE5D4E"/>
    <w:rsid w:val="00F07CA6"/>
    <w:rsid w:val="00F2366B"/>
    <w:rsid w:val="00F50C83"/>
    <w:rsid w:val="00F53A83"/>
    <w:rsid w:val="00F54833"/>
    <w:rsid w:val="00F56CB7"/>
    <w:rsid w:val="00F710E8"/>
    <w:rsid w:val="00F83C7B"/>
    <w:rsid w:val="00F85614"/>
    <w:rsid w:val="00F90B98"/>
    <w:rsid w:val="00FC22A9"/>
    <w:rsid w:val="00FC5F4C"/>
    <w:rsid w:val="00FD675F"/>
    <w:rsid w:val="00FF422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611F"/>
  <w15:chartTrackingRefBased/>
  <w15:docId w15:val="{07EFD49D-4A7A-43FE-BF06-E04F4FE3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F54833"/>
    <w:pPr>
      <w:widowControl w:val="0"/>
      <w:suppressAutoHyphens/>
      <w:autoSpaceDN w:val="0"/>
      <w:spacing w:after="0" w:line="240" w:lineRule="auto"/>
      <w:textAlignment w:val="baseline"/>
    </w:pPr>
    <w:rPr>
      <w:rFonts w:ascii="Times New Roman" w:eastAsia="Arial Unicode MS" w:hAnsi="Times New Roman" w:cs="Arial Unicode MS"/>
      <w:kern w:val="3"/>
      <w:sz w:val="24"/>
      <w:szCs w:val="24"/>
      <w:lang w:val="en-US" w:eastAsia="zh-CN" w:bidi="hi-IN"/>
    </w:rPr>
  </w:style>
  <w:style w:type="paragraph" w:styleId="Heading1">
    <w:name w:val="heading 1"/>
    <w:basedOn w:val="Heading"/>
    <w:next w:val="Textbody"/>
    <w:link w:val="Heading1Char"/>
    <w:uiPriority w:val="9"/>
    <w:qFormat/>
    <w:rsid w:val="002948DA"/>
    <w:pPr>
      <w:keepLines/>
      <w:numPr>
        <w:numId w:val="1"/>
      </w:numPr>
      <w:ind w:left="431" w:hanging="431"/>
      <w:outlineLvl w:val="0"/>
    </w:pPr>
    <w:rPr>
      <w:b/>
      <w:bCs/>
    </w:rPr>
  </w:style>
  <w:style w:type="paragraph" w:styleId="Heading2">
    <w:name w:val="heading 2"/>
    <w:basedOn w:val="Heading"/>
    <w:next w:val="Textbody"/>
    <w:link w:val="Heading2Char"/>
    <w:uiPriority w:val="9"/>
    <w:unhideWhenUsed/>
    <w:qFormat/>
    <w:rsid w:val="00F54833"/>
    <w:pPr>
      <w:numPr>
        <w:ilvl w:val="1"/>
        <w:numId w:val="1"/>
      </w:numPr>
      <w:outlineLvl w:val="1"/>
    </w:pPr>
    <w:rPr>
      <w:b/>
      <w:bCs/>
      <w:i/>
      <w:iCs/>
    </w:rPr>
  </w:style>
  <w:style w:type="paragraph" w:styleId="Heading3">
    <w:name w:val="heading 3"/>
    <w:basedOn w:val="Heading"/>
    <w:next w:val="Textbody"/>
    <w:link w:val="Heading3Char"/>
    <w:uiPriority w:val="9"/>
    <w:semiHidden/>
    <w:unhideWhenUsed/>
    <w:qFormat/>
    <w:rsid w:val="00F54833"/>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51B4B"/>
    <w:pPr>
      <w:tabs>
        <w:tab w:val="center" w:pos="4819"/>
        <w:tab w:val="right" w:pos="9638"/>
      </w:tabs>
    </w:pPr>
    <w:rPr>
      <w:sz w:val="22"/>
      <w:szCs w:val="22"/>
    </w:rPr>
  </w:style>
  <w:style w:type="character" w:customStyle="1" w:styleId="HeaderChar">
    <w:name w:val="Header Char"/>
    <w:basedOn w:val="DefaultParagraphFont"/>
    <w:link w:val="Header"/>
    <w:uiPriority w:val="99"/>
    <w:rsid w:val="00151B4B"/>
    <w:rPr>
      <w:lang w:val="en-US"/>
    </w:rPr>
  </w:style>
  <w:style w:type="paragraph" w:styleId="Footer">
    <w:name w:val="footer"/>
    <w:basedOn w:val="Normal"/>
    <w:link w:val="FooterChar"/>
    <w:unhideWhenUsed/>
    <w:rsid w:val="00151B4B"/>
    <w:pPr>
      <w:tabs>
        <w:tab w:val="center" w:pos="4819"/>
        <w:tab w:val="right" w:pos="9638"/>
      </w:tabs>
    </w:pPr>
    <w:rPr>
      <w:sz w:val="22"/>
      <w:szCs w:val="22"/>
    </w:rPr>
  </w:style>
  <w:style w:type="character" w:customStyle="1" w:styleId="FooterChar">
    <w:name w:val="Footer Char"/>
    <w:basedOn w:val="DefaultParagraphFont"/>
    <w:link w:val="Footer"/>
    <w:uiPriority w:val="99"/>
    <w:rsid w:val="00151B4B"/>
    <w:rPr>
      <w:lang w:val="en-US"/>
    </w:rPr>
  </w:style>
  <w:style w:type="paragraph" w:styleId="BalloonText">
    <w:name w:val="Balloon Text"/>
    <w:basedOn w:val="Normal"/>
    <w:link w:val="BalloonTextChar"/>
    <w:uiPriority w:val="99"/>
    <w:semiHidden/>
    <w:unhideWhenUsed/>
    <w:rsid w:val="00151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B4B"/>
    <w:rPr>
      <w:rFonts w:ascii="Segoe UI" w:hAnsi="Segoe UI" w:cs="Segoe UI"/>
      <w:sz w:val="18"/>
      <w:szCs w:val="18"/>
      <w:lang w:val="en-US"/>
    </w:rPr>
  </w:style>
  <w:style w:type="table" w:styleId="TableGrid">
    <w:name w:val="Table Grid"/>
    <w:basedOn w:val="TableNormal"/>
    <w:uiPriority w:val="39"/>
    <w:rsid w:val="00234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48DA"/>
    <w:rPr>
      <w:rFonts w:ascii="Arial" w:eastAsia="Droid Sans Fallback" w:hAnsi="Arial" w:cs="Lohit Hindi"/>
      <w:b/>
      <w:bCs/>
      <w:kern w:val="3"/>
      <w:sz w:val="28"/>
      <w:szCs w:val="28"/>
      <w:lang w:val="en-US" w:eastAsia="zh-CN" w:bidi="hi-IN"/>
    </w:rPr>
  </w:style>
  <w:style w:type="character" w:customStyle="1" w:styleId="Heading2Char">
    <w:name w:val="Heading 2 Char"/>
    <w:basedOn w:val="DefaultParagraphFont"/>
    <w:link w:val="Heading2"/>
    <w:uiPriority w:val="9"/>
    <w:rsid w:val="00F54833"/>
    <w:rPr>
      <w:rFonts w:ascii="Arial" w:eastAsia="Droid Sans Fallback" w:hAnsi="Arial" w:cs="Lohit Hindi"/>
      <w:b/>
      <w:bCs/>
      <w:i/>
      <w:iCs/>
      <w:kern w:val="3"/>
      <w:sz w:val="28"/>
      <w:szCs w:val="28"/>
      <w:lang w:val="en-US" w:eastAsia="zh-CN" w:bidi="hi-IN"/>
    </w:rPr>
  </w:style>
  <w:style w:type="character" w:customStyle="1" w:styleId="Heading3Char">
    <w:name w:val="Heading 3 Char"/>
    <w:basedOn w:val="DefaultParagraphFont"/>
    <w:link w:val="Heading3"/>
    <w:uiPriority w:val="9"/>
    <w:semiHidden/>
    <w:rsid w:val="00F54833"/>
    <w:rPr>
      <w:rFonts w:ascii="Arial" w:eastAsia="Droid Sans Fallback" w:hAnsi="Arial" w:cs="Lohit Hindi"/>
      <w:b/>
      <w:bCs/>
      <w:kern w:val="3"/>
      <w:sz w:val="28"/>
      <w:szCs w:val="28"/>
      <w:lang w:val="en-US" w:eastAsia="zh-CN" w:bidi="hi-IN"/>
    </w:rPr>
  </w:style>
  <w:style w:type="numbering" w:customStyle="1" w:styleId="Outline">
    <w:name w:val="Outline"/>
    <w:basedOn w:val="NoList"/>
    <w:rsid w:val="00F54833"/>
    <w:pPr>
      <w:numPr>
        <w:numId w:val="1"/>
      </w:numPr>
    </w:pPr>
  </w:style>
  <w:style w:type="paragraph" w:customStyle="1" w:styleId="Standard">
    <w:name w:val="Standard"/>
    <w:rsid w:val="00F54833"/>
    <w:pPr>
      <w:widowControl w:val="0"/>
      <w:suppressAutoHyphens/>
      <w:autoSpaceDN w:val="0"/>
      <w:spacing w:after="0" w:line="240" w:lineRule="auto"/>
      <w:textAlignment w:val="baseline"/>
    </w:pPr>
    <w:rPr>
      <w:rFonts w:ascii="Arial" w:eastAsia="Arial" w:hAnsi="Arial" w:cs="Arial"/>
      <w:kern w:val="3"/>
      <w:szCs w:val="24"/>
      <w:lang w:val="en-US" w:eastAsia="zh-CN" w:bidi="hi-IN"/>
    </w:rPr>
  </w:style>
  <w:style w:type="paragraph" w:customStyle="1" w:styleId="Heading">
    <w:name w:val="Heading"/>
    <w:basedOn w:val="Standard"/>
    <w:next w:val="Textbody"/>
    <w:rsid w:val="00F54833"/>
    <w:pPr>
      <w:keepNext/>
      <w:spacing w:before="240" w:after="120"/>
    </w:pPr>
    <w:rPr>
      <w:rFonts w:eastAsia="Droid Sans Fallback" w:cs="Lohit Hindi"/>
      <w:sz w:val="28"/>
      <w:szCs w:val="28"/>
    </w:rPr>
  </w:style>
  <w:style w:type="paragraph" w:customStyle="1" w:styleId="Textbody">
    <w:name w:val="Text body"/>
    <w:basedOn w:val="Standard"/>
    <w:rsid w:val="00F54833"/>
    <w:pPr>
      <w:spacing w:after="120"/>
    </w:pPr>
  </w:style>
  <w:style w:type="paragraph" w:styleId="List">
    <w:name w:val="List"/>
    <w:basedOn w:val="Textbody"/>
    <w:rsid w:val="00F54833"/>
    <w:rPr>
      <w:rFonts w:cs="Lohit Hindi"/>
      <w:sz w:val="24"/>
    </w:rPr>
  </w:style>
  <w:style w:type="paragraph" w:styleId="Caption">
    <w:name w:val="caption"/>
    <w:basedOn w:val="Standard"/>
    <w:rsid w:val="00F54833"/>
    <w:pPr>
      <w:suppressLineNumbers/>
      <w:spacing w:before="120" w:after="120"/>
    </w:pPr>
    <w:rPr>
      <w:rFonts w:cs="Lohit Hindi"/>
      <w:i/>
      <w:iCs/>
      <w:sz w:val="24"/>
    </w:rPr>
  </w:style>
  <w:style w:type="paragraph" w:customStyle="1" w:styleId="Index">
    <w:name w:val="Index"/>
    <w:basedOn w:val="Standard"/>
    <w:rsid w:val="00F54833"/>
    <w:pPr>
      <w:suppressLineNumbers/>
    </w:pPr>
    <w:rPr>
      <w:rFonts w:cs="Lohit Hindi"/>
      <w:sz w:val="24"/>
    </w:rPr>
  </w:style>
  <w:style w:type="paragraph" w:customStyle="1" w:styleId="ContentsHeading">
    <w:name w:val="Contents Heading"/>
    <w:basedOn w:val="Heading"/>
    <w:rsid w:val="00F54833"/>
    <w:pPr>
      <w:suppressLineNumbers/>
      <w:spacing w:before="0" w:after="0"/>
    </w:pPr>
    <w:rPr>
      <w:b/>
      <w:bCs/>
      <w:sz w:val="32"/>
      <w:szCs w:val="32"/>
    </w:rPr>
  </w:style>
  <w:style w:type="paragraph" w:customStyle="1" w:styleId="Contents1">
    <w:name w:val="Contents 1"/>
    <w:basedOn w:val="Index"/>
    <w:rsid w:val="00F54833"/>
    <w:pPr>
      <w:tabs>
        <w:tab w:val="right" w:leader="dot" w:pos="9972"/>
      </w:tabs>
    </w:pPr>
  </w:style>
  <w:style w:type="paragraph" w:customStyle="1" w:styleId="TableContents">
    <w:name w:val="Table Contents"/>
    <w:basedOn w:val="Standard"/>
    <w:rsid w:val="00F54833"/>
    <w:pPr>
      <w:suppressLineNumbers/>
    </w:pPr>
  </w:style>
  <w:style w:type="paragraph" w:customStyle="1" w:styleId="Contents2">
    <w:name w:val="Contents 2"/>
    <w:basedOn w:val="Index"/>
    <w:rsid w:val="00F54833"/>
    <w:pPr>
      <w:tabs>
        <w:tab w:val="right" w:leader="dot" w:pos="9972"/>
      </w:tabs>
      <w:ind w:left="283"/>
    </w:pPr>
  </w:style>
  <w:style w:type="paragraph" w:customStyle="1" w:styleId="Illustration">
    <w:name w:val="Illustration"/>
    <w:basedOn w:val="Caption"/>
    <w:rsid w:val="00F54833"/>
  </w:style>
  <w:style w:type="paragraph" w:customStyle="1" w:styleId="Framecontents">
    <w:name w:val="Frame contents"/>
    <w:basedOn w:val="Textbody"/>
    <w:rsid w:val="00F54833"/>
  </w:style>
  <w:style w:type="paragraph" w:customStyle="1" w:styleId="Quotations">
    <w:name w:val="Quotations"/>
    <w:basedOn w:val="Standard"/>
    <w:rsid w:val="00F54833"/>
    <w:pPr>
      <w:spacing w:after="283"/>
      <w:ind w:left="567" w:right="567"/>
    </w:pPr>
  </w:style>
  <w:style w:type="paragraph" w:styleId="Title">
    <w:name w:val="Title"/>
    <w:basedOn w:val="Heading"/>
    <w:next w:val="Textbody"/>
    <w:link w:val="TitleChar"/>
    <w:uiPriority w:val="10"/>
    <w:qFormat/>
    <w:rsid w:val="00F54833"/>
    <w:pPr>
      <w:jc w:val="center"/>
    </w:pPr>
    <w:rPr>
      <w:b/>
      <w:bCs/>
      <w:sz w:val="56"/>
      <w:szCs w:val="56"/>
    </w:rPr>
  </w:style>
  <w:style w:type="character" w:customStyle="1" w:styleId="TitleChar">
    <w:name w:val="Title Char"/>
    <w:basedOn w:val="DefaultParagraphFont"/>
    <w:link w:val="Title"/>
    <w:uiPriority w:val="10"/>
    <w:rsid w:val="00F54833"/>
    <w:rPr>
      <w:rFonts w:ascii="Arial" w:eastAsia="Droid Sans Fallback" w:hAnsi="Arial" w:cs="Lohit Hindi"/>
      <w:b/>
      <w:bCs/>
      <w:kern w:val="3"/>
      <w:sz w:val="56"/>
      <w:szCs w:val="56"/>
      <w:lang w:val="en-US" w:eastAsia="zh-CN" w:bidi="hi-IN"/>
    </w:rPr>
  </w:style>
  <w:style w:type="paragraph" w:styleId="Subtitle">
    <w:name w:val="Subtitle"/>
    <w:basedOn w:val="Heading"/>
    <w:next w:val="Textbody"/>
    <w:link w:val="SubtitleChar"/>
    <w:uiPriority w:val="11"/>
    <w:qFormat/>
    <w:rsid w:val="00F54833"/>
    <w:pPr>
      <w:spacing w:before="60" w:after="0"/>
      <w:jc w:val="center"/>
    </w:pPr>
    <w:rPr>
      <w:sz w:val="36"/>
      <w:szCs w:val="36"/>
    </w:rPr>
  </w:style>
  <w:style w:type="character" w:customStyle="1" w:styleId="SubtitleChar">
    <w:name w:val="Subtitle Char"/>
    <w:basedOn w:val="DefaultParagraphFont"/>
    <w:link w:val="Subtitle"/>
    <w:uiPriority w:val="11"/>
    <w:rsid w:val="00F54833"/>
    <w:rPr>
      <w:rFonts w:ascii="Arial" w:eastAsia="Droid Sans Fallback" w:hAnsi="Arial" w:cs="Lohit Hindi"/>
      <w:kern w:val="3"/>
      <w:sz w:val="36"/>
      <w:szCs w:val="36"/>
      <w:lang w:val="en-US" w:eastAsia="zh-CN" w:bidi="hi-IN"/>
    </w:rPr>
  </w:style>
  <w:style w:type="paragraph" w:customStyle="1" w:styleId="Table">
    <w:name w:val="Table"/>
    <w:basedOn w:val="Caption"/>
    <w:rsid w:val="00F54833"/>
  </w:style>
  <w:style w:type="paragraph" w:customStyle="1" w:styleId="PreformattedText">
    <w:name w:val="Preformatted Text"/>
    <w:basedOn w:val="Standard"/>
    <w:rsid w:val="00F54833"/>
    <w:rPr>
      <w:rFonts w:ascii="Courier New" w:eastAsia="Courier New" w:hAnsi="Courier New" w:cs="Courier New"/>
      <w:sz w:val="20"/>
      <w:szCs w:val="20"/>
    </w:rPr>
  </w:style>
  <w:style w:type="paragraph" w:styleId="TOC1">
    <w:name w:val="toc 1"/>
    <w:basedOn w:val="Normal"/>
    <w:next w:val="Normal"/>
    <w:autoRedefine/>
    <w:uiPriority w:val="39"/>
    <w:rsid w:val="00F54833"/>
    <w:pPr>
      <w:spacing w:after="100"/>
    </w:pPr>
    <w:rPr>
      <w:rFonts w:cs="Mangal"/>
      <w:szCs w:val="21"/>
    </w:rPr>
  </w:style>
  <w:style w:type="paragraph" w:styleId="TOC2">
    <w:name w:val="toc 2"/>
    <w:basedOn w:val="Normal"/>
    <w:next w:val="Normal"/>
    <w:autoRedefine/>
    <w:uiPriority w:val="39"/>
    <w:rsid w:val="00F54833"/>
    <w:pPr>
      <w:spacing w:after="100"/>
      <w:ind w:left="240"/>
    </w:pPr>
    <w:rPr>
      <w:rFonts w:cs="Mangal"/>
      <w:szCs w:val="21"/>
    </w:rPr>
  </w:style>
  <w:style w:type="character" w:customStyle="1" w:styleId="BulletSymbols">
    <w:name w:val="Bullet Symbols"/>
    <w:rsid w:val="00F54833"/>
    <w:rPr>
      <w:rFonts w:ascii="OpenSymbol" w:eastAsia="OpenSymbol" w:hAnsi="OpenSymbol" w:cs="OpenSymbol"/>
    </w:rPr>
  </w:style>
  <w:style w:type="character" w:customStyle="1" w:styleId="Internetlink">
    <w:name w:val="Internet link"/>
    <w:rsid w:val="00F54833"/>
    <w:rPr>
      <w:color w:val="000080"/>
      <w:u w:val="single"/>
    </w:rPr>
  </w:style>
  <w:style w:type="character" w:styleId="Emphasis">
    <w:name w:val="Emphasis"/>
    <w:rsid w:val="00F54833"/>
    <w:rPr>
      <w:i/>
      <w:iCs/>
    </w:rPr>
  </w:style>
  <w:style w:type="character" w:customStyle="1" w:styleId="Teletype">
    <w:name w:val="Teletype"/>
    <w:rsid w:val="00F54833"/>
    <w:rPr>
      <w:rFonts w:ascii="Liberation Mono" w:eastAsia="NSimSun" w:hAnsi="Liberation Mono" w:cs="Liberation Mono"/>
    </w:rPr>
  </w:style>
  <w:style w:type="character" w:customStyle="1" w:styleId="Definition">
    <w:name w:val="Definition"/>
    <w:rsid w:val="00F54833"/>
  </w:style>
  <w:style w:type="character" w:customStyle="1" w:styleId="Citation">
    <w:name w:val="Citation"/>
    <w:rsid w:val="00F54833"/>
    <w:rPr>
      <w:i/>
      <w:iCs/>
    </w:rPr>
  </w:style>
  <w:style w:type="character" w:customStyle="1" w:styleId="SourceText">
    <w:name w:val="Source Text"/>
    <w:rsid w:val="00F54833"/>
    <w:rPr>
      <w:rFonts w:ascii="Liberation Mono" w:eastAsia="NSimSun" w:hAnsi="Liberation Mono" w:cs="Liberation Mono"/>
    </w:rPr>
  </w:style>
  <w:style w:type="character" w:styleId="Hyperlink">
    <w:name w:val="Hyperlink"/>
    <w:basedOn w:val="DefaultParagraphFont"/>
    <w:uiPriority w:val="99"/>
    <w:rsid w:val="00F54833"/>
    <w:rPr>
      <w:color w:val="0563C1"/>
      <w:u w:val="single"/>
    </w:rPr>
  </w:style>
  <w:style w:type="character" w:styleId="UnresolvedMention">
    <w:name w:val="Unresolved Mention"/>
    <w:basedOn w:val="DefaultParagraphFont"/>
    <w:rsid w:val="00F54833"/>
    <w:rPr>
      <w:color w:val="605E5C"/>
      <w:shd w:val="clear" w:color="auto" w:fill="E1DFDD"/>
    </w:rPr>
  </w:style>
  <w:style w:type="numbering" w:customStyle="1" w:styleId="WWOutlineListStyle10">
    <w:name w:val="WW_OutlineListStyle_10"/>
    <w:basedOn w:val="NoList"/>
    <w:rsid w:val="00F54833"/>
    <w:pPr>
      <w:numPr>
        <w:numId w:val="2"/>
      </w:numPr>
    </w:pPr>
  </w:style>
  <w:style w:type="numbering" w:customStyle="1" w:styleId="WWOutlineListStyle9">
    <w:name w:val="WW_OutlineListStyle_9"/>
    <w:basedOn w:val="NoList"/>
    <w:rsid w:val="00F54833"/>
    <w:pPr>
      <w:numPr>
        <w:numId w:val="3"/>
      </w:numPr>
    </w:pPr>
  </w:style>
  <w:style w:type="numbering" w:customStyle="1" w:styleId="WWOutlineListStyle8">
    <w:name w:val="WW_OutlineListStyle_8"/>
    <w:basedOn w:val="NoList"/>
    <w:rsid w:val="00F54833"/>
    <w:pPr>
      <w:numPr>
        <w:numId w:val="4"/>
      </w:numPr>
    </w:pPr>
  </w:style>
  <w:style w:type="numbering" w:customStyle="1" w:styleId="WWOutlineListStyle7">
    <w:name w:val="WW_OutlineListStyle_7"/>
    <w:basedOn w:val="NoList"/>
    <w:rsid w:val="00F54833"/>
    <w:pPr>
      <w:numPr>
        <w:numId w:val="5"/>
      </w:numPr>
    </w:pPr>
  </w:style>
  <w:style w:type="numbering" w:customStyle="1" w:styleId="WWOutlineListStyle6">
    <w:name w:val="WW_OutlineListStyle_6"/>
    <w:basedOn w:val="NoList"/>
    <w:rsid w:val="00F54833"/>
    <w:pPr>
      <w:numPr>
        <w:numId w:val="6"/>
      </w:numPr>
    </w:pPr>
  </w:style>
  <w:style w:type="numbering" w:customStyle="1" w:styleId="WWOutlineListStyle5">
    <w:name w:val="WW_OutlineListStyle_5"/>
    <w:basedOn w:val="NoList"/>
    <w:rsid w:val="00F54833"/>
    <w:pPr>
      <w:numPr>
        <w:numId w:val="7"/>
      </w:numPr>
    </w:pPr>
  </w:style>
  <w:style w:type="numbering" w:customStyle="1" w:styleId="WWOutlineListStyle4">
    <w:name w:val="WW_OutlineListStyle_4"/>
    <w:basedOn w:val="NoList"/>
    <w:rsid w:val="00F54833"/>
    <w:pPr>
      <w:numPr>
        <w:numId w:val="8"/>
      </w:numPr>
    </w:pPr>
  </w:style>
  <w:style w:type="numbering" w:customStyle="1" w:styleId="WWOutlineListStyle3">
    <w:name w:val="WW_OutlineListStyle_3"/>
    <w:basedOn w:val="NoList"/>
    <w:rsid w:val="00F54833"/>
    <w:pPr>
      <w:numPr>
        <w:numId w:val="9"/>
      </w:numPr>
    </w:pPr>
  </w:style>
  <w:style w:type="numbering" w:customStyle="1" w:styleId="WWOutlineListStyle2">
    <w:name w:val="WW_OutlineListStyle_2"/>
    <w:basedOn w:val="NoList"/>
    <w:rsid w:val="00F54833"/>
    <w:pPr>
      <w:numPr>
        <w:numId w:val="10"/>
      </w:numPr>
    </w:pPr>
  </w:style>
  <w:style w:type="numbering" w:customStyle="1" w:styleId="WWOutlineListStyle1">
    <w:name w:val="WW_OutlineListStyle_1"/>
    <w:basedOn w:val="NoList"/>
    <w:rsid w:val="00F54833"/>
    <w:pPr>
      <w:numPr>
        <w:numId w:val="11"/>
      </w:numPr>
    </w:pPr>
  </w:style>
  <w:style w:type="numbering" w:customStyle="1" w:styleId="WWOutlineListStyle">
    <w:name w:val="WW_OutlineListStyle"/>
    <w:basedOn w:val="NoList"/>
    <w:rsid w:val="00F54833"/>
    <w:pPr>
      <w:numPr>
        <w:numId w:val="12"/>
      </w:numPr>
    </w:pPr>
  </w:style>
  <w:style w:type="character" w:styleId="FollowedHyperlink">
    <w:name w:val="FollowedHyperlink"/>
    <w:basedOn w:val="DefaultParagraphFont"/>
    <w:uiPriority w:val="99"/>
    <w:semiHidden/>
    <w:unhideWhenUsed/>
    <w:rsid w:val="00F54833"/>
    <w:rPr>
      <w:color w:val="954F72" w:themeColor="followedHyperlink"/>
      <w:u w:val="single"/>
    </w:rPr>
  </w:style>
  <w:style w:type="paragraph" w:styleId="ListParagraph">
    <w:name w:val="List Paragraph"/>
    <w:basedOn w:val="Normal"/>
    <w:uiPriority w:val="34"/>
    <w:qFormat/>
    <w:rsid w:val="006E1C31"/>
    <w:pPr>
      <w:ind w:left="720"/>
      <w:contextualSpacing/>
    </w:pPr>
    <w:rPr>
      <w:rFonts w:cs="Mangal"/>
      <w:szCs w:val="21"/>
    </w:rPr>
  </w:style>
  <w:style w:type="paragraph" w:styleId="NormalWeb">
    <w:name w:val="Normal (Web)"/>
    <w:basedOn w:val="Normal"/>
    <w:uiPriority w:val="99"/>
    <w:semiHidden/>
    <w:unhideWhenUsed/>
    <w:rsid w:val="00F07CA6"/>
    <w:pPr>
      <w:widowControl/>
      <w:suppressAutoHyphens w:val="0"/>
      <w:autoSpaceDN/>
      <w:spacing w:before="100" w:beforeAutospacing="1" w:after="100" w:afterAutospacing="1"/>
      <w:textAlignment w:val="auto"/>
    </w:pPr>
    <w:rPr>
      <w:rFonts w:eastAsia="Times New Roman" w:cs="Times New Roman"/>
      <w:kern w:val="0"/>
      <w:lang w:eastAsia="en-US" w:bidi="ar-SA"/>
    </w:rPr>
  </w:style>
  <w:style w:type="character" w:customStyle="1" w:styleId="apple-converted-space">
    <w:name w:val="apple-converted-space"/>
    <w:basedOn w:val="DefaultParagraphFont"/>
    <w:rsid w:val="00F07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48535">
      <w:bodyDiv w:val="1"/>
      <w:marLeft w:val="0"/>
      <w:marRight w:val="0"/>
      <w:marTop w:val="0"/>
      <w:marBottom w:val="0"/>
      <w:divBdr>
        <w:top w:val="none" w:sz="0" w:space="0" w:color="auto"/>
        <w:left w:val="none" w:sz="0" w:space="0" w:color="auto"/>
        <w:bottom w:val="none" w:sz="0" w:space="0" w:color="auto"/>
        <w:right w:val="none" w:sz="0" w:space="0" w:color="auto"/>
      </w:divBdr>
      <w:divsChild>
        <w:div w:id="391123923">
          <w:marLeft w:val="0"/>
          <w:marRight w:val="0"/>
          <w:marTop w:val="0"/>
          <w:marBottom w:val="0"/>
          <w:divBdr>
            <w:top w:val="none" w:sz="0" w:space="0" w:color="auto"/>
            <w:left w:val="none" w:sz="0" w:space="0" w:color="auto"/>
            <w:bottom w:val="none" w:sz="0" w:space="0" w:color="auto"/>
            <w:right w:val="none" w:sz="0" w:space="0" w:color="auto"/>
          </w:divBdr>
          <w:divsChild>
            <w:div w:id="1916890131">
              <w:marLeft w:val="0"/>
              <w:marRight w:val="0"/>
              <w:marTop w:val="0"/>
              <w:marBottom w:val="0"/>
              <w:divBdr>
                <w:top w:val="none" w:sz="0" w:space="0" w:color="auto"/>
                <w:left w:val="none" w:sz="0" w:space="0" w:color="auto"/>
                <w:bottom w:val="none" w:sz="0" w:space="0" w:color="auto"/>
                <w:right w:val="none" w:sz="0" w:space="0" w:color="auto"/>
              </w:divBdr>
            </w:div>
            <w:div w:id="1235582387">
              <w:marLeft w:val="0"/>
              <w:marRight w:val="0"/>
              <w:marTop w:val="0"/>
              <w:marBottom w:val="0"/>
              <w:divBdr>
                <w:top w:val="none" w:sz="0" w:space="0" w:color="auto"/>
                <w:left w:val="none" w:sz="0" w:space="0" w:color="auto"/>
                <w:bottom w:val="none" w:sz="0" w:space="0" w:color="auto"/>
                <w:right w:val="none" w:sz="0" w:space="0" w:color="auto"/>
              </w:divBdr>
            </w:div>
            <w:div w:id="17089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5409">
      <w:bodyDiv w:val="1"/>
      <w:marLeft w:val="0"/>
      <w:marRight w:val="0"/>
      <w:marTop w:val="0"/>
      <w:marBottom w:val="0"/>
      <w:divBdr>
        <w:top w:val="none" w:sz="0" w:space="0" w:color="auto"/>
        <w:left w:val="none" w:sz="0" w:space="0" w:color="auto"/>
        <w:bottom w:val="none" w:sz="0" w:space="0" w:color="auto"/>
        <w:right w:val="none" w:sz="0" w:space="0" w:color="auto"/>
      </w:divBdr>
      <w:divsChild>
        <w:div w:id="801308992">
          <w:marLeft w:val="0"/>
          <w:marRight w:val="0"/>
          <w:marTop w:val="0"/>
          <w:marBottom w:val="0"/>
          <w:divBdr>
            <w:top w:val="none" w:sz="0" w:space="0" w:color="auto"/>
            <w:left w:val="none" w:sz="0" w:space="0" w:color="auto"/>
            <w:bottom w:val="none" w:sz="0" w:space="0" w:color="auto"/>
            <w:right w:val="none" w:sz="0" w:space="0" w:color="auto"/>
          </w:divBdr>
          <w:divsChild>
            <w:div w:id="4255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9380">
      <w:bodyDiv w:val="1"/>
      <w:marLeft w:val="0"/>
      <w:marRight w:val="0"/>
      <w:marTop w:val="0"/>
      <w:marBottom w:val="0"/>
      <w:divBdr>
        <w:top w:val="none" w:sz="0" w:space="0" w:color="auto"/>
        <w:left w:val="none" w:sz="0" w:space="0" w:color="auto"/>
        <w:bottom w:val="none" w:sz="0" w:space="0" w:color="auto"/>
        <w:right w:val="none" w:sz="0" w:space="0" w:color="auto"/>
      </w:divBdr>
    </w:div>
    <w:div w:id="711074864">
      <w:bodyDiv w:val="1"/>
      <w:marLeft w:val="0"/>
      <w:marRight w:val="0"/>
      <w:marTop w:val="0"/>
      <w:marBottom w:val="0"/>
      <w:divBdr>
        <w:top w:val="none" w:sz="0" w:space="0" w:color="auto"/>
        <w:left w:val="none" w:sz="0" w:space="0" w:color="auto"/>
        <w:bottom w:val="none" w:sz="0" w:space="0" w:color="auto"/>
        <w:right w:val="none" w:sz="0" w:space="0" w:color="auto"/>
      </w:divBdr>
      <w:divsChild>
        <w:div w:id="1088816246">
          <w:marLeft w:val="0"/>
          <w:marRight w:val="0"/>
          <w:marTop w:val="0"/>
          <w:marBottom w:val="0"/>
          <w:divBdr>
            <w:top w:val="none" w:sz="0" w:space="0" w:color="auto"/>
            <w:left w:val="none" w:sz="0" w:space="0" w:color="auto"/>
            <w:bottom w:val="none" w:sz="0" w:space="0" w:color="auto"/>
            <w:right w:val="none" w:sz="0" w:space="0" w:color="auto"/>
          </w:divBdr>
          <w:divsChild>
            <w:div w:id="892278610">
              <w:marLeft w:val="0"/>
              <w:marRight w:val="0"/>
              <w:marTop w:val="0"/>
              <w:marBottom w:val="0"/>
              <w:divBdr>
                <w:top w:val="none" w:sz="0" w:space="0" w:color="auto"/>
                <w:left w:val="none" w:sz="0" w:space="0" w:color="auto"/>
                <w:bottom w:val="none" w:sz="0" w:space="0" w:color="auto"/>
                <w:right w:val="none" w:sz="0" w:space="0" w:color="auto"/>
              </w:divBdr>
            </w:div>
            <w:div w:id="805316516">
              <w:marLeft w:val="0"/>
              <w:marRight w:val="0"/>
              <w:marTop w:val="0"/>
              <w:marBottom w:val="0"/>
              <w:divBdr>
                <w:top w:val="none" w:sz="0" w:space="0" w:color="auto"/>
                <w:left w:val="none" w:sz="0" w:space="0" w:color="auto"/>
                <w:bottom w:val="none" w:sz="0" w:space="0" w:color="auto"/>
                <w:right w:val="none" w:sz="0" w:space="0" w:color="auto"/>
              </w:divBdr>
            </w:div>
            <w:div w:id="12543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6080">
      <w:bodyDiv w:val="1"/>
      <w:marLeft w:val="0"/>
      <w:marRight w:val="0"/>
      <w:marTop w:val="0"/>
      <w:marBottom w:val="0"/>
      <w:divBdr>
        <w:top w:val="none" w:sz="0" w:space="0" w:color="auto"/>
        <w:left w:val="none" w:sz="0" w:space="0" w:color="auto"/>
        <w:bottom w:val="none" w:sz="0" w:space="0" w:color="auto"/>
        <w:right w:val="none" w:sz="0" w:space="0" w:color="auto"/>
      </w:divBdr>
      <w:divsChild>
        <w:div w:id="1719746165">
          <w:marLeft w:val="0"/>
          <w:marRight w:val="0"/>
          <w:marTop w:val="0"/>
          <w:marBottom w:val="0"/>
          <w:divBdr>
            <w:top w:val="none" w:sz="0" w:space="0" w:color="auto"/>
            <w:left w:val="none" w:sz="0" w:space="0" w:color="auto"/>
            <w:bottom w:val="none" w:sz="0" w:space="0" w:color="auto"/>
            <w:right w:val="none" w:sz="0" w:space="0" w:color="auto"/>
          </w:divBdr>
          <w:divsChild>
            <w:div w:id="629436304">
              <w:marLeft w:val="0"/>
              <w:marRight w:val="0"/>
              <w:marTop w:val="0"/>
              <w:marBottom w:val="0"/>
              <w:divBdr>
                <w:top w:val="none" w:sz="0" w:space="0" w:color="auto"/>
                <w:left w:val="none" w:sz="0" w:space="0" w:color="auto"/>
                <w:bottom w:val="none" w:sz="0" w:space="0" w:color="auto"/>
                <w:right w:val="none" w:sz="0" w:space="0" w:color="auto"/>
              </w:divBdr>
            </w:div>
            <w:div w:id="369499935">
              <w:marLeft w:val="0"/>
              <w:marRight w:val="0"/>
              <w:marTop w:val="0"/>
              <w:marBottom w:val="0"/>
              <w:divBdr>
                <w:top w:val="none" w:sz="0" w:space="0" w:color="auto"/>
                <w:left w:val="none" w:sz="0" w:space="0" w:color="auto"/>
                <w:bottom w:val="none" w:sz="0" w:space="0" w:color="auto"/>
                <w:right w:val="none" w:sz="0" w:space="0" w:color="auto"/>
              </w:divBdr>
            </w:div>
            <w:div w:id="21188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59773">
      <w:bodyDiv w:val="1"/>
      <w:marLeft w:val="0"/>
      <w:marRight w:val="0"/>
      <w:marTop w:val="0"/>
      <w:marBottom w:val="0"/>
      <w:divBdr>
        <w:top w:val="none" w:sz="0" w:space="0" w:color="auto"/>
        <w:left w:val="none" w:sz="0" w:space="0" w:color="auto"/>
        <w:bottom w:val="none" w:sz="0" w:space="0" w:color="auto"/>
        <w:right w:val="none" w:sz="0" w:space="0" w:color="auto"/>
      </w:divBdr>
    </w:div>
    <w:div w:id="204016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rdpress.org/plugins/svea-payments-finland-for-woocommerce/" TargetMode="Externa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hyperlink" Target="https://www.maksuturva.fi"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yynti.payments@svea.fi" TargetMode="External"/><Relationship Id="rId24" Type="http://schemas.openxmlformats.org/officeDocument/2006/relationships/image" Target="media/image10.png"/><Relationship Id="rId32" Type="http://schemas.openxmlformats.org/officeDocument/2006/relationships/hyperlink" Target="https://test1.maksuturva.fi"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test1.maksuturva.fi" TargetMode="External"/><Relationship Id="rId28" Type="http://schemas.openxmlformats.org/officeDocument/2006/relationships/image" Target="media/image14.png"/><Relationship Id="rId36" Type="http://schemas.openxmlformats.org/officeDocument/2006/relationships/image" Target="media/image19.png"/><Relationship Id="rId10" Type="http://schemas.openxmlformats.org/officeDocument/2006/relationships/hyperlink" Target="https://github.com/maksuturva/woocommerce_payment_module/blob/marketplace_compatible/CHANGELOG.md"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ordpress.org/plugins/svea-payments-finland-for-woocommerce" TargetMode="External"/><Relationship Id="rId14" Type="http://schemas.openxmlformats.org/officeDocument/2006/relationships/hyperlink" Target="mailto:myynti.payments@svea.fi" TargetMode="External"/><Relationship Id="rId22" Type="http://schemas.openxmlformats.org/officeDocument/2006/relationships/hyperlink" Target="https://www.maksuturva.fi"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docs.sveapayments.fi"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docs.maksuturva.fi" TargetMode="External"/><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1921</TotalTime>
  <Pages>16</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Svea Payment Gateway Manual</vt:lpstr>
    </vt:vector>
  </TitlesOfParts>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Svea Payment Gateway Manual</dc:title>
  <dc:subject/>
  <dc:creator>Henri Behm</dc:creator>
  <cp:keywords/>
  <dc:description/>
  <cp:lastModifiedBy>Henri Behm</cp:lastModifiedBy>
  <cp:revision>101</cp:revision>
  <cp:lastPrinted>2024-12-12T17:54:00Z</cp:lastPrinted>
  <dcterms:created xsi:type="dcterms:W3CDTF">2020-12-14T16:51:00Z</dcterms:created>
  <dcterms:modified xsi:type="dcterms:W3CDTF">2026-10-11T16:40:00Z</dcterms:modified>
</cp:coreProperties>
</file>