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Факультет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комп’ютерних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наук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та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кібернетики</w:t>
      </w:r>
      <w:proofErr w:type="spellEnd"/>
    </w:p>
    <w:p w14:paraId="185ED31D" w14:textId="77777777" w:rsidR="000A7C9B" w:rsidRPr="00392DB4" w:rsidRDefault="000A7C9B" w:rsidP="000A7C9B">
      <w:pPr>
        <w:spacing w:after="240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</w:p>
    <w:p w14:paraId="08D5C61F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Звіт</w:t>
      </w:r>
      <w:proofErr w:type="spellEnd"/>
    </w:p>
    <w:p w14:paraId="0C1E4AC9" w14:textId="2A12EC1E" w:rsidR="000A7C9B" w:rsidRPr="00C25C8A" w:rsidRDefault="000A7C9B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до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лабораторної роботи №</w:t>
      </w:r>
      <w:r w:rsidR="00C25C8A">
        <w:rPr>
          <w:rFonts w:ascii="Times New Roman" w:hAnsi="Times New Roman" w:cs="Times New Roman"/>
          <w:color w:val="000000"/>
          <w:sz w:val="28"/>
          <w:szCs w:val="28"/>
        </w:rPr>
        <w:t>3</w:t>
      </w:r>
    </w:p>
    <w:p w14:paraId="2442AEB5" w14:textId="1121638C" w:rsidR="0004408A" w:rsidRPr="00392DB4" w:rsidRDefault="0004408A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92DB4">
        <w:rPr>
          <w:rFonts w:ascii="Times New Roman" w:hAnsi="Times New Roman" w:cs="Times New Roman"/>
          <w:sz w:val="28"/>
          <w:szCs w:val="28"/>
          <w:lang w:val="uk-UA"/>
        </w:rPr>
        <w:t>з дисципліни</w:t>
      </w:r>
    </w:p>
    <w:p w14:paraId="48F4BC56" w14:textId="3B87A541" w:rsidR="0004408A" w:rsidRDefault="00E46836" w:rsidP="000A7C9B">
      <w:pPr>
        <w:spacing w:after="160"/>
        <w:jc w:val="center"/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</w:pP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«</w:t>
      </w:r>
      <w:r w:rsidR="00D778E4" w:rsidRPr="00D778E4">
        <w:rPr>
          <w:rFonts w:ascii="Times New Roman" w:hAnsi="Times New Roman" w:cs="Times New Roman"/>
          <w:sz w:val="28"/>
          <w:szCs w:val="28"/>
          <w:lang w:val="uk-UA"/>
        </w:rPr>
        <w:t>Технології аналізу та візуалізації даних</w:t>
      </w: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»</w:t>
      </w:r>
    </w:p>
    <w:p w14:paraId="5DDB88AD" w14:textId="46FB24A0" w:rsidR="003F2E5B" w:rsidRPr="003F2E5B" w:rsidRDefault="003F2E5B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uk-UA" w:eastAsia="en-GB"/>
        </w:rPr>
        <w:t>Варіант 9</w:t>
      </w:r>
    </w:p>
    <w:p w14:paraId="0127CB5A" w14:textId="11211059" w:rsidR="000A7C9B" w:rsidRDefault="000A7C9B" w:rsidP="000A7C9B">
      <w:pPr>
        <w:spacing w:after="240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</w:p>
    <w:p w14:paraId="3C7CDDA1" w14:textId="77777777" w:rsidR="00D778E4" w:rsidRPr="00392DB4" w:rsidRDefault="00D778E4" w:rsidP="000A7C9B">
      <w:pPr>
        <w:spacing w:after="240"/>
        <w:rPr>
          <w:rFonts w:ascii="Times New Roman" w:hAnsi="Times New Roman" w:cs="Times New Roman"/>
        </w:rPr>
      </w:pPr>
    </w:p>
    <w:p w14:paraId="37185D4E" w14:textId="12F6F206" w:rsidR="007D1CBC" w:rsidRDefault="000A7C9B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Викона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в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студент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92DB4">
        <w:rPr>
          <w:rFonts w:ascii="Times New Roman" w:hAnsi="Times New Roman" w:cs="Times New Roman"/>
          <w:color w:val="000000"/>
          <w:sz w:val="28"/>
          <w:szCs w:val="28"/>
          <w:lang w:val="uk-UA"/>
        </w:rPr>
        <w:t>1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>-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го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курсу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</w:t>
      </w:r>
    </w:p>
    <w:p w14:paraId="26AF8515" w14:textId="4E9A61E7" w:rsidR="00D778E4" w:rsidRPr="00D778E4" w:rsidRDefault="00D778E4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ОНП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Штучний Інтелект</w:t>
      </w:r>
    </w:p>
    <w:p w14:paraId="33D3C132" w14:textId="2157E3F0" w:rsidR="000A7C9B" w:rsidRDefault="000A7C9B" w:rsidP="003E6388">
      <w:pPr>
        <w:spacing w:after="24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sz w:val="28"/>
          <w:szCs w:val="28"/>
          <w:lang w:val="uk-UA"/>
        </w:rPr>
        <w:t>Ходаков</w:t>
      </w:r>
      <w:proofErr w:type="spellEnd"/>
      <w:r w:rsidRPr="00392DB4">
        <w:rPr>
          <w:rFonts w:ascii="Times New Roman" w:hAnsi="Times New Roman" w:cs="Times New Roman"/>
          <w:sz w:val="28"/>
          <w:szCs w:val="28"/>
          <w:lang w:val="uk-UA"/>
        </w:rPr>
        <w:t xml:space="preserve"> Максим</w:t>
      </w:r>
      <w:r w:rsidR="00D778E4">
        <w:rPr>
          <w:rFonts w:ascii="Times New Roman" w:hAnsi="Times New Roman" w:cs="Times New Roman"/>
          <w:sz w:val="28"/>
          <w:szCs w:val="28"/>
          <w:lang w:val="uk-UA"/>
        </w:rPr>
        <w:t xml:space="preserve"> Олегович</w:t>
      </w:r>
    </w:p>
    <w:p w14:paraId="1FBF4A8E" w14:textId="089BFAA9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643F0F5" w14:textId="77777777" w:rsidR="000A7C9B" w:rsidRPr="00392DB4" w:rsidRDefault="000A7C9B" w:rsidP="000A7C9B">
      <w:pPr>
        <w:spacing w:after="160"/>
        <w:rPr>
          <w:rFonts w:ascii="Times New Roman" w:hAnsi="Times New Roman" w:cs="Times New Roman"/>
          <w:color w:val="000000"/>
          <w:sz w:val="28"/>
          <w:szCs w:val="28"/>
        </w:rPr>
      </w:pPr>
    </w:p>
    <w:p w14:paraId="61351E3D" w14:textId="2F762159" w:rsidR="00D8408A" w:rsidRDefault="000A7C9B" w:rsidP="00B04BF9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Київ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– 202</w:t>
      </w:r>
      <w:r w:rsidR="00FC15C1">
        <w:rPr>
          <w:rFonts w:ascii="Times New Roman" w:hAnsi="Times New Roman" w:cs="Times New Roman"/>
          <w:color w:val="000000"/>
          <w:sz w:val="28"/>
          <w:szCs w:val="28"/>
          <w:lang w:val="uk-UA"/>
        </w:rPr>
        <w:t>6</w:t>
      </w:r>
    </w:p>
    <w:p w14:paraId="6D12E53E" w14:textId="77777777" w:rsidR="00201332" w:rsidRDefault="00201332" w:rsidP="00201332">
      <w:pPr>
        <w:pStyle w:val="Heading1"/>
      </w:pPr>
      <w:proofErr w:type="spellStart"/>
      <w:r>
        <w:rPr>
          <w:rStyle w:val="Strong"/>
          <w:b/>
          <w:bCs/>
        </w:rPr>
        <w:lastRenderedPageBreak/>
        <w:t>Мета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роботи</w:t>
      </w:r>
      <w:proofErr w:type="spellEnd"/>
    </w:p>
    <w:p w14:paraId="32D9A3AE" w14:textId="0E7F5397" w:rsidR="00201332" w:rsidRDefault="00201332" w:rsidP="00201332">
      <w:pPr>
        <w:pStyle w:val="NormalWeb"/>
        <w:ind w:firstLine="720"/>
        <w:jc w:val="both"/>
      </w:pPr>
      <w:r>
        <w:t xml:space="preserve">Навчитися додавати математичні вирази до підписів осей, заголовків і міток діаграм за допомогою механізму plotmath; освоїти способи об’єднання кількох діаграм у єдине графічне полотно через </w:t>
      </w:r>
      <w:r>
        <w:rPr>
          <w:rStyle w:val="HTMLCode"/>
        </w:rPr>
        <w:t>par(mfrow/mfcol)</w:t>
      </w:r>
      <w:r>
        <w:t xml:space="preserve"> та </w:t>
      </w:r>
      <w:r>
        <w:rPr>
          <w:rStyle w:val="HTMLCode"/>
        </w:rPr>
        <w:t>layout()</w:t>
      </w:r>
      <w:r>
        <w:t xml:space="preserve"> з керуванням пропорціями панелей; побудувати й налаштовувати стовпчикові діаграми </w:t>
      </w:r>
      <w:r>
        <w:rPr>
          <w:rStyle w:val="HTMLCode"/>
        </w:rPr>
        <w:t>barplot()</w:t>
      </w:r>
      <w:r>
        <w:t xml:space="preserve"> з використанням сортування, підписів, виділення окремих стовпчиків і додаткових графічних елементів; зберігати результати у форматах PNG та PDF публікаційної якості.</w:t>
      </w:r>
    </w:p>
    <w:p w14:paraId="626922A0" w14:textId="77777777" w:rsidR="00201332" w:rsidRDefault="00201332" w:rsidP="00201332">
      <w:pPr>
        <w:pStyle w:val="Heading1"/>
      </w:pPr>
      <w:r>
        <w:rPr>
          <w:rStyle w:val="Strong"/>
          <w:b/>
          <w:bCs/>
        </w:rPr>
        <w:t xml:space="preserve">1. </w:t>
      </w:r>
      <w:proofErr w:type="spellStart"/>
      <w:r>
        <w:rPr>
          <w:rStyle w:val="Strong"/>
          <w:b/>
          <w:bCs/>
        </w:rPr>
        <w:t>Теоретична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частина</w:t>
      </w:r>
      <w:proofErr w:type="spellEnd"/>
    </w:p>
    <w:p w14:paraId="76623AD9" w14:textId="77777777" w:rsidR="00201332" w:rsidRDefault="00201332" w:rsidP="00201332">
      <w:pPr>
        <w:pStyle w:val="NormalWeb"/>
        <w:ind w:firstLine="720"/>
        <w:jc w:val="both"/>
      </w:pPr>
      <w:r>
        <w:t xml:space="preserve">У середовищі R система базової графіки (base graphics) забезпечує побудову графіків шляхом послідовного додавання елементів до вже створеного графічного поля. Основною функцією для побудови двовимірних діаграм є </w:t>
      </w:r>
      <w:r>
        <w:rPr>
          <w:rStyle w:val="HTMLCode"/>
        </w:rPr>
        <w:t>plot()</w:t>
      </w:r>
      <w:r>
        <w:t>, після виклику якої можуть додаватися лінії, точки, підписи, легенди та інші графічні компоненти.</w:t>
      </w:r>
    </w:p>
    <w:p w14:paraId="31789829" w14:textId="77777777" w:rsidR="00201332" w:rsidRDefault="00201332" w:rsidP="00201332">
      <w:pPr>
        <w:pStyle w:val="NormalWeb"/>
        <w:ind w:firstLine="720"/>
        <w:jc w:val="both"/>
      </w:pPr>
      <w:r>
        <w:t xml:space="preserve">Для оформлення підписів із математичними символами використовується механізм </w:t>
      </w:r>
      <w:r>
        <w:rPr>
          <w:rStyle w:val="Strong"/>
        </w:rPr>
        <w:t>plotmath</w:t>
      </w:r>
      <w:r>
        <w:t xml:space="preserve">, який реалізується через функцію </w:t>
      </w:r>
      <w:r>
        <w:rPr>
          <w:rStyle w:val="HTMLCode"/>
        </w:rPr>
        <w:t>expression()</w:t>
      </w:r>
      <w:r>
        <w:t>. Вона дозволяє застосовувати курсив і жирний шрифт, індекси та степені, грецькі літери (φ, α, β тощо), а також математичні оператори. Це особливо корисно при відображенні формул, тригонометричних функцій і наукових позначень без використання зовнішніх пакетів.</w:t>
      </w:r>
    </w:p>
    <w:p w14:paraId="7A722426" w14:textId="77777777" w:rsidR="00201332" w:rsidRDefault="00201332" w:rsidP="00201332">
      <w:pPr>
        <w:pStyle w:val="NormalWeb"/>
        <w:ind w:firstLine="720"/>
        <w:jc w:val="both"/>
      </w:pPr>
      <w:r>
        <w:t xml:space="preserve">Об’єднання кількох діаграм на одному полотні здійснюється за допомогою параметрів </w:t>
      </w:r>
      <w:r>
        <w:rPr>
          <w:rStyle w:val="HTMLCode"/>
        </w:rPr>
        <w:t>par(mfrow)</w:t>
      </w:r>
      <w:r>
        <w:t xml:space="preserve"> або </w:t>
      </w:r>
      <w:r>
        <w:rPr>
          <w:rStyle w:val="HTMLCode"/>
        </w:rPr>
        <w:t>par(mfcol)</w:t>
      </w:r>
      <w:r>
        <w:t xml:space="preserve">, що створюють регулярну матрицю панелей. Для складніших макетів застосовується функція </w:t>
      </w:r>
      <w:r>
        <w:rPr>
          <w:rStyle w:val="HTMLCode"/>
        </w:rPr>
        <w:t>layout()</w:t>
      </w:r>
      <w:r>
        <w:t>, яка дозволяє задавати довільну структуру панелей та їх відносні розміри.</w:t>
      </w:r>
    </w:p>
    <w:p w14:paraId="07E1BC0C" w14:textId="77777777" w:rsidR="00201332" w:rsidRDefault="00201332" w:rsidP="00201332">
      <w:pPr>
        <w:pStyle w:val="NormalWeb"/>
        <w:ind w:firstLine="720"/>
        <w:jc w:val="both"/>
      </w:pPr>
      <w:r>
        <w:t xml:space="preserve">Стовпчикові діаграми у base R будуються функцією </w:t>
      </w:r>
      <w:r>
        <w:rPr>
          <w:rStyle w:val="HTMLCode"/>
        </w:rPr>
        <w:t>barplot()</w:t>
      </w:r>
      <w:r>
        <w:t>. Вона підтримує вертикальну та горизонтальну орієнтацію, роботу з векторами та матрицями, налаштування кольорів, меж осей і легенд. Для підвищення інформативності графіків використовуються додаткові елементи: опорні лінії (</w:t>
      </w:r>
      <w:r>
        <w:rPr>
          <w:rStyle w:val="HTMLCode"/>
        </w:rPr>
        <w:t>abline()</w:t>
      </w:r>
      <w:r>
        <w:t>), напівпрозорі підкладки (</w:t>
      </w:r>
      <w:r>
        <w:rPr>
          <w:rStyle w:val="HTMLCode"/>
        </w:rPr>
        <w:t>rect()</w:t>
      </w:r>
      <w:r>
        <w:t>), а також текстові анотації (</w:t>
      </w:r>
      <w:r>
        <w:rPr>
          <w:rStyle w:val="HTMLCode"/>
        </w:rPr>
        <w:t>text()</w:t>
      </w:r>
      <w:r>
        <w:t>).</w:t>
      </w:r>
    </w:p>
    <w:p w14:paraId="30373ABB" w14:textId="0B96295A" w:rsidR="00201332" w:rsidRDefault="00201332" w:rsidP="00201332">
      <w:pPr>
        <w:pStyle w:val="NormalWeb"/>
        <w:ind w:firstLine="720"/>
        <w:jc w:val="both"/>
      </w:pPr>
      <w:r>
        <w:t xml:space="preserve">Для збереження графіків застосовуються графічні пристрої </w:t>
      </w:r>
      <w:r>
        <w:rPr>
          <w:rStyle w:val="HTMLCode"/>
        </w:rPr>
        <w:t>png()</w:t>
      </w:r>
      <w:r>
        <w:t xml:space="preserve"> та </w:t>
      </w:r>
      <w:r>
        <w:rPr>
          <w:rStyle w:val="HTMLCode"/>
        </w:rPr>
        <w:t>pdf()</w:t>
      </w:r>
      <w:r>
        <w:t xml:space="preserve">. При цьому важливо коректно задавати розміри, роздільну здатність і поля, а також завершувати запис командою </w:t>
      </w:r>
      <w:r>
        <w:rPr>
          <w:rStyle w:val="HTMLCode"/>
        </w:rPr>
        <w:t>dev.off()</w:t>
      </w:r>
      <w:r>
        <w:t>.</w:t>
      </w:r>
    </w:p>
    <w:p w14:paraId="51D4D29A" w14:textId="77777777" w:rsidR="00201332" w:rsidRDefault="00201332" w:rsidP="00201332">
      <w:pPr>
        <w:pStyle w:val="Heading1"/>
      </w:pPr>
      <w:r>
        <w:rPr>
          <w:rStyle w:val="Strong"/>
          <w:b/>
          <w:bCs/>
        </w:rPr>
        <w:lastRenderedPageBreak/>
        <w:t xml:space="preserve">2. </w:t>
      </w:r>
      <w:proofErr w:type="spellStart"/>
      <w:r>
        <w:rPr>
          <w:rStyle w:val="Strong"/>
          <w:b/>
          <w:bCs/>
        </w:rPr>
        <w:t>Практична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частина</w:t>
      </w:r>
      <w:proofErr w:type="spellEnd"/>
    </w:p>
    <w:p w14:paraId="6CA04066" w14:textId="77777777" w:rsidR="00201332" w:rsidRPr="00201332" w:rsidRDefault="00201332" w:rsidP="00201332">
      <w:pPr>
        <w:pStyle w:val="Heading2"/>
      </w:pPr>
      <w:r w:rsidRPr="00201332">
        <w:rPr>
          <w:rStyle w:val="Strong"/>
          <w:b/>
          <w:bCs/>
        </w:rPr>
        <w:t xml:space="preserve">2.1. </w:t>
      </w:r>
      <w:proofErr w:type="spellStart"/>
      <w:r w:rsidRPr="00201332">
        <w:rPr>
          <w:rStyle w:val="Strong"/>
          <w:b/>
          <w:bCs/>
        </w:rPr>
        <w:t>Математичні</w:t>
      </w:r>
      <w:proofErr w:type="spellEnd"/>
      <w:r w:rsidRPr="00201332">
        <w:rPr>
          <w:rStyle w:val="Strong"/>
          <w:b/>
          <w:bCs/>
        </w:rPr>
        <w:t xml:space="preserve"> </w:t>
      </w:r>
      <w:proofErr w:type="spellStart"/>
      <w:r w:rsidRPr="00201332">
        <w:rPr>
          <w:rStyle w:val="Strong"/>
          <w:b/>
          <w:bCs/>
        </w:rPr>
        <w:t>анотації</w:t>
      </w:r>
      <w:proofErr w:type="spellEnd"/>
      <w:r w:rsidRPr="00201332">
        <w:rPr>
          <w:rStyle w:val="Strong"/>
          <w:b/>
          <w:bCs/>
        </w:rPr>
        <w:t xml:space="preserve"> (</w:t>
      </w:r>
      <w:proofErr w:type="spellStart"/>
      <w:r w:rsidRPr="00201332">
        <w:rPr>
          <w:rStyle w:val="Strong"/>
          <w:b/>
          <w:bCs/>
        </w:rPr>
        <w:t>plotmath</w:t>
      </w:r>
      <w:proofErr w:type="spellEnd"/>
      <w:r w:rsidRPr="00201332">
        <w:rPr>
          <w:rStyle w:val="Strong"/>
          <w:b/>
          <w:bCs/>
        </w:rPr>
        <w:t>)</w:t>
      </w:r>
    </w:p>
    <w:p w14:paraId="63B09F49" w14:textId="3AB3E28C" w:rsidR="005C505E" w:rsidRDefault="00201332" w:rsidP="008F0E92">
      <w:pPr>
        <w:pStyle w:val="NormalWeb"/>
        <w:ind w:firstLine="720"/>
        <w:jc w:val="both"/>
      </w:pPr>
      <w:r>
        <w:t xml:space="preserve">Було побудовано графік синусоїди на інтервалі </w:t>
      </w:r>
      <w:r>
        <w:rPr>
          <w:rStyle w:val="katex-mathml"/>
          <w:rFonts w:eastAsiaTheme="majorEastAsia"/>
        </w:rPr>
        <w:t>[−π;π]</w:t>
      </w:r>
      <w:r>
        <w:t xml:space="preserve">. Для заголовка та підписів осей використано математичні вирази за допомогою </w:t>
      </w:r>
      <w:r>
        <w:rPr>
          <w:rStyle w:val="HTMLCode"/>
        </w:rPr>
        <w:t>expression()</w:t>
      </w:r>
      <w:r>
        <w:t xml:space="preserve">. На осі X відображено значення </w:t>
      </w:r>
      <w:r>
        <w:rPr>
          <w:rStyle w:val="katex-mathml"/>
          <w:rFonts w:eastAsiaTheme="majorEastAsia"/>
        </w:rPr>
        <w:t>−π</w:t>
      </w:r>
      <w:r>
        <w:t xml:space="preserve">, </w:t>
      </w:r>
      <w:r>
        <w:rPr>
          <w:rStyle w:val="katex-mathml"/>
          <w:rFonts w:eastAsiaTheme="majorEastAsia"/>
        </w:rPr>
        <w:t>−π/2</w:t>
      </w:r>
      <w:r>
        <w:t xml:space="preserve">, </w:t>
      </w:r>
      <w:r>
        <w:rPr>
          <w:rStyle w:val="katex-mathml"/>
          <w:rFonts w:eastAsiaTheme="majorEastAsia"/>
        </w:rPr>
        <w:t>0</w:t>
      </w:r>
      <w:r>
        <w:t xml:space="preserve">, </w:t>
      </w:r>
      <w:r>
        <w:rPr>
          <w:rStyle w:val="katex-mathml"/>
          <w:rFonts w:eastAsiaTheme="majorEastAsia"/>
        </w:rPr>
        <w:t>π/2</w:t>
      </w:r>
      <w:r>
        <w:t xml:space="preserve">, </w:t>
      </w:r>
      <w:r>
        <w:rPr>
          <w:rStyle w:val="katex-mathml"/>
          <w:rFonts w:eastAsiaTheme="majorEastAsia"/>
        </w:rPr>
        <w:t>π</w:t>
      </w:r>
      <w:r>
        <w:t>. Для кращої візуалізації додано горизонтальні та вертикальні орієнтирні лінії.</w:t>
      </w:r>
    </w:p>
    <w:p w14:paraId="7E685030" w14:textId="6B110B64" w:rsidR="00201332" w:rsidRDefault="00201332" w:rsidP="00201332">
      <w:pPr>
        <w:pStyle w:val="NormalWeb"/>
        <w:rPr>
          <w:rStyle w:val="Strong"/>
        </w:rPr>
      </w:pPr>
      <w:r>
        <w:rPr>
          <w:rStyle w:val="Strong"/>
        </w:rPr>
        <w:t>Рис. 1 — Графік sin з математичними анотаціями.</w:t>
      </w:r>
    </w:p>
    <w:p w14:paraId="023F16EB" w14:textId="6C3B7A7F" w:rsidR="004B316F" w:rsidRDefault="00201332" w:rsidP="008F0E92">
      <w:pPr>
        <w:pStyle w:val="NormalWeb"/>
        <w:rPr>
          <w:rStyle w:val="Strong"/>
          <w:b w:val="0"/>
          <w:bCs w:val="0"/>
        </w:rPr>
      </w:pPr>
      <w:r>
        <w:rPr>
          <w:noProof/>
        </w:rPr>
        <w:drawing>
          <wp:inline distT="0" distB="0" distL="0" distR="0" wp14:anchorId="6983DAF8" wp14:editId="197E3B35">
            <wp:extent cx="5486400" cy="3413760"/>
            <wp:effectExtent l="0" t="0" r="0" b="2540"/>
            <wp:docPr id="14" name="Picture 14" descr="A graph with a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graph with a blue lin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74C1A" w14:textId="77777777" w:rsidR="00595194" w:rsidRDefault="00595194" w:rsidP="008F0E92">
      <w:pPr>
        <w:pStyle w:val="NormalWeb"/>
        <w:rPr>
          <w:rStyle w:val="Strong"/>
          <w:b w:val="0"/>
          <w:bCs w:val="0"/>
        </w:rPr>
      </w:pPr>
    </w:p>
    <w:p w14:paraId="63BAE21E" w14:textId="759C24DD" w:rsidR="00201332" w:rsidRDefault="00201332" w:rsidP="00771193">
      <w:pPr>
        <w:pStyle w:val="Heading2"/>
      </w:pPr>
      <w:r>
        <w:rPr>
          <w:rStyle w:val="Strong"/>
          <w:b/>
          <w:bCs/>
        </w:rPr>
        <w:t xml:space="preserve">2.2. </w:t>
      </w:r>
      <w:proofErr w:type="spellStart"/>
      <w:r>
        <w:rPr>
          <w:rStyle w:val="Strong"/>
          <w:b/>
          <w:bCs/>
        </w:rPr>
        <w:t>Об’єднання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діаграм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через</w:t>
      </w:r>
      <w:proofErr w:type="spellEnd"/>
      <w:r>
        <w:rPr>
          <w:rStyle w:val="Strong"/>
          <w:b/>
          <w:bCs/>
        </w:rPr>
        <w:t xml:space="preserve"> par(</w:t>
      </w:r>
      <w:proofErr w:type="spellStart"/>
      <w:r>
        <w:rPr>
          <w:rStyle w:val="Strong"/>
          <w:b/>
          <w:bCs/>
        </w:rPr>
        <w:t>mfrow</w:t>
      </w:r>
      <w:proofErr w:type="spellEnd"/>
      <w:r>
        <w:rPr>
          <w:rStyle w:val="Strong"/>
          <w:b/>
          <w:bCs/>
        </w:rPr>
        <w:t>)</w:t>
      </w:r>
    </w:p>
    <w:p w14:paraId="0A3BB9C4" w14:textId="08783918" w:rsidR="000B5441" w:rsidRPr="00956BCC" w:rsidRDefault="00201332" w:rsidP="00956BCC">
      <w:pPr>
        <w:pStyle w:val="NormalWeb"/>
        <w:ind w:firstLine="720"/>
        <w:jc w:val="both"/>
        <w:rPr>
          <w:rStyle w:val="Strong"/>
          <w:b w:val="0"/>
          <w:bCs w:val="0"/>
        </w:rPr>
      </w:pPr>
      <w:r>
        <w:t xml:space="preserve">Для демонстрації компонування діаграм застосовано </w:t>
      </w:r>
      <w:r>
        <w:rPr>
          <w:rStyle w:val="HTMLCode"/>
        </w:rPr>
        <w:t>par(mfrow = c(2,2))</w:t>
      </w:r>
      <w:r>
        <w:t>. На одному полотні розміщено чотири графіки: дві діаграми розсіювання, гістограму та boxplot. Такий підхід дозволяє швидко порівнювати різні представлення даних.</w:t>
      </w:r>
    </w:p>
    <w:p w14:paraId="17425618" w14:textId="7D4E0E39" w:rsidR="000B5441" w:rsidRDefault="000B5441" w:rsidP="00201332">
      <w:pPr>
        <w:pStyle w:val="NormalWeb"/>
        <w:rPr>
          <w:rStyle w:val="Strong"/>
        </w:rPr>
      </w:pPr>
    </w:p>
    <w:p w14:paraId="3684A8ED" w14:textId="1A516EA2" w:rsidR="008F0E92" w:rsidRDefault="008F0E92" w:rsidP="00201332">
      <w:pPr>
        <w:pStyle w:val="NormalWeb"/>
        <w:rPr>
          <w:rStyle w:val="Strong"/>
        </w:rPr>
      </w:pPr>
    </w:p>
    <w:p w14:paraId="34CC10CF" w14:textId="77777777" w:rsidR="008F0E92" w:rsidRDefault="008F0E92" w:rsidP="00201332">
      <w:pPr>
        <w:pStyle w:val="NormalWeb"/>
        <w:rPr>
          <w:rStyle w:val="Strong"/>
        </w:rPr>
      </w:pPr>
    </w:p>
    <w:p w14:paraId="6D2C0B02" w14:textId="1321EB08" w:rsidR="00201332" w:rsidRDefault="00201332" w:rsidP="00201332">
      <w:pPr>
        <w:pStyle w:val="NormalWeb"/>
        <w:rPr>
          <w:rStyle w:val="Strong"/>
        </w:rPr>
      </w:pPr>
      <w:r>
        <w:rPr>
          <w:rStyle w:val="Strong"/>
        </w:rPr>
        <w:lastRenderedPageBreak/>
        <w:t>Рис. 2 — Композиція з чотирьох діаграм (par(mfrow)).</w:t>
      </w:r>
    </w:p>
    <w:p w14:paraId="34944B95" w14:textId="495EF24A" w:rsidR="00956BCC" w:rsidRDefault="000B5441" w:rsidP="004B316F">
      <w:pPr>
        <w:jc w:val="center"/>
      </w:pPr>
      <w:r>
        <w:rPr>
          <w:noProof/>
        </w:rPr>
        <w:drawing>
          <wp:inline distT="0" distB="0" distL="0" distR="0" wp14:anchorId="4D4B24EB" wp14:editId="0654AD56">
            <wp:extent cx="4541520" cy="3129654"/>
            <wp:effectExtent l="0" t="0" r="5080" b="0"/>
            <wp:docPr id="15" name="Picture 15" descr="A group of graphs with different colored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group of graphs with different colored dots&#10;&#10;Description automatically generated with medium confidenc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1618" cy="313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93F" w14:textId="77777777" w:rsidR="00201332" w:rsidRDefault="00201332" w:rsidP="007F4F70">
      <w:pPr>
        <w:pStyle w:val="Heading2"/>
      </w:pPr>
      <w:r>
        <w:rPr>
          <w:rStyle w:val="Strong"/>
          <w:b/>
          <w:bCs/>
        </w:rPr>
        <w:t xml:space="preserve">2.3. </w:t>
      </w:r>
      <w:proofErr w:type="spellStart"/>
      <w:r>
        <w:rPr>
          <w:rStyle w:val="Strong"/>
          <w:b/>
          <w:bCs/>
        </w:rPr>
        <w:t>Об’єднання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діаграм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через</w:t>
      </w:r>
      <w:proofErr w:type="spell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layout(</w:t>
      </w:r>
      <w:proofErr w:type="gramEnd"/>
      <w:r>
        <w:rPr>
          <w:rStyle w:val="Strong"/>
          <w:b/>
          <w:bCs/>
        </w:rPr>
        <w:t>)</w:t>
      </w:r>
    </w:p>
    <w:p w14:paraId="23597EB3" w14:textId="5A81CE36" w:rsidR="0057185D" w:rsidRDefault="00201332" w:rsidP="004B316F">
      <w:pPr>
        <w:pStyle w:val="NormalWeb"/>
        <w:ind w:firstLine="720"/>
        <w:jc w:val="both"/>
      </w:pPr>
      <w:r>
        <w:t xml:space="preserve">З використанням </w:t>
      </w:r>
      <w:r>
        <w:rPr>
          <w:rStyle w:val="HTMLCode"/>
        </w:rPr>
        <w:t>layout()</w:t>
      </w:r>
      <w:r>
        <w:t xml:space="preserve"> створено гнучку композицію з різними пропорціями панелей: верхня панель займає всю ширину, а нижній рядок розділений на дві частини різної ширини. На панелях побудовано гістограми для змінних </w:t>
      </w:r>
      <w:r>
        <w:rPr>
          <w:rStyle w:val="HTMLCode"/>
        </w:rPr>
        <w:t>wt</w:t>
      </w:r>
      <w:r>
        <w:t xml:space="preserve">, </w:t>
      </w:r>
      <w:r>
        <w:rPr>
          <w:rStyle w:val="HTMLCode"/>
        </w:rPr>
        <w:t>mpg</w:t>
      </w:r>
      <w:r>
        <w:t xml:space="preserve"> та </w:t>
      </w:r>
      <w:r>
        <w:rPr>
          <w:rStyle w:val="HTMLCode"/>
        </w:rPr>
        <w:t>disp</w:t>
      </w:r>
      <w:r>
        <w:t>.</w:t>
      </w:r>
    </w:p>
    <w:p w14:paraId="633C88F4" w14:textId="4C46191E" w:rsidR="00201332" w:rsidRDefault="00201332" w:rsidP="00201332">
      <w:pPr>
        <w:pStyle w:val="NormalWeb"/>
        <w:rPr>
          <w:rStyle w:val="Strong"/>
        </w:rPr>
      </w:pPr>
      <w:r>
        <w:rPr>
          <w:rStyle w:val="Strong"/>
        </w:rPr>
        <w:t>Рис. 3 — Компонування діаграм за допомогою layout().</w:t>
      </w:r>
    </w:p>
    <w:p w14:paraId="2EF6DC84" w14:textId="798A6AFF" w:rsidR="0057185D" w:rsidRDefault="00956BCC" w:rsidP="004B316F">
      <w:pPr>
        <w:pStyle w:val="NormalWeb"/>
        <w:jc w:val="center"/>
        <w:rPr>
          <w:rStyle w:val="Strong"/>
          <w:b w:val="0"/>
          <w:bCs w:val="0"/>
        </w:rPr>
      </w:pPr>
      <w:r>
        <w:rPr>
          <w:noProof/>
        </w:rPr>
        <w:drawing>
          <wp:inline distT="0" distB="0" distL="0" distR="0" wp14:anchorId="50CC01AB" wp14:editId="029E7247">
            <wp:extent cx="4298980" cy="2834640"/>
            <wp:effectExtent l="0" t="0" r="6350" b="0"/>
            <wp:docPr id="16" name="Picture 16" descr="A graph of different sizes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graph of different sizes and numbers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3267" cy="289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7D504" w14:textId="3B5E6288" w:rsidR="00201332" w:rsidRDefault="00201332" w:rsidP="0057185D">
      <w:pPr>
        <w:pStyle w:val="Heading2"/>
      </w:pPr>
      <w:r>
        <w:rPr>
          <w:rStyle w:val="Strong"/>
          <w:b/>
          <w:bCs/>
        </w:rPr>
        <w:lastRenderedPageBreak/>
        <w:t xml:space="preserve">2.4. </w:t>
      </w:r>
      <w:proofErr w:type="spellStart"/>
      <w:r>
        <w:rPr>
          <w:rStyle w:val="Strong"/>
          <w:b/>
          <w:bCs/>
        </w:rPr>
        <w:t>Стовпчикова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діаграма</w:t>
      </w:r>
      <w:proofErr w:type="spellEnd"/>
      <w:r>
        <w:rPr>
          <w:rStyle w:val="Strong"/>
          <w:b/>
          <w:bCs/>
        </w:rPr>
        <w:t xml:space="preserve"> (</w:t>
      </w:r>
      <w:proofErr w:type="spellStart"/>
      <w:r>
        <w:rPr>
          <w:rStyle w:val="Strong"/>
          <w:b/>
          <w:bCs/>
        </w:rPr>
        <w:t>barplot</w:t>
      </w:r>
      <w:proofErr w:type="spellEnd"/>
      <w:r>
        <w:rPr>
          <w:rStyle w:val="Strong"/>
          <w:b/>
          <w:bCs/>
        </w:rPr>
        <w:t xml:space="preserve">) з </w:t>
      </w:r>
      <w:proofErr w:type="spellStart"/>
      <w:r>
        <w:rPr>
          <w:rStyle w:val="Strong"/>
          <w:b/>
          <w:bCs/>
        </w:rPr>
        <w:t>додатковими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елементами</w:t>
      </w:r>
      <w:proofErr w:type="spellEnd"/>
    </w:p>
    <w:p w14:paraId="69D3DE68" w14:textId="77777777" w:rsidR="00201332" w:rsidRDefault="00201332" w:rsidP="006245E8">
      <w:pPr>
        <w:pStyle w:val="NormalWeb"/>
        <w:ind w:firstLine="720"/>
        <w:jc w:val="both"/>
      </w:pPr>
      <w:r>
        <w:t>Для набору даних з 16 країн виконано сортування значень за зростанням і побудовано горизонтальну стовпчикову діаграму. Окремі країни виділено іншим кольором. Додано підписи країн, числові значення на стовпчиках та опорну вертикальну лінію на рівні 45%.</w:t>
      </w:r>
    </w:p>
    <w:p w14:paraId="00082177" w14:textId="77777777" w:rsidR="00201332" w:rsidRDefault="00201332" w:rsidP="006245E8">
      <w:pPr>
        <w:pStyle w:val="NormalWeb"/>
        <w:ind w:firstLine="720"/>
        <w:jc w:val="both"/>
      </w:pPr>
      <w:r>
        <w:t xml:space="preserve">Для підвищення читабельності реалізовано індивідуальне завдання №9 — підкладку «смуг» за допомогою напівпрозорих прямокутників </w:t>
      </w:r>
      <w:r>
        <w:rPr>
          <w:rStyle w:val="HTMLCode"/>
        </w:rPr>
        <w:t>rect()</w:t>
      </w:r>
      <w:r>
        <w:t xml:space="preserve"> у діапазонах 0–20–…–100.</w:t>
      </w:r>
    </w:p>
    <w:p w14:paraId="7AF75098" w14:textId="4F767703" w:rsidR="00201332" w:rsidRDefault="00201332" w:rsidP="0057185D">
      <w:pPr>
        <w:pStyle w:val="NormalWeb"/>
        <w:rPr>
          <w:rStyle w:val="Strong"/>
        </w:rPr>
      </w:pPr>
      <w:r>
        <w:rPr>
          <w:rStyle w:val="Strong"/>
        </w:rPr>
        <w:t>Рис. 4 — Горизонтальний barplot з підкладкою rect() та опорною лінією.</w:t>
      </w:r>
    </w:p>
    <w:p w14:paraId="0EC09DBC" w14:textId="6FC8DA74" w:rsidR="0057185D" w:rsidRDefault="0057185D" w:rsidP="0057185D">
      <w:pPr>
        <w:pStyle w:val="NormalWeb"/>
      </w:pPr>
      <w:r>
        <w:rPr>
          <w:noProof/>
        </w:rPr>
        <w:drawing>
          <wp:inline distT="0" distB="0" distL="0" distR="0" wp14:anchorId="07718210" wp14:editId="0FBCDCB6">
            <wp:extent cx="5486400" cy="3641090"/>
            <wp:effectExtent l="0" t="0" r="0" b="3810"/>
            <wp:docPr id="17" name="Picture 17" descr="A graph with numbers and a bar char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graph with numbers and a bar chart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BD206" w14:textId="4A3C9BD7" w:rsidR="00201332" w:rsidRPr="006245E8" w:rsidRDefault="0057185D" w:rsidP="006245E8">
      <w:pPr>
        <w:pStyle w:val="Heading2"/>
      </w:pPr>
      <w:r w:rsidRPr="006245E8">
        <w:rPr>
          <w:rStyle w:val="Strong"/>
          <w:b/>
          <w:bCs/>
        </w:rPr>
        <w:t>3</w:t>
      </w:r>
      <w:r w:rsidR="00201332" w:rsidRPr="006245E8">
        <w:rPr>
          <w:rStyle w:val="Strong"/>
          <w:b/>
          <w:bCs/>
        </w:rPr>
        <w:t xml:space="preserve">. </w:t>
      </w:r>
      <w:proofErr w:type="spellStart"/>
      <w:r w:rsidR="00201332" w:rsidRPr="006245E8">
        <w:rPr>
          <w:rStyle w:val="Strong"/>
          <w:b/>
          <w:bCs/>
        </w:rPr>
        <w:t>Збереження</w:t>
      </w:r>
      <w:proofErr w:type="spellEnd"/>
      <w:r w:rsidR="00201332" w:rsidRPr="006245E8">
        <w:rPr>
          <w:rStyle w:val="Strong"/>
          <w:b/>
          <w:bCs/>
        </w:rPr>
        <w:t xml:space="preserve"> </w:t>
      </w:r>
      <w:proofErr w:type="spellStart"/>
      <w:r w:rsidR="00201332" w:rsidRPr="006245E8">
        <w:rPr>
          <w:rStyle w:val="Strong"/>
          <w:b/>
          <w:bCs/>
        </w:rPr>
        <w:t>результатів</w:t>
      </w:r>
      <w:proofErr w:type="spellEnd"/>
    </w:p>
    <w:p w14:paraId="7E44847C" w14:textId="7582F9BC" w:rsidR="00201332" w:rsidRDefault="00201332" w:rsidP="006245E8">
      <w:pPr>
        <w:pStyle w:val="NormalWeb"/>
        <w:ind w:firstLine="720"/>
        <w:jc w:val="both"/>
      </w:pPr>
      <w:r>
        <w:t>Усі графіки збережено у форматах PNG та PDF з відповідними параметрами розміру, полів і фону. Це забезпечує можливість використання рисунків як для екранного перегляду, так і для друку та включення у звіти.</w:t>
      </w:r>
    </w:p>
    <w:p w14:paraId="259B8BE0" w14:textId="01FA32EE" w:rsidR="00201332" w:rsidRPr="008959F3" w:rsidRDefault="008959F3" w:rsidP="008959F3">
      <w:pPr>
        <w:pStyle w:val="Heading2"/>
      </w:pPr>
      <w:r w:rsidRPr="008959F3">
        <w:rPr>
          <w:rStyle w:val="Strong"/>
          <w:b/>
          <w:bCs/>
        </w:rPr>
        <w:t>4</w:t>
      </w:r>
      <w:r w:rsidR="00201332" w:rsidRPr="008959F3">
        <w:rPr>
          <w:rStyle w:val="Strong"/>
          <w:b/>
          <w:bCs/>
        </w:rPr>
        <w:t xml:space="preserve">. </w:t>
      </w:r>
      <w:proofErr w:type="spellStart"/>
      <w:r w:rsidR="00201332" w:rsidRPr="008959F3">
        <w:rPr>
          <w:rStyle w:val="Strong"/>
          <w:b/>
          <w:bCs/>
        </w:rPr>
        <w:t>Контроль</w:t>
      </w:r>
      <w:proofErr w:type="spellEnd"/>
      <w:r w:rsidR="00201332" w:rsidRPr="008959F3">
        <w:rPr>
          <w:rStyle w:val="Strong"/>
          <w:b/>
          <w:bCs/>
        </w:rPr>
        <w:t xml:space="preserve"> </w:t>
      </w:r>
      <w:proofErr w:type="spellStart"/>
      <w:r w:rsidR="00201332" w:rsidRPr="008959F3">
        <w:rPr>
          <w:rStyle w:val="Strong"/>
          <w:b/>
          <w:bCs/>
        </w:rPr>
        <w:t>виконання</w:t>
      </w:r>
      <w:proofErr w:type="spellEnd"/>
    </w:p>
    <w:p w14:paraId="5B51C98B" w14:textId="01FA939C" w:rsidR="00201332" w:rsidRDefault="00201332" w:rsidP="000B60E5">
      <w:pPr>
        <w:pStyle w:val="NormalWeb"/>
        <w:ind w:firstLine="720"/>
        <w:jc w:val="both"/>
      </w:pPr>
      <w:r>
        <w:t>Грецькі літери, індекси та степені у підписах відображено коректно за допомогою plotmath (</w:t>
      </w:r>
      <w:r>
        <w:rPr>
          <w:rStyle w:val="HTMLCode"/>
        </w:rPr>
        <w:t>expression()</w:t>
      </w:r>
      <w:r>
        <w:t xml:space="preserve">), зокрема використано символ φ та математичну функцію </w:t>
      </w:r>
      <w:r>
        <w:rPr>
          <w:rStyle w:val="Emphasis"/>
        </w:rPr>
        <w:t>sin</w:t>
      </w:r>
      <w:r>
        <w:t>.</w:t>
      </w:r>
    </w:p>
    <w:p w14:paraId="6BADCA09" w14:textId="04FD6C2A" w:rsidR="00201332" w:rsidRDefault="00201332" w:rsidP="000B60E5">
      <w:pPr>
        <w:pStyle w:val="NormalWeb"/>
        <w:ind w:firstLine="720"/>
        <w:jc w:val="both"/>
      </w:pPr>
      <w:r>
        <w:lastRenderedPageBreak/>
        <w:t xml:space="preserve">Варіанти композиції діаграм відпрацьовано як через </w:t>
      </w:r>
      <w:r>
        <w:rPr>
          <w:rStyle w:val="HTMLCode"/>
        </w:rPr>
        <w:t>par(mfrow)</w:t>
      </w:r>
      <w:r>
        <w:t xml:space="preserve">, так і через </w:t>
      </w:r>
      <w:r>
        <w:rPr>
          <w:rStyle w:val="HTMLCode"/>
        </w:rPr>
        <w:t>layout()</w:t>
      </w:r>
      <w:r>
        <w:t xml:space="preserve"> з керуванням пропорціями панелей.</w:t>
      </w:r>
    </w:p>
    <w:p w14:paraId="052CB4BB" w14:textId="092B4C59" w:rsidR="00201332" w:rsidRDefault="00201332" w:rsidP="000B60E5">
      <w:pPr>
        <w:pStyle w:val="NormalWeb"/>
        <w:ind w:firstLine="720"/>
        <w:jc w:val="both"/>
      </w:pPr>
      <w:r>
        <w:t xml:space="preserve">Стовпчикова діаграма </w:t>
      </w:r>
      <w:r>
        <w:rPr>
          <w:rStyle w:val="HTMLCode"/>
        </w:rPr>
        <w:t>barplot()</w:t>
      </w:r>
      <w:r>
        <w:t xml:space="preserve"> містить підписи категорій, числові значення, шкалу осі, легенду та додаткові графічні елементи (підкладку </w:t>
      </w:r>
      <w:r>
        <w:rPr>
          <w:rStyle w:val="HTMLCode"/>
        </w:rPr>
        <w:t>rect()</w:t>
      </w:r>
      <w:r>
        <w:t xml:space="preserve"> і опорну лінію).</w:t>
      </w:r>
    </w:p>
    <w:p w14:paraId="63E4B996" w14:textId="5D1CA892" w:rsidR="00201332" w:rsidRDefault="00201332" w:rsidP="000B60E5">
      <w:pPr>
        <w:pStyle w:val="NormalWeb"/>
        <w:ind w:firstLine="720"/>
        <w:jc w:val="both"/>
      </w:pPr>
      <w:r>
        <w:t>Результати збережено у форматах PNG та PDF з наперед заданими параметрами, що відповідають вимогам до публікаційної якості графіків.</w:t>
      </w:r>
    </w:p>
    <w:p w14:paraId="58B0A49B" w14:textId="53CE8B40" w:rsidR="00201332" w:rsidRPr="007F4BA0" w:rsidRDefault="000B60E5" w:rsidP="007F4BA0">
      <w:pPr>
        <w:pStyle w:val="Heading2"/>
      </w:pPr>
      <w:r w:rsidRPr="007F4BA0">
        <w:rPr>
          <w:rStyle w:val="Strong"/>
          <w:b/>
          <w:bCs/>
        </w:rPr>
        <w:t>5</w:t>
      </w:r>
      <w:r w:rsidR="00201332" w:rsidRPr="007F4BA0">
        <w:rPr>
          <w:rStyle w:val="Strong"/>
          <w:b/>
          <w:bCs/>
        </w:rPr>
        <w:t xml:space="preserve">. </w:t>
      </w:r>
      <w:proofErr w:type="spellStart"/>
      <w:r w:rsidR="00201332" w:rsidRPr="007F4BA0">
        <w:rPr>
          <w:rStyle w:val="Strong"/>
          <w:b/>
          <w:bCs/>
        </w:rPr>
        <w:t>Висновки</w:t>
      </w:r>
      <w:proofErr w:type="spellEnd"/>
    </w:p>
    <w:p w14:paraId="395DB1D0" w14:textId="111CA252" w:rsidR="00201332" w:rsidRDefault="00201332" w:rsidP="007F4BA0">
      <w:pPr>
        <w:pStyle w:val="NormalWeb"/>
        <w:ind w:firstLine="720"/>
        <w:jc w:val="both"/>
      </w:pPr>
      <w:r>
        <w:t>У ході лабораторної роботи було опрацьовано використання математичних анотацій у графіках R, зокрема застосування plotmath для оформлення підписів. Практично реалізовано різні способи компонування кількох діаграм на одному полотні та побудову інформативних стовпчикових діаграм з додатковими візуальними елементами. Отримані навички дозволяють створювати якісні графіки для аналізу даних і представлення результатів у звітах та презентаціях.</w:t>
      </w:r>
    </w:p>
    <w:p w14:paraId="5A7B5C11" w14:textId="1D8E322F" w:rsidR="00201332" w:rsidRPr="007F4BA0" w:rsidRDefault="007F4BA0" w:rsidP="007F4BA0">
      <w:pPr>
        <w:pStyle w:val="Heading2"/>
      </w:pPr>
      <w:r w:rsidRPr="007F4BA0">
        <w:rPr>
          <w:rStyle w:val="Strong"/>
          <w:b/>
          <w:bCs/>
        </w:rPr>
        <w:t>6</w:t>
      </w:r>
      <w:r w:rsidR="00201332" w:rsidRPr="007F4BA0">
        <w:rPr>
          <w:rStyle w:val="Strong"/>
          <w:b/>
          <w:bCs/>
        </w:rPr>
        <w:t xml:space="preserve">. </w:t>
      </w:r>
      <w:proofErr w:type="spellStart"/>
      <w:r w:rsidR="00201332" w:rsidRPr="007F4BA0">
        <w:rPr>
          <w:rStyle w:val="Strong"/>
          <w:b/>
          <w:bCs/>
        </w:rPr>
        <w:t>Список</w:t>
      </w:r>
      <w:proofErr w:type="spellEnd"/>
      <w:r w:rsidR="00201332" w:rsidRPr="007F4BA0">
        <w:rPr>
          <w:rStyle w:val="Strong"/>
          <w:b/>
          <w:bCs/>
        </w:rPr>
        <w:t xml:space="preserve"> </w:t>
      </w:r>
      <w:proofErr w:type="spellStart"/>
      <w:r w:rsidR="00201332" w:rsidRPr="007F4BA0">
        <w:rPr>
          <w:rStyle w:val="Strong"/>
          <w:b/>
          <w:bCs/>
        </w:rPr>
        <w:t>літератури</w:t>
      </w:r>
      <w:proofErr w:type="spellEnd"/>
    </w:p>
    <w:p w14:paraId="4987DA68" w14:textId="77777777" w:rsidR="00201332" w:rsidRDefault="00201332" w:rsidP="00201332">
      <w:pPr>
        <w:pStyle w:val="NormalWeb"/>
        <w:numPr>
          <w:ilvl w:val="0"/>
          <w:numId w:val="10"/>
        </w:numPr>
      </w:pPr>
      <w:r>
        <w:t xml:space="preserve">R Core Team. </w:t>
      </w:r>
      <w:r>
        <w:rPr>
          <w:rStyle w:val="Emphasis"/>
        </w:rPr>
        <w:t>R: A Language and Environment for Statistical Computing</w:t>
      </w:r>
      <w:r>
        <w:t>. R Foundation for Statistical Computing.</w:t>
      </w:r>
    </w:p>
    <w:p w14:paraId="7BD2A6A3" w14:textId="77777777" w:rsidR="00201332" w:rsidRDefault="00201332" w:rsidP="00201332">
      <w:pPr>
        <w:pStyle w:val="NormalWeb"/>
        <w:numPr>
          <w:ilvl w:val="0"/>
          <w:numId w:val="10"/>
        </w:numPr>
      </w:pPr>
      <w:r>
        <w:t xml:space="preserve">Murrell P. </w:t>
      </w:r>
      <w:r>
        <w:rPr>
          <w:rStyle w:val="Emphasis"/>
        </w:rPr>
        <w:t>R Graphics</w:t>
      </w:r>
      <w:r>
        <w:t>. Chapman &amp; Hall/CRC.</w:t>
      </w:r>
    </w:p>
    <w:p w14:paraId="1C968C77" w14:textId="4AAE7B82" w:rsidR="00201332" w:rsidRDefault="00201332" w:rsidP="00201332">
      <w:pPr>
        <w:pStyle w:val="NormalWeb"/>
        <w:numPr>
          <w:ilvl w:val="0"/>
          <w:numId w:val="10"/>
        </w:numPr>
      </w:pPr>
      <w:r>
        <w:t xml:space="preserve">Офіційна довідка R: </w:t>
      </w:r>
      <w:r>
        <w:rPr>
          <w:rStyle w:val="HTMLCode"/>
        </w:rPr>
        <w:t>help(plotmath)</w:t>
      </w:r>
      <w:r>
        <w:t xml:space="preserve">, </w:t>
      </w:r>
      <w:r>
        <w:rPr>
          <w:rStyle w:val="HTMLCode"/>
        </w:rPr>
        <w:t>?expression</w:t>
      </w:r>
      <w:r>
        <w:t xml:space="preserve">, </w:t>
      </w:r>
      <w:r>
        <w:rPr>
          <w:rStyle w:val="HTMLCode"/>
        </w:rPr>
        <w:t>?par</w:t>
      </w:r>
      <w:r>
        <w:t xml:space="preserve">, </w:t>
      </w:r>
      <w:r>
        <w:rPr>
          <w:rStyle w:val="HTMLCode"/>
        </w:rPr>
        <w:t>?layout</w:t>
      </w:r>
      <w:r>
        <w:t xml:space="preserve">, </w:t>
      </w:r>
      <w:r>
        <w:rPr>
          <w:rStyle w:val="HTMLCode"/>
        </w:rPr>
        <w:t>?barplot</w:t>
      </w:r>
      <w:r>
        <w:t xml:space="preserve">, </w:t>
      </w:r>
      <w:r>
        <w:rPr>
          <w:rStyle w:val="HTMLCode"/>
        </w:rPr>
        <w:t>?rect</w:t>
      </w:r>
      <w:r>
        <w:t>.</w:t>
      </w:r>
    </w:p>
    <w:p w14:paraId="61EA2C0C" w14:textId="77777777" w:rsidR="00B04BF9" w:rsidRPr="00B04BF9" w:rsidRDefault="00B04BF9" w:rsidP="00B04BF9">
      <w:pPr>
        <w:spacing w:after="16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sectPr w:rsidR="00B04BF9" w:rsidRPr="00B04B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F10A84"/>
    <w:multiLevelType w:val="multilevel"/>
    <w:tmpl w:val="16B0D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EB43B0"/>
    <w:multiLevelType w:val="multilevel"/>
    <w:tmpl w:val="E738D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EE548C"/>
    <w:multiLevelType w:val="multilevel"/>
    <w:tmpl w:val="92B84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935D11"/>
    <w:multiLevelType w:val="multilevel"/>
    <w:tmpl w:val="20DAA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1668509230">
    <w:abstractNumId w:val="6"/>
  </w:num>
  <w:num w:numId="8" w16cid:durableId="569389821">
    <w:abstractNumId w:val="7"/>
  </w:num>
  <w:num w:numId="9" w16cid:durableId="1655914672">
    <w:abstractNumId w:val="8"/>
  </w:num>
  <w:num w:numId="10" w16cid:durableId="156380648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5D"/>
    <w:rsid w:val="00034616"/>
    <w:rsid w:val="0004408A"/>
    <w:rsid w:val="00052EE4"/>
    <w:rsid w:val="0006063C"/>
    <w:rsid w:val="00067893"/>
    <w:rsid w:val="000868D3"/>
    <w:rsid w:val="000A7C9B"/>
    <w:rsid w:val="000B5441"/>
    <w:rsid w:val="000B60E5"/>
    <w:rsid w:val="000D118B"/>
    <w:rsid w:val="000E555B"/>
    <w:rsid w:val="000F23C0"/>
    <w:rsid w:val="0013608F"/>
    <w:rsid w:val="0015074B"/>
    <w:rsid w:val="00167675"/>
    <w:rsid w:val="00193886"/>
    <w:rsid w:val="001A51D6"/>
    <w:rsid w:val="001C2C14"/>
    <w:rsid w:val="001F6836"/>
    <w:rsid w:val="00201332"/>
    <w:rsid w:val="002207A9"/>
    <w:rsid w:val="00231418"/>
    <w:rsid w:val="00246007"/>
    <w:rsid w:val="00262B51"/>
    <w:rsid w:val="00286B13"/>
    <w:rsid w:val="0029639D"/>
    <w:rsid w:val="002A0C16"/>
    <w:rsid w:val="002E36FB"/>
    <w:rsid w:val="0031263B"/>
    <w:rsid w:val="00326F90"/>
    <w:rsid w:val="00347D01"/>
    <w:rsid w:val="00392DB4"/>
    <w:rsid w:val="003C3569"/>
    <w:rsid w:val="003D349A"/>
    <w:rsid w:val="003E6388"/>
    <w:rsid w:val="003F2E5B"/>
    <w:rsid w:val="00403547"/>
    <w:rsid w:val="00405455"/>
    <w:rsid w:val="0040738C"/>
    <w:rsid w:val="004275E3"/>
    <w:rsid w:val="004352B0"/>
    <w:rsid w:val="00454929"/>
    <w:rsid w:val="0047232C"/>
    <w:rsid w:val="00487EFD"/>
    <w:rsid w:val="00491FA7"/>
    <w:rsid w:val="00492971"/>
    <w:rsid w:val="004B316F"/>
    <w:rsid w:val="004C7A2C"/>
    <w:rsid w:val="004D3FC5"/>
    <w:rsid w:val="004F308B"/>
    <w:rsid w:val="004F6D1E"/>
    <w:rsid w:val="0052276D"/>
    <w:rsid w:val="005473D7"/>
    <w:rsid w:val="0056051C"/>
    <w:rsid w:val="00567C9B"/>
    <w:rsid w:val="0057185D"/>
    <w:rsid w:val="00595194"/>
    <w:rsid w:val="005A1C56"/>
    <w:rsid w:val="005B64EB"/>
    <w:rsid w:val="005C505E"/>
    <w:rsid w:val="005E6464"/>
    <w:rsid w:val="0060425F"/>
    <w:rsid w:val="00622B97"/>
    <w:rsid w:val="006245E8"/>
    <w:rsid w:val="006723CE"/>
    <w:rsid w:val="00675D3D"/>
    <w:rsid w:val="00676A88"/>
    <w:rsid w:val="00685107"/>
    <w:rsid w:val="006A36C8"/>
    <w:rsid w:val="006A48B0"/>
    <w:rsid w:val="006A796C"/>
    <w:rsid w:val="006B7FAD"/>
    <w:rsid w:val="006D2A49"/>
    <w:rsid w:val="00701181"/>
    <w:rsid w:val="00735FC1"/>
    <w:rsid w:val="007367E1"/>
    <w:rsid w:val="0074786D"/>
    <w:rsid w:val="00771193"/>
    <w:rsid w:val="007764BE"/>
    <w:rsid w:val="00783C32"/>
    <w:rsid w:val="007840CF"/>
    <w:rsid w:val="0079441A"/>
    <w:rsid w:val="007973A8"/>
    <w:rsid w:val="007C5D00"/>
    <w:rsid w:val="007C70DA"/>
    <w:rsid w:val="007D1CBC"/>
    <w:rsid w:val="007D4254"/>
    <w:rsid w:val="007F4BA0"/>
    <w:rsid w:val="007F4F70"/>
    <w:rsid w:val="0081368F"/>
    <w:rsid w:val="00855BC6"/>
    <w:rsid w:val="00867ACF"/>
    <w:rsid w:val="008703F0"/>
    <w:rsid w:val="008959F3"/>
    <w:rsid w:val="008E236C"/>
    <w:rsid w:val="008F0E92"/>
    <w:rsid w:val="00947EF4"/>
    <w:rsid w:val="00956BCC"/>
    <w:rsid w:val="00967555"/>
    <w:rsid w:val="00973384"/>
    <w:rsid w:val="0097564D"/>
    <w:rsid w:val="00975ED5"/>
    <w:rsid w:val="00983285"/>
    <w:rsid w:val="009834D9"/>
    <w:rsid w:val="009A3752"/>
    <w:rsid w:val="009D1273"/>
    <w:rsid w:val="009F0D67"/>
    <w:rsid w:val="00A2024D"/>
    <w:rsid w:val="00A20BEC"/>
    <w:rsid w:val="00A26F51"/>
    <w:rsid w:val="00AA1D8D"/>
    <w:rsid w:val="00AA666C"/>
    <w:rsid w:val="00AF078D"/>
    <w:rsid w:val="00B04BF9"/>
    <w:rsid w:val="00B228A3"/>
    <w:rsid w:val="00B23E6B"/>
    <w:rsid w:val="00B31E8D"/>
    <w:rsid w:val="00B47730"/>
    <w:rsid w:val="00B51690"/>
    <w:rsid w:val="00B53A55"/>
    <w:rsid w:val="00BA255F"/>
    <w:rsid w:val="00BC7D17"/>
    <w:rsid w:val="00BD2F30"/>
    <w:rsid w:val="00C11C38"/>
    <w:rsid w:val="00C144F4"/>
    <w:rsid w:val="00C25C8A"/>
    <w:rsid w:val="00C37446"/>
    <w:rsid w:val="00C44EAE"/>
    <w:rsid w:val="00C458B7"/>
    <w:rsid w:val="00C52D05"/>
    <w:rsid w:val="00C543DE"/>
    <w:rsid w:val="00CB0664"/>
    <w:rsid w:val="00CB65F8"/>
    <w:rsid w:val="00CE4B05"/>
    <w:rsid w:val="00CF2A2E"/>
    <w:rsid w:val="00D02319"/>
    <w:rsid w:val="00D50FC3"/>
    <w:rsid w:val="00D778E4"/>
    <w:rsid w:val="00D8408A"/>
    <w:rsid w:val="00DA3F08"/>
    <w:rsid w:val="00DB4AA6"/>
    <w:rsid w:val="00DD7BCC"/>
    <w:rsid w:val="00DD7D86"/>
    <w:rsid w:val="00E206EF"/>
    <w:rsid w:val="00E2446A"/>
    <w:rsid w:val="00E310EF"/>
    <w:rsid w:val="00E41D4A"/>
    <w:rsid w:val="00E46836"/>
    <w:rsid w:val="00E54E3A"/>
    <w:rsid w:val="00E56C7D"/>
    <w:rsid w:val="00E81060"/>
    <w:rsid w:val="00E87BAE"/>
    <w:rsid w:val="00E94560"/>
    <w:rsid w:val="00EA1BC8"/>
    <w:rsid w:val="00EC326E"/>
    <w:rsid w:val="00ED0406"/>
    <w:rsid w:val="00ED14FC"/>
    <w:rsid w:val="00ED3573"/>
    <w:rsid w:val="00F01B21"/>
    <w:rsid w:val="00F35F9E"/>
    <w:rsid w:val="00F37F22"/>
    <w:rsid w:val="00F551B0"/>
    <w:rsid w:val="00F810B7"/>
    <w:rsid w:val="00FA330C"/>
    <w:rsid w:val="00FA4C39"/>
    <w:rsid w:val="00FA56D9"/>
    <w:rsid w:val="00FB4FC0"/>
    <w:rsid w:val="00FC107E"/>
    <w:rsid w:val="00FC15C1"/>
    <w:rsid w:val="00FC693F"/>
    <w:rsid w:val="00FD771D"/>
    <w:rsid w:val="00FE3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  <w:style w:type="character" w:customStyle="1" w:styleId="hljs-operator">
    <w:name w:val="hljs-operator"/>
    <w:basedOn w:val="DefaultParagraphFont"/>
    <w:rsid w:val="00975ED5"/>
  </w:style>
  <w:style w:type="character" w:customStyle="1" w:styleId="hljs-builtin">
    <w:name w:val="hljs-built_in"/>
    <w:basedOn w:val="DefaultParagraphFont"/>
    <w:rsid w:val="00975ED5"/>
  </w:style>
  <w:style w:type="character" w:customStyle="1" w:styleId="hljs-punctuation">
    <w:name w:val="hljs-punctuation"/>
    <w:basedOn w:val="DefaultParagraphFont"/>
    <w:rsid w:val="00975ED5"/>
  </w:style>
  <w:style w:type="character" w:customStyle="1" w:styleId="hljs-string">
    <w:name w:val="hljs-string"/>
    <w:basedOn w:val="DefaultParagraphFont"/>
    <w:rsid w:val="00975ED5"/>
  </w:style>
  <w:style w:type="character" w:customStyle="1" w:styleId="hljs-literal">
    <w:name w:val="hljs-literal"/>
    <w:basedOn w:val="DefaultParagraphFont"/>
    <w:rsid w:val="00975ED5"/>
  </w:style>
  <w:style w:type="character" w:customStyle="1" w:styleId="katex-mathml">
    <w:name w:val="katex-mathml"/>
    <w:basedOn w:val="DefaultParagraphFont"/>
    <w:rsid w:val="00201332"/>
  </w:style>
  <w:style w:type="character" w:customStyle="1" w:styleId="mopen">
    <w:name w:val="mopen"/>
    <w:basedOn w:val="DefaultParagraphFont"/>
    <w:rsid w:val="00201332"/>
  </w:style>
  <w:style w:type="character" w:customStyle="1" w:styleId="mord">
    <w:name w:val="mord"/>
    <w:basedOn w:val="DefaultParagraphFont"/>
    <w:rsid w:val="00201332"/>
  </w:style>
  <w:style w:type="character" w:customStyle="1" w:styleId="mpunct">
    <w:name w:val="mpunct"/>
    <w:basedOn w:val="DefaultParagraphFont"/>
    <w:rsid w:val="00201332"/>
  </w:style>
  <w:style w:type="character" w:customStyle="1" w:styleId="mclose">
    <w:name w:val="mclose"/>
    <w:basedOn w:val="DefaultParagraphFont"/>
    <w:rsid w:val="002013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7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1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817</Words>
  <Characters>4659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77</cp:revision>
  <dcterms:created xsi:type="dcterms:W3CDTF">2026-01-28T21:14:00Z</dcterms:created>
  <dcterms:modified xsi:type="dcterms:W3CDTF">2026-01-28T21:47:00Z</dcterms:modified>
  <cp:category/>
</cp:coreProperties>
</file>