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874CF3" w:rsidRDefault="000A7C9B" w:rsidP="000A7C9B">
      <w:pPr>
        <w:spacing w:after="160"/>
        <w:jc w:val="center"/>
      </w:pPr>
      <w:r w:rsidRPr="00874CF3">
        <w:rPr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874CF3" w:rsidRDefault="000A7C9B" w:rsidP="000A7C9B">
      <w:pPr>
        <w:spacing w:after="160"/>
        <w:jc w:val="center"/>
      </w:pPr>
      <w:r w:rsidRPr="00874CF3">
        <w:rPr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874CF3" w:rsidRDefault="000A7C9B" w:rsidP="000A7C9B">
      <w:pPr>
        <w:spacing w:after="160"/>
        <w:jc w:val="center"/>
      </w:pPr>
      <w:proofErr w:type="spellStart"/>
      <w:r w:rsidRPr="00874CF3">
        <w:rPr>
          <w:color w:val="000000"/>
          <w:sz w:val="28"/>
          <w:szCs w:val="28"/>
        </w:rPr>
        <w:t>Факультет</w:t>
      </w:r>
      <w:proofErr w:type="spellEnd"/>
      <w:r w:rsidRPr="00874CF3">
        <w:rPr>
          <w:color w:val="000000"/>
          <w:sz w:val="28"/>
          <w:szCs w:val="28"/>
        </w:rPr>
        <w:t xml:space="preserve"> </w:t>
      </w:r>
      <w:proofErr w:type="spellStart"/>
      <w:r w:rsidRPr="00874CF3">
        <w:rPr>
          <w:color w:val="000000"/>
          <w:sz w:val="28"/>
          <w:szCs w:val="28"/>
        </w:rPr>
        <w:t>комп’ютерних</w:t>
      </w:r>
      <w:proofErr w:type="spellEnd"/>
      <w:r w:rsidRPr="00874CF3">
        <w:rPr>
          <w:color w:val="000000"/>
          <w:sz w:val="28"/>
          <w:szCs w:val="28"/>
        </w:rPr>
        <w:t xml:space="preserve"> </w:t>
      </w:r>
      <w:proofErr w:type="spellStart"/>
      <w:r w:rsidRPr="00874CF3">
        <w:rPr>
          <w:color w:val="000000"/>
          <w:sz w:val="28"/>
          <w:szCs w:val="28"/>
        </w:rPr>
        <w:t>наук</w:t>
      </w:r>
      <w:proofErr w:type="spellEnd"/>
      <w:r w:rsidRPr="00874CF3">
        <w:rPr>
          <w:color w:val="000000"/>
          <w:sz w:val="28"/>
          <w:szCs w:val="28"/>
        </w:rPr>
        <w:t xml:space="preserve"> </w:t>
      </w:r>
      <w:proofErr w:type="spellStart"/>
      <w:r w:rsidRPr="00874CF3">
        <w:rPr>
          <w:color w:val="000000"/>
          <w:sz w:val="28"/>
          <w:szCs w:val="28"/>
        </w:rPr>
        <w:t>та</w:t>
      </w:r>
      <w:proofErr w:type="spellEnd"/>
      <w:r w:rsidRPr="00874CF3">
        <w:rPr>
          <w:color w:val="000000"/>
          <w:sz w:val="28"/>
          <w:szCs w:val="28"/>
        </w:rPr>
        <w:t xml:space="preserve"> </w:t>
      </w:r>
      <w:proofErr w:type="spellStart"/>
      <w:r w:rsidRPr="00874CF3">
        <w:rPr>
          <w:color w:val="000000"/>
          <w:sz w:val="28"/>
          <w:szCs w:val="28"/>
        </w:rPr>
        <w:t>кібернетики</w:t>
      </w:r>
      <w:proofErr w:type="spellEnd"/>
    </w:p>
    <w:p w14:paraId="185ED31D" w14:textId="77777777" w:rsidR="000A7C9B" w:rsidRPr="00874CF3" w:rsidRDefault="000A7C9B" w:rsidP="000A7C9B">
      <w:pPr>
        <w:spacing w:after="240"/>
      </w:pPr>
      <w:r w:rsidRPr="00874CF3">
        <w:br/>
      </w:r>
      <w:r w:rsidRPr="00874CF3">
        <w:br/>
      </w:r>
      <w:r w:rsidRPr="00874CF3">
        <w:br/>
      </w:r>
    </w:p>
    <w:p w14:paraId="08D5C61F" w14:textId="77777777" w:rsidR="000A7C9B" w:rsidRPr="00874CF3" w:rsidRDefault="000A7C9B" w:rsidP="000A7C9B">
      <w:pPr>
        <w:spacing w:after="160"/>
        <w:jc w:val="center"/>
      </w:pPr>
      <w:proofErr w:type="spellStart"/>
      <w:r w:rsidRPr="00874CF3">
        <w:rPr>
          <w:b/>
          <w:bCs/>
          <w:color w:val="000000"/>
          <w:sz w:val="28"/>
          <w:szCs w:val="28"/>
        </w:rPr>
        <w:t>Звіт</w:t>
      </w:r>
      <w:proofErr w:type="spellEnd"/>
    </w:p>
    <w:p w14:paraId="0C1E4AC9" w14:textId="5BCB1774" w:rsidR="000A7C9B" w:rsidRDefault="000A7C9B" w:rsidP="000A7C9B">
      <w:pPr>
        <w:spacing w:after="160"/>
        <w:jc w:val="center"/>
        <w:rPr>
          <w:color w:val="000000"/>
          <w:sz w:val="28"/>
          <w:szCs w:val="28"/>
        </w:rPr>
      </w:pPr>
      <w:proofErr w:type="spellStart"/>
      <w:r w:rsidRPr="00874CF3">
        <w:rPr>
          <w:color w:val="000000"/>
          <w:sz w:val="28"/>
          <w:szCs w:val="28"/>
        </w:rPr>
        <w:t>до</w:t>
      </w:r>
      <w:proofErr w:type="spellEnd"/>
      <w:r w:rsidRPr="00874CF3">
        <w:rPr>
          <w:color w:val="000000"/>
          <w:sz w:val="28"/>
          <w:szCs w:val="28"/>
        </w:rPr>
        <w:t xml:space="preserve"> </w:t>
      </w:r>
      <w:proofErr w:type="spellStart"/>
      <w:r w:rsidRPr="00874CF3">
        <w:rPr>
          <w:color w:val="000000"/>
          <w:sz w:val="28"/>
          <w:szCs w:val="28"/>
        </w:rPr>
        <w:t>лабораторної</w:t>
      </w:r>
      <w:proofErr w:type="spellEnd"/>
      <w:r w:rsidRPr="00874CF3">
        <w:rPr>
          <w:color w:val="000000"/>
          <w:sz w:val="28"/>
          <w:szCs w:val="28"/>
        </w:rPr>
        <w:t xml:space="preserve"> </w:t>
      </w:r>
      <w:proofErr w:type="spellStart"/>
      <w:r w:rsidRPr="00874CF3">
        <w:rPr>
          <w:color w:val="000000"/>
          <w:sz w:val="28"/>
          <w:szCs w:val="28"/>
        </w:rPr>
        <w:t>роботи</w:t>
      </w:r>
      <w:proofErr w:type="spellEnd"/>
      <w:r w:rsidRPr="00874CF3">
        <w:rPr>
          <w:color w:val="000000"/>
          <w:sz w:val="28"/>
          <w:szCs w:val="28"/>
        </w:rPr>
        <w:t xml:space="preserve"> № </w:t>
      </w:r>
      <w:r w:rsidR="007C73FF">
        <w:rPr>
          <w:color w:val="000000"/>
          <w:sz w:val="28"/>
          <w:szCs w:val="28"/>
        </w:rPr>
        <w:t>2</w:t>
      </w:r>
    </w:p>
    <w:p w14:paraId="2442AEB5" w14:textId="1121638C" w:rsidR="0004408A" w:rsidRDefault="0004408A" w:rsidP="000A7C9B">
      <w:pPr>
        <w:spacing w:after="16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 дисципліни</w:t>
      </w:r>
    </w:p>
    <w:p w14:paraId="48F4BC56" w14:textId="590E0037" w:rsidR="0004408A" w:rsidRPr="0004408A" w:rsidRDefault="00E46836" w:rsidP="000A7C9B">
      <w:pPr>
        <w:spacing w:after="160"/>
        <w:jc w:val="center"/>
        <w:rPr>
          <w:sz w:val="28"/>
          <w:szCs w:val="28"/>
        </w:rPr>
      </w:pPr>
      <w:r w:rsidRPr="00855BC6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«</w:t>
      </w:r>
      <w:proofErr w:type="spellStart"/>
      <w:r w:rsidR="0004408A" w:rsidRPr="0004408A">
        <w:rPr>
          <w:sz w:val="28"/>
          <w:szCs w:val="28"/>
        </w:rPr>
        <w:t>Проєктування</w:t>
      </w:r>
      <w:proofErr w:type="spellEnd"/>
      <w:r w:rsidR="0004408A" w:rsidRPr="0004408A">
        <w:rPr>
          <w:sz w:val="28"/>
          <w:szCs w:val="28"/>
        </w:rPr>
        <w:t xml:space="preserve"> </w:t>
      </w:r>
      <w:proofErr w:type="spellStart"/>
      <w:r w:rsidR="0004408A" w:rsidRPr="0004408A">
        <w:rPr>
          <w:sz w:val="28"/>
          <w:szCs w:val="28"/>
        </w:rPr>
        <w:t>та</w:t>
      </w:r>
      <w:proofErr w:type="spellEnd"/>
      <w:r w:rsidR="0004408A" w:rsidRPr="0004408A">
        <w:rPr>
          <w:sz w:val="28"/>
          <w:szCs w:val="28"/>
        </w:rPr>
        <w:t xml:space="preserve"> </w:t>
      </w:r>
      <w:proofErr w:type="spellStart"/>
      <w:r w:rsidR="0004408A" w:rsidRPr="0004408A">
        <w:rPr>
          <w:sz w:val="28"/>
          <w:szCs w:val="28"/>
        </w:rPr>
        <w:t>супровід</w:t>
      </w:r>
      <w:proofErr w:type="spellEnd"/>
      <w:r w:rsidR="0004408A" w:rsidRPr="0004408A">
        <w:rPr>
          <w:sz w:val="28"/>
          <w:szCs w:val="28"/>
        </w:rPr>
        <w:t xml:space="preserve"> </w:t>
      </w:r>
      <w:proofErr w:type="spellStart"/>
      <w:r w:rsidR="0004408A" w:rsidRPr="0004408A">
        <w:rPr>
          <w:sz w:val="28"/>
          <w:szCs w:val="28"/>
        </w:rPr>
        <w:t>баз</w:t>
      </w:r>
      <w:proofErr w:type="spellEnd"/>
      <w:r w:rsidR="0004408A" w:rsidRPr="0004408A">
        <w:rPr>
          <w:sz w:val="28"/>
          <w:szCs w:val="28"/>
        </w:rPr>
        <w:t xml:space="preserve"> </w:t>
      </w:r>
      <w:proofErr w:type="spellStart"/>
      <w:r w:rsidR="0004408A" w:rsidRPr="0004408A">
        <w:rPr>
          <w:sz w:val="28"/>
          <w:szCs w:val="28"/>
        </w:rPr>
        <w:t>даних</w:t>
      </w:r>
      <w:proofErr w:type="spellEnd"/>
      <w:r w:rsidR="0004408A" w:rsidRPr="0004408A">
        <w:rPr>
          <w:sz w:val="28"/>
          <w:szCs w:val="28"/>
        </w:rPr>
        <w:t xml:space="preserve"> </w:t>
      </w:r>
      <w:proofErr w:type="spellStart"/>
      <w:r w:rsidR="0004408A" w:rsidRPr="0004408A">
        <w:rPr>
          <w:sz w:val="28"/>
          <w:szCs w:val="28"/>
        </w:rPr>
        <w:t>та</w:t>
      </w:r>
      <w:proofErr w:type="spellEnd"/>
      <w:r w:rsidR="0004408A" w:rsidRPr="0004408A">
        <w:rPr>
          <w:sz w:val="28"/>
          <w:szCs w:val="28"/>
        </w:rPr>
        <w:t xml:space="preserve"> </w:t>
      </w:r>
      <w:proofErr w:type="spellStart"/>
      <w:r w:rsidR="0004408A" w:rsidRPr="0004408A">
        <w:rPr>
          <w:sz w:val="28"/>
          <w:szCs w:val="28"/>
        </w:rPr>
        <w:t>знань</w:t>
      </w:r>
      <w:proofErr w:type="spellEnd"/>
      <w:r w:rsidRPr="00855BC6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»</w:t>
      </w:r>
    </w:p>
    <w:p w14:paraId="0127CB5A" w14:textId="77777777" w:rsidR="000A7C9B" w:rsidRPr="00874CF3" w:rsidRDefault="000A7C9B" w:rsidP="000A7C9B">
      <w:pPr>
        <w:spacing w:after="240"/>
      </w:pPr>
      <w:r w:rsidRPr="00874CF3">
        <w:br/>
      </w:r>
      <w:r w:rsidRPr="00874CF3">
        <w:br/>
      </w:r>
      <w:r w:rsidRPr="00874CF3">
        <w:br/>
      </w:r>
      <w:r w:rsidRPr="00874CF3">
        <w:br/>
      </w:r>
      <w:r w:rsidRPr="00874CF3">
        <w:br/>
      </w:r>
      <w:r w:rsidRPr="00874CF3">
        <w:br/>
      </w:r>
    </w:p>
    <w:p w14:paraId="6EB0F65D" w14:textId="77777777" w:rsidR="000A7C9B" w:rsidRPr="00874CF3" w:rsidRDefault="000A7C9B" w:rsidP="000A7C9B">
      <w:pPr>
        <w:spacing w:after="160"/>
        <w:jc w:val="right"/>
      </w:pPr>
      <w:proofErr w:type="spellStart"/>
      <w:r w:rsidRPr="00874CF3">
        <w:rPr>
          <w:color w:val="000000"/>
          <w:sz w:val="28"/>
          <w:szCs w:val="28"/>
        </w:rPr>
        <w:t>Викона</w:t>
      </w:r>
      <w:proofErr w:type="spellEnd"/>
      <w:r>
        <w:rPr>
          <w:color w:val="000000"/>
          <w:sz w:val="28"/>
          <w:szCs w:val="28"/>
          <w:lang w:val="uk-UA"/>
        </w:rPr>
        <w:t>в</w:t>
      </w:r>
      <w:r w:rsidRPr="00874CF3">
        <w:rPr>
          <w:color w:val="000000"/>
          <w:sz w:val="28"/>
          <w:szCs w:val="28"/>
        </w:rPr>
        <w:t xml:space="preserve"> </w:t>
      </w:r>
      <w:proofErr w:type="spellStart"/>
      <w:r w:rsidRPr="00874CF3">
        <w:rPr>
          <w:color w:val="000000"/>
          <w:sz w:val="28"/>
          <w:szCs w:val="28"/>
        </w:rPr>
        <w:t>студент</w:t>
      </w:r>
      <w:proofErr w:type="spellEnd"/>
      <w:r w:rsidRPr="00874CF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>1</w:t>
      </w:r>
      <w:r w:rsidRPr="00874CF3">
        <w:rPr>
          <w:color w:val="000000"/>
          <w:sz w:val="28"/>
          <w:szCs w:val="28"/>
        </w:rPr>
        <w:t>-</w:t>
      </w:r>
      <w:proofErr w:type="spellStart"/>
      <w:r w:rsidRPr="00874CF3">
        <w:rPr>
          <w:color w:val="000000"/>
          <w:sz w:val="28"/>
          <w:szCs w:val="28"/>
        </w:rPr>
        <w:t>го</w:t>
      </w:r>
      <w:proofErr w:type="spellEnd"/>
      <w:r w:rsidRPr="00874CF3">
        <w:rPr>
          <w:color w:val="000000"/>
          <w:sz w:val="28"/>
          <w:szCs w:val="28"/>
        </w:rPr>
        <w:t xml:space="preserve"> </w:t>
      </w:r>
      <w:proofErr w:type="spellStart"/>
      <w:r w:rsidRPr="00874CF3">
        <w:rPr>
          <w:color w:val="000000"/>
          <w:sz w:val="28"/>
          <w:szCs w:val="28"/>
        </w:rPr>
        <w:t>курсу</w:t>
      </w:r>
      <w:proofErr w:type="spellEnd"/>
    </w:p>
    <w:p w14:paraId="15E8303F" w14:textId="77777777" w:rsidR="000A7C9B" w:rsidRPr="00947EF4" w:rsidRDefault="00947EF4" w:rsidP="000A7C9B">
      <w:pPr>
        <w:spacing w:after="160"/>
        <w:jc w:val="right"/>
      </w:pPr>
      <w:r>
        <w:rPr>
          <w:color w:val="000000"/>
          <w:sz w:val="28"/>
          <w:szCs w:val="28"/>
          <w:lang w:val="uk-UA"/>
        </w:rPr>
        <w:t xml:space="preserve">ОНП </w:t>
      </w:r>
      <w:r>
        <w:rPr>
          <w:color w:val="000000"/>
          <w:sz w:val="28"/>
          <w:szCs w:val="28"/>
        </w:rPr>
        <w:t>“</w:t>
      </w:r>
      <w:r>
        <w:rPr>
          <w:color w:val="000000"/>
          <w:sz w:val="28"/>
          <w:szCs w:val="28"/>
          <w:lang w:val="uk-UA"/>
        </w:rPr>
        <w:t>Штучний інтелект</w:t>
      </w:r>
      <w:r>
        <w:rPr>
          <w:color w:val="000000"/>
          <w:sz w:val="28"/>
          <w:szCs w:val="28"/>
        </w:rPr>
        <w:t>”</w:t>
      </w:r>
    </w:p>
    <w:p w14:paraId="078F9378" w14:textId="77777777" w:rsidR="000A7C9B" w:rsidRPr="009F049A" w:rsidRDefault="000A7C9B" w:rsidP="000A7C9B">
      <w:pPr>
        <w:spacing w:after="240"/>
        <w:jc w:val="right"/>
        <w:rPr>
          <w:lang w:val="uk-UA"/>
        </w:rPr>
      </w:pPr>
      <w:proofErr w:type="spellStart"/>
      <w:r>
        <w:rPr>
          <w:sz w:val="28"/>
          <w:szCs w:val="28"/>
          <w:lang w:val="uk-UA"/>
        </w:rPr>
        <w:t>Ходаков</w:t>
      </w:r>
      <w:proofErr w:type="spellEnd"/>
      <w:r>
        <w:rPr>
          <w:sz w:val="28"/>
          <w:szCs w:val="28"/>
          <w:lang w:val="uk-UA"/>
        </w:rPr>
        <w:t xml:space="preserve"> Максим Олегович</w:t>
      </w:r>
    </w:p>
    <w:p w14:paraId="2A190703" w14:textId="77777777" w:rsidR="000A7C9B" w:rsidRDefault="000A7C9B" w:rsidP="000A7C9B">
      <w:pPr>
        <w:spacing w:after="160"/>
        <w:jc w:val="center"/>
        <w:rPr>
          <w:color w:val="000000"/>
          <w:sz w:val="28"/>
          <w:szCs w:val="28"/>
        </w:rPr>
      </w:pPr>
    </w:p>
    <w:p w14:paraId="1D2EBC35" w14:textId="77777777" w:rsidR="000A7C9B" w:rsidRDefault="000A7C9B" w:rsidP="000A7C9B">
      <w:pPr>
        <w:spacing w:after="160"/>
        <w:jc w:val="center"/>
        <w:rPr>
          <w:color w:val="000000"/>
          <w:sz w:val="28"/>
          <w:szCs w:val="28"/>
        </w:rPr>
      </w:pPr>
    </w:p>
    <w:p w14:paraId="24F706FC" w14:textId="77777777" w:rsidR="000A7C9B" w:rsidRDefault="000A7C9B" w:rsidP="000A7C9B">
      <w:pPr>
        <w:spacing w:after="160"/>
        <w:jc w:val="center"/>
        <w:rPr>
          <w:color w:val="000000"/>
          <w:sz w:val="28"/>
          <w:szCs w:val="28"/>
        </w:rPr>
      </w:pPr>
    </w:p>
    <w:p w14:paraId="33D3C132" w14:textId="77777777" w:rsidR="000A7C9B" w:rsidRDefault="000A7C9B" w:rsidP="000A7C9B">
      <w:pPr>
        <w:spacing w:after="160"/>
        <w:jc w:val="center"/>
        <w:rPr>
          <w:color w:val="000000"/>
          <w:sz w:val="28"/>
          <w:szCs w:val="28"/>
        </w:rPr>
      </w:pPr>
    </w:p>
    <w:p w14:paraId="5DA77839" w14:textId="77777777" w:rsidR="000A7C9B" w:rsidRDefault="000A7C9B" w:rsidP="000A7C9B">
      <w:pPr>
        <w:spacing w:after="160"/>
        <w:jc w:val="center"/>
        <w:rPr>
          <w:color w:val="000000"/>
          <w:sz w:val="28"/>
          <w:szCs w:val="28"/>
        </w:rPr>
      </w:pPr>
    </w:p>
    <w:p w14:paraId="5643F0F5" w14:textId="77777777" w:rsidR="000A7C9B" w:rsidRDefault="000A7C9B" w:rsidP="000A7C9B">
      <w:pPr>
        <w:spacing w:after="160"/>
        <w:rPr>
          <w:color w:val="000000"/>
          <w:sz w:val="28"/>
          <w:szCs w:val="28"/>
        </w:rPr>
      </w:pPr>
    </w:p>
    <w:p w14:paraId="077FC558" w14:textId="77777777" w:rsidR="000A7C9B" w:rsidRPr="00874CF3" w:rsidRDefault="000A7C9B" w:rsidP="000A7C9B">
      <w:pPr>
        <w:spacing w:after="160"/>
        <w:jc w:val="center"/>
      </w:pPr>
      <w:proofErr w:type="spellStart"/>
      <w:r w:rsidRPr="00874CF3">
        <w:rPr>
          <w:color w:val="000000"/>
          <w:sz w:val="28"/>
          <w:szCs w:val="28"/>
        </w:rPr>
        <w:t>Київ</w:t>
      </w:r>
      <w:proofErr w:type="spellEnd"/>
      <w:r w:rsidRPr="00874CF3">
        <w:rPr>
          <w:color w:val="000000"/>
          <w:sz w:val="28"/>
          <w:szCs w:val="28"/>
        </w:rPr>
        <w:t xml:space="preserve"> – 202</w:t>
      </w:r>
      <w:r>
        <w:rPr>
          <w:color w:val="000000"/>
          <w:sz w:val="28"/>
          <w:szCs w:val="28"/>
        </w:rPr>
        <w:t>5</w:t>
      </w:r>
    </w:p>
    <w:p w14:paraId="7F104816" w14:textId="23AB18EC" w:rsidR="001C2C14" w:rsidRDefault="003C3569" w:rsidP="00C44EA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lastRenderedPageBreak/>
        <w:t>Опис предметної області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728D8DE8" w14:textId="234FAF2C" w:rsidR="003C3569" w:rsidRDefault="00167675" w:rsidP="003C3569">
      <w:pPr>
        <w:spacing w:line="360" w:lineRule="auto"/>
        <w:jc w:val="both"/>
        <w:rPr>
          <w:rStyle w:val="Strong"/>
          <w:rFonts w:ascii="Times New Roman" w:eastAsia="Times New Roman" w:hAnsi="Times New Roman" w:cs="Times New Roman"/>
          <w:sz w:val="28"/>
          <w:szCs w:val="28"/>
          <w:lang w:val="en-UA" w:eastAsia="en-GB"/>
        </w:rPr>
      </w:pPr>
      <w:r>
        <w:rPr>
          <w:rStyle w:val="Strong"/>
          <w:rFonts w:ascii="Times New Roman" w:eastAsia="Times New Roman" w:hAnsi="Times New Roman" w:cs="Times New Roman"/>
          <w:sz w:val="28"/>
          <w:szCs w:val="28"/>
          <w:lang w:val="uk-UA" w:eastAsia="en-GB"/>
        </w:rPr>
        <w:t>Назва</w:t>
      </w:r>
      <w:r>
        <w:rPr>
          <w:rStyle w:val="Strong"/>
          <w:rFonts w:ascii="Times New Roman" w:eastAsia="Times New Roman" w:hAnsi="Times New Roman" w:cs="Times New Roman"/>
          <w:sz w:val="28"/>
          <w:szCs w:val="28"/>
          <w:lang w:eastAsia="en-GB"/>
        </w:rPr>
        <w:t xml:space="preserve">: </w:t>
      </w:r>
      <w:r w:rsidR="003C3569" w:rsidRPr="00487EFD">
        <w:rPr>
          <w:rStyle w:val="Strong"/>
          <w:rFonts w:ascii="Times New Roman" w:eastAsia="Times New Roman" w:hAnsi="Times New Roman" w:cs="Times New Roman"/>
          <w:sz w:val="28"/>
          <w:szCs w:val="28"/>
          <w:lang w:val="en-UA" w:eastAsia="en-GB"/>
        </w:rPr>
        <w:t>Банки, біржі</w:t>
      </w:r>
      <w:r w:rsidR="0074786D">
        <w:rPr>
          <w:rStyle w:val="Strong"/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r w:rsidR="0074786D">
        <w:rPr>
          <w:rStyle w:val="Strong"/>
          <w:rFonts w:ascii="Times New Roman" w:eastAsia="Times New Roman" w:hAnsi="Times New Roman" w:cs="Times New Roman"/>
          <w:sz w:val="28"/>
          <w:szCs w:val="28"/>
          <w:lang w:val="uk-UA" w:eastAsia="en-GB"/>
        </w:rPr>
        <w:t>холдинги</w:t>
      </w:r>
      <w:r w:rsidR="003C3569" w:rsidRPr="00487EFD">
        <w:rPr>
          <w:rStyle w:val="Strong"/>
          <w:rFonts w:ascii="Times New Roman" w:eastAsia="Times New Roman" w:hAnsi="Times New Roman" w:cs="Times New Roman"/>
          <w:sz w:val="28"/>
          <w:szCs w:val="28"/>
          <w:lang w:val="en-UA" w:eastAsia="en-GB"/>
        </w:rPr>
        <w:t xml:space="preserve"> та валюти</w:t>
      </w:r>
    </w:p>
    <w:p w14:paraId="42FFE4F1" w14:textId="5DBC406B" w:rsidR="00B22F7A" w:rsidRPr="00B22F7A" w:rsidRDefault="00B22F7A" w:rsidP="00B22F7A">
      <w:pPr>
        <w:spacing w:line="360" w:lineRule="auto"/>
        <w:jc w:val="center"/>
        <w:rPr>
          <w:rStyle w:val="Strong"/>
          <w:rFonts w:ascii="Times New Roman" w:eastAsia="Times New Roman" w:hAnsi="Times New Roman" w:cs="Times New Roman"/>
          <w:sz w:val="28"/>
          <w:szCs w:val="28"/>
          <w:lang w:val="uk-UA" w:eastAsia="en-GB"/>
        </w:rPr>
      </w:pPr>
      <w:r>
        <w:rPr>
          <w:rStyle w:val="Strong"/>
          <w:rFonts w:ascii="Times New Roman" w:eastAsia="Times New Roman" w:hAnsi="Times New Roman" w:cs="Times New Roman"/>
          <w:sz w:val="28"/>
          <w:szCs w:val="28"/>
          <w:lang w:val="uk-UA" w:eastAsia="en-GB"/>
        </w:rPr>
        <w:t>Основні сутності</w:t>
      </w:r>
    </w:p>
    <w:p w14:paraId="093C9927" w14:textId="77777777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Банк</w:t>
      </w:r>
      <w:r w:rsidRPr="00CE6200">
        <w:rPr>
          <w:sz w:val="28"/>
          <w:szCs w:val="28"/>
        </w:rPr>
        <w:t xml:space="preserve"> — емітент ETF та джерело рейтингових списків «Top Funds».</w:t>
      </w:r>
    </w:p>
    <w:p w14:paraId="74CC1746" w14:textId="34E6D270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ETF (Фонд)</w:t>
      </w:r>
      <w:r w:rsidRPr="00CE6200">
        <w:rPr>
          <w:sz w:val="28"/>
          <w:szCs w:val="28"/>
        </w:rPr>
        <w:t xml:space="preserve"> — інвестиційний продукт, що </w:t>
      </w:r>
      <w:r w:rsidR="00887271">
        <w:rPr>
          <w:sz w:val="28"/>
          <w:szCs w:val="28"/>
          <w:lang w:val="uk-UA"/>
        </w:rPr>
        <w:t>наявний</w:t>
      </w:r>
      <w:r w:rsidRPr="00CE6200">
        <w:rPr>
          <w:sz w:val="28"/>
          <w:szCs w:val="28"/>
        </w:rPr>
        <w:t xml:space="preserve"> на біржах, виплачує розподіли та має портфель позицій.</w:t>
      </w:r>
    </w:p>
    <w:p w14:paraId="54A5DBC7" w14:textId="2A2FC0E0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Журнал фактів (FactSheet)</w:t>
      </w:r>
      <w:r w:rsidRPr="00CE6200">
        <w:rPr>
          <w:sz w:val="28"/>
          <w:szCs w:val="28"/>
        </w:rPr>
        <w:t xml:space="preserve"> —</w:t>
      </w:r>
      <w:r w:rsidR="000C76DC">
        <w:rPr>
          <w:sz w:val="28"/>
          <w:szCs w:val="28"/>
          <w:lang w:val="uk-UA"/>
        </w:rPr>
        <w:t xml:space="preserve"> </w:t>
      </w:r>
      <w:r w:rsidRPr="00CE6200">
        <w:rPr>
          <w:sz w:val="28"/>
          <w:szCs w:val="28"/>
        </w:rPr>
        <w:t>офіці</w:t>
      </w:r>
      <w:proofErr w:type="spellStart"/>
      <w:r w:rsidR="000C76DC">
        <w:rPr>
          <w:sz w:val="28"/>
          <w:szCs w:val="28"/>
          <w:lang w:val="uk-UA"/>
        </w:rPr>
        <w:t>йний</w:t>
      </w:r>
      <w:proofErr w:type="spellEnd"/>
      <w:r w:rsidRPr="00CE6200">
        <w:rPr>
          <w:sz w:val="28"/>
          <w:szCs w:val="28"/>
        </w:rPr>
        <w:t xml:space="preserve"> опис фонду (документ/URL) з датами; прив’язаний до конкретного ETF.</w:t>
      </w:r>
    </w:p>
    <w:p w14:paraId="79ED4B2A" w14:textId="77777777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Виплата/Розподіл (Distribution)</w:t>
      </w:r>
      <w:r w:rsidRPr="00CE6200">
        <w:rPr>
          <w:sz w:val="28"/>
          <w:szCs w:val="28"/>
        </w:rPr>
        <w:t xml:space="preserve"> — окрема виплатна подія фонду інвесторам.</w:t>
      </w:r>
    </w:p>
    <w:p w14:paraId="1F697D5A" w14:textId="77777777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Цінний папір (Security у загальному сенсі)</w:t>
      </w:r>
      <w:r w:rsidRPr="00CE6200">
        <w:rPr>
          <w:sz w:val="28"/>
          <w:szCs w:val="28"/>
        </w:rPr>
        <w:t xml:space="preserve"> — надсутність для всіх інструментів, які можуть входити до портфеля або індексу.</w:t>
      </w:r>
    </w:p>
    <w:p w14:paraId="2CFA992C" w14:textId="77777777" w:rsidR="00CE6200" w:rsidRPr="00CE6200" w:rsidRDefault="00CE6200" w:rsidP="00CE6200">
      <w:pPr>
        <w:pStyle w:val="NormalWeb"/>
        <w:spacing w:line="360" w:lineRule="auto"/>
        <w:ind w:left="108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Акція (EquitySecurity)</w:t>
      </w:r>
      <w:r w:rsidRPr="00CE6200">
        <w:rPr>
          <w:sz w:val="28"/>
          <w:szCs w:val="28"/>
        </w:rPr>
        <w:t xml:space="preserve"> — підтип «Цінного паперу».</w:t>
      </w:r>
    </w:p>
    <w:p w14:paraId="24D2FEA8" w14:textId="77777777" w:rsidR="00CE6200" w:rsidRPr="00CE6200" w:rsidRDefault="00CE6200" w:rsidP="00CE6200">
      <w:pPr>
        <w:pStyle w:val="NormalWeb"/>
        <w:spacing w:line="360" w:lineRule="auto"/>
        <w:ind w:left="108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Облігація (BondSecurity)</w:t>
      </w:r>
      <w:r w:rsidRPr="00CE6200">
        <w:rPr>
          <w:sz w:val="28"/>
          <w:szCs w:val="28"/>
        </w:rPr>
        <w:t xml:space="preserve"> — підтип «Цінного паперу».</w:t>
      </w:r>
    </w:p>
    <w:p w14:paraId="4D804C6C" w14:textId="24099268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Холдинг (Holding)</w:t>
      </w:r>
      <w:r w:rsidRPr="00CE6200">
        <w:rPr>
          <w:sz w:val="28"/>
          <w:szCs w:val="28"/>
        </w:rPr>
        <w:t xml:space="preserve"> — позиція фонду у певному цінному папері на момент часу. Має </w:t>
      </w:r>
      <w:r w:rsidRPr="00CE6200">
        <w:rPr>
          <w:rStyle w:val="Strong"/>
          <w:sz w:val="28"/>
          <w:szCs w:val="28"/>
        </w:rPr>
        <w:t>self-зв’язок</w:t>
      </w:r>
      <w:r w:rsidRPr="00CE6200">
        <w:rPr>
          <w:sz w:val="28"/>
          <w:szCs w:val="28"/>
        </w:rPr>
        <w:t xml:space="preserve"> «складається з».</w:t>
      </w:r>
    </w:p>
    <w:p w14:paraId="4E009975" w14:textId="47E9B870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Індекс</w:t>
      </w:r>
      <w:r w:rsidRPr="00CE6200">
        <w:rPr>
          <w:sz w:val="28"/>
          <w:szCs w:val="28"/>
        </w:rPr>
        <w:t xml:space="preserve"> — бенчмарк</w:t>
      </w:r>
      <w:r w:rsidR="00104E27">
        <w:rPr>
          <w:sz w:val="28"/>
          <w:szCs w:val="28"/>
          <w:lang w:val="uk-UA"/>
        </w:rPr>
        <w:t xml:space="preserve"> для фонду</w:t>
      </w:r>
      <w:r w:rsidRPr="00CE6200">
        <w:rPr>
          <w:sz w:val="28"/>
          <w:szCs w:val="28"/>
        </w:rPr>
        <w:t xml:space="preserve">, що складається з </w:t>
      </w:r>
      <w:r w:rsidR="00104E27">
        <w:rPr>
          <w:sz w:val="28"/>
          <w:szCs w:val="28"/>
          <w:lang w:val="uk-UA"/>
        </w:rPr>
        <w:t>багатьох складових слабких сутностей</w:t>
      </w:r>
      <w:r w:rsidRPr="00CE6200">
        <w:rPr>
          <w:sz w:val="28"/>
          <w:szCs w:val="28"/>
        </w:rPr>
        <w:t>.</w:t>
      </w:r>
    </w:p>
    <w:p w14:paraId="080C0FA0" w14:textId="77777777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Склад індексу (IndexConstituent)</w:t>
      </w:r>
      <w:r w:rsidRPr="00CE6200">
        <w:rPr>
          <w:sz w:val="28"/>
          <w:szCs w:val="28"/>
        </w:rPr>
        <w:t xml:space="preserve"> — входження цінного паперу до індексу на дату; слабка сутність.</w:t>
      </w:r>
    </w:p>
    <w:p w14:paraId="51C012BD" w14:textId="77777777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lastRenderedPageBreak/>
        <w:t>Рейтинговий список від Банку (TopList)</w:t>
      </w:r>
      <w:r w:rsidRPr="00CE6200">
        <w:rPr>
          <w:sz w:val="28"/>
          <w:szCs w:val="28"/>
        </w:rPr>
        <w:t xml:space="preserve"> — публікація «Top Funds».</w:t>
      </w:r>
    </w:p>
    <w:p w14:paraId="509BBD8B" w14:textId="77777777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Елемент рейтингу (TopListItem)</w:t>
      </w:r>
      <w:r w:rsidRPr="00CE6200">
        <w:rPr>
          <w:sz w:val="28"/>
          <w:szCs w:val="28"/>
        </w:rPr>
        <w:t xml:space="preserve"> — включення конкретного фонду до конкретного списку з позицією/категорією; слабка сутність.</w:t>
      </w:r>
    </w:p>
    <w:p w14:paraId="01C35205" w14:textId="77777777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Біржа</w:t>
      </w:r>
      <w:r w:rsidRPr="00CE6200">
        <w:rPr>
          <w:sz w:val="28"/>
          <w:szCs w:val="28"/>
        </w:rPr>
        <w:t xml:space="preserve"> — торговельний майданчик.</w:t>
      </w:r>
    </w:p>
    <w:p w14:paraId="3D2E3919" w14:textId="77777777" w:rsidR="00CE6200" w:rsidRP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Валюта</w:t>
      </w:r>
      <w:r w:rsidRPr="00CE6200">
        <w:rPr>
          <w:sz w:val="28"/>
          <w:szCs w:val="28"/>
        </w:rPr>
        <w:t xml:space="preserve"> — валюта лістингу/котирування.</w:t>
      </w:r>
    </w:p>
    <w:p w14:paraId="31513F2A" w14:textId="2FC84EE1" w:rsidR="00CE6200" w:rsidRDefault="00CE6200" w:rsidP="00CE6200">
      <w:pPr>
        <w:pStyle w:val="NormalWeb"/>
        <w:spacing w:line="360" w:lineRule="auto"/>
        <w:ind w:left="360" w:hanging="360"/>
        <w:rPr>
          <w:sz w:val="28"/>
          <w:szCs w:val="28"/>
        </w:rPr>
      </w:pPr>
      <w:r w:rsidRPr="00CE6200">
        <w:rPr>
          <w:rStyle w:val="Strong"/>
          <w:sz w:val="28"/>
          <w:szCs w:val="28"/>
        </w:rPr>
        <w:t>Лістинг</w:t>
      </w:r>
      <w:r w:rsidRPr="00CE6200">
        <w:rPr>
          <w:sz w:val="28"/>
          <w:szCs w:val="28"/>
        </w:rPr>
        <w:t xml:space="preserve"> — </w:t>
      </w:r>
      <w:r w:rsidRPr="00CE6200">
        <w:rPr>
          <w:rStyle w:val="Strong"/>
          <w:sz w:val="28"/>
          <w:szCs w:val="28"/>
        </w:rPr>
        <w:t>тернарний</w:t>
      </w:r>
      <w:r w:rsidRPr="00CE6200">
        <w:rPr>
          <w:sz w:val="28"/>
          <w:szCs w:val="28"/>
        </w:rPr>
        <w:t xml:space="preserve"> зв’язок (</w:t>
      </w:r>
      <w:r w:rsidRPr="00CE6200">
        <w:rPr>
          <w:rStyle w:val="Emphasis"/>
          <w:sz w:val="28"/>
          <w:szCs w:val="28"/>
        </w:rPr>
        <w:t>ETF × Біржа × Валюта</w:t>
      </w:r>
      <w:r w:rsidRPr="00CE6200">
        <w:rPr>
          <w:sz w:val="28"/>
          <w:szCs w:val="28"/>
        </w:rPr>
        <w:t>) з атрибутами (</w:t>
      </w:r>
      <w:r w:rsidR="00257102">
        <w:rPr>
          <w:sz w:val="28"/>
          <w:szCs w:val="28"/>
          <w:lang w:val="en-US"/>
        </w:rPr>
        <w:t>ticker</w:t>
      </w:r>
      <w:r w:rsidRPr="00CE6200">
        <w:rPr>
          <w:sz w:val="28"/>
          <w:szCs w:val="28"/>
        </w:rPr>
        <w:t xml:space="preserve">, </w:t>
      </w:r>
      <w:r w:rsidR="00E72806">
        <w:rPr>
          <w:sz w:val="28"/>
          <w:szCs w:val="28"/>
          <w:lang w:val="en-US"/>
        </w:rPr>
        <w:t>is_</w:t>
      </w:r>
      <w:r w:rsidRPr="00CE6200">
        <w:rPr>
          <w:sz w:val="28"/>
          <w:szCs w:val="28"/>
        </w:rPr>
        <w:t>primary).</w:t>
      </w:r>
    </w:p>
    <w:p w14:paraId="0EA24083" w14:textId="0BCC4C0C" w:rsidR="007C73FF" w:rsidRPr="007C73FF" w:rsidRDefault="007C73FF" w:rsidP="007C73FF">
      <w:pPr>
        <w:pStyle w:val="NormalWeb"/>
        <w:spacing w:line="360" w:lineRule="auto"/>
        <w:jc w:val="center"/>
        <w:rPr>
          <w:b/>
          <w:bCs/>
          <w:sz w:val="28"/>
          <w:szCs w:val="28"/>
        </w:rPr>
      </w:pPr>
      <w:r w:rsidRPr="007C73FF">
        <w:rPr>
          <w:b/>
          <w:bCs/>
          <w:sz w:val="28"/>
          <w:szCs w:val="28"/>
        </w:rPr>
        <w:t>Реалізація схеми MongoDB на основі MsSQL-структури</w:t>
      </w:r>
    </w:p>
    <w:p w14:paraId="336C057B" w14:textId="77777777" w:rsidR="007C73FF" w:rsidRPr="007C73FF" w:rsidRDefault="007C73FF" w:rsidP="007C73FF">
      <w:pPr>
        <w:pStyle w:val="Heading1"/>
        <w:rPr>
          <w:rFonts w:ascii="Times New Roman" w:hAnsi="Times New Roman" w:cs="Times New Roman"/>
        </w:rPr>
      </w:pPr>
      <w:r w:rsidRPr="007C73FF">
        <w:rPr>
          <w:rFonts w:ascii="Times New Roman" w:hAnsi="Times New Roman" w:cs="Times New Roman"/>
        </w:rPr>
        <w:t xml:space="preserve">1. </w:t>
      </w:r>
      <w:proofErr w:type="spellStart"/>
      <w:r w:rsidRPr="007C73FF">
        <w:rPr>
          <w:rFonts w:ascii="Times New Roman" w:hAnsi="Times New Roman" w:cs="Times New Roman"/>
        </w:rPr>
        <w:t>Загальна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характеристика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проєкту</w:t>
      </w:r>
      <w:proofErr w:type="spellEnd"/>
    </w:p>
    <w:p w14:paraId="521B0D9C" w14:textId="77777777" w:rsidR="007C73FF" w:rsidRPr="007C73FF" w:rsidRDefault="007C73FF" w:rsidP="007C73F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Мета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відтворити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логіку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структуру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SQL-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схеми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аналітики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ETF у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середовищі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MongoDB.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Основний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принцип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зберегти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семантику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сутностей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зв’язків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бізнес-правил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використовуючи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JSON Schema,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унікальні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індекси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компаунд-ключі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.</w:t>
      </w:r>
    </w:p>
    <w:p w14:paraId="72E5EFE9" w14:textId="77777777" w:rsidR="007C73FF" w:rsidRPr="007C73FF" w:rsidRDefault="007C73FF" w:rsidP="007C73FF">
      <w:pPr>
        <w:pStyle w:val="Heading1"/>
        <w:rPr>
          <w:rFonts w:ascii="Times New Roman" w:hAnsi="Times New Roman" w:cs="Times New Roman"/>
        </w:rPr>
      </w:pPr>
      <w:r w:rsidRPr="007C73FF">
        <w:rPr>
          <w:rFonts w:ascii="Times New Roman" w:hAnsi="Times New Roman" w:cs="Times New Roman"/>
        </w:rPr>
        <w:t xml:space="preserve">2. </w:t>
      </w:r>
      <w:proofErr w:type="spellStart"/>
      <w:r w:rsidRPr="007C73FF">
        <w:rPr>
          <w:rFonts w:ascii="Times New Roman" w:hAnsi="Times New Roman" w:cs="Times New Roman"/>
        </w:rPr>
        <w:t>Відповідність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сутностей</w:t>
      </w:r>
      <w:proofErr w:type="spellEnd"/>
      <w:r w:rsidRPr="007C73FF">
        <w:rPr>
          <w:rFonts w:ascii="Times New Roman" w:hAnsi="Times New Roman" w:cs="Times New Roman"/>
        </w:rPr>
        <w:t xml:space="preserve"> SQL → MongoDB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73FF" w:rsidRPr="007C73FF" w14:paraId="0B512397" w14:textId="77777777" w:rsidTr="00630F30">
        <w:tc>
          <w:tcPr>
            <w:tcW w:w="2880" w:type="dxa"/>
          </w:tcPr>
          <w:p w14:paraId="7A31C077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SQL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таблиця</w:t>
            </w:r>
            <w:proofErr w:type="spellEnd"/>
          </w:p>
        </w:tc>
        <w:tc>
          <w:tcPr>
            <w:tcW w:w="2880" w:type="dxa"/>
          </w:tcPr>
          <w:p w14:paraId="61B19B20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MongoDB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колекція</w:t>
            </w:r>
            <w:proofErr w:type="spellEnd"/>
          </w:p>
        </w:tc>
        <w:tc>
          <w:tcPr>
            <w:tcW w:w="2880" w:type="dxa"/>
          </w:tcPr>
          <w:p w14:paraId="75990B3D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Примітки</w:t>
            </w:r>
            <w:proofErr w:type="spellEnd"/>
          </w:p>
        </w:tc>
      </w:tr>
      <w:tr w:rsidR="007C73FF" w:rsidRPr="007C73FF" w14:paraId="6F67BF22" w14:textId="77777777" w:rsidTr="00630F30">
        <w:tc>
          <w:tcPr>
            <w:tcW w:w="2880" w:type="dxa"/>
          </w:tcPr>
          <w:p w14:paraId="42CF1838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._</w:t>
            </w:r>
            <w:proofErr w:type="spellStart"/>
            <w:proofErr w:type="gram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enum_etf_status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, _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enum_dist_type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, _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enum_dist_freq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, _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enum_sec_type</w:t>
            </w:r>
            <w:proofErr w:type="spellEnd"/>
          </w:p>
        </w:tc>
        <w:tc>
          <w:tcPr>
            <w:tcW w:w="2880" w:type="dxa"/>
          </w:tcPr>
          <w:p w14:paraId="1DE0F74F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enum_etf_status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, _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enum_dist_type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, _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enum_dist_freq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, _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enum_sec_type</w:t>
            </w:r>
            <w:proofErr w:type="spellEnd"/>
          </w:p>
        </w:tc>
        <w:tc>
          <w:tcPr>
            <w:tcW w:w="2880" w:type="dxa"/>
          </w:tcPr>
          <w:p w14:paraId="5A7C58CE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Довідники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ENUM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із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унікальними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значеннями</w:t>
            </w:r>
            <w:proofErr w:type="spellEnd"/>
          </w:p>
        </w:tc>
      </w:tr>
      <w:tr w:rsidR="007C73FF" w:rsidRPr="007C73FF" w14:paraId="5DBCCEEA" w14:textId="77777777" w:rsidTr="00630F30">
        <w:tc>
          <w:tcPr>
            <w:tcW w:w="2880" w:type="dxa"/>
          </w:tcPr>
          <w:p w14:paraId="7A1C758E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etl.bank</w:t>
            </w:r>
            <w:proofErr w:type="spellEnd"/>
            <w:proofErr w:type="gramEnd"/>
          </w:p>
        </w:tc>
        <w:tc>
          <w:tcPr>
            <w:tcW w:w="2880" w:type="dxa"/>
          </w:tcPr>
          <w:p w14:paraId="30D6D2AE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bank</w:t>
            </w:r>
          </w:p>
        </w:tc>
        <w:tc>
          <w:tcPr>
            <w:tcW w:w="2880" w:type="dxa"/>
          </w:tcPr>
          <w:p w14:paraId="3C5D2E0F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Унікальний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SWIFT,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обов’язкові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поля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name/address</w:t>
            </w:r>
          </w:p>
        </w:tc>
      </w:tr>
      <w:tr w:rsidR="007C73FF" w:rsidRPr="007C73FF" w14:paraId="7BFC1B43" w14:textId="77777777" w:rsidTr="00630F30">
        <w:tc>
          <w:tcPr>
            <w:tcW w:w="2880" w:type="dxa"/>
          </w:tcPr>
          <w:p w14:paraId="2F5ABC34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etl.exchange</w:t>
            </w:r>
            <w:proofErr w:type="spellEnd"/>
            <w:proofErr w:type="gramEnd"/>
          </w:p>
        </w:tc>
        <w:tc>
          <w:tcPr>
            <w:tcW w:w="2880" w:type="dxa"/>
          </w:tcPr>
          <w:p w14:paraId="46F2DE86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exchange</w:t>
            </w:r>
          </w:p>
        </w:tc>
        <w:tc>
          <w:tcPr>
            <w:tcW w:w="2880" w:type="dxa"/>
          </w:tcPr>
          <w:p w14:paraId="6E4F8707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Унікальний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MIC,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country</w:t>
            </w:r>
          </w:p>
        </w:tc>
      </w:tr>
      <w:tr w:rsidR="007C73FF" w:rsidRPr="007C73FF" w14:paraId="32781F6C" w14:textId="77777777" w:rsidTr="00630F30">
        <w:tc>
          <w:tcPr>
            <w:tcW w:w="2880" w:type="dxa"/>
          </w:tcPr>
          <w:p w14:paraId="11AEE622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etl.currency</w:t>
            </w:r>
            <w:proofErr w:type="spellEnd"/>
            <w:proofErr w:type="gramEnd"/>
          </w:p>
        </w:tc>
        <w:tc>
          <w:tcPr>
            <w:tcW w:w="2880" w:type="dxa"/>
          </w:tcPr>
          <w:p w14:paraId="7DBF6583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currency</w:t>
            </w:r>
          </w:p>
        </w:tc>
        <w:tc>
          <w:tcPr>
            <w:tcW w:w="2880" w:type="dxa"/>
          </w:tcPr>
          <w:p w14:paraId="32A65784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Унікальний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валют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(3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символи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C73FF" w:rsidRPr="007C73FF" w14:paraId="1589D4C9" w14:textId="77777777" w:rsidTr="00630F30">
        <w:tc>
          <w:tcPr>
            <w:tcW w:w="2880" w:type="dxa"/>
          </w:tcPr>
          <w:p w14:paraId="455A3C1D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etl.etf</w:t>
            </w:r>
            <w:proofErr w:type="spellEnd"/>
          </w:p>
        </w:tc>
        <w:tc>
          <w:tcPr>
            <w:tcW w:w="2880" w:type="dxa"/>
          </w:tcPr>
          <w:p w14:paraId="31C1021F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etf</w:t>
            </w:r>
            <w:proofErr w:type="spellEnd"/>
          </w:p>
        </w:tc>
        <w:tc>
          <w:tcPr>
            <w:tcW w:w="2880" w:type="dxa"/>
          </w:tcPr>
          <w:p w14:paraId="547B3414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Основна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сутність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фонду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з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полем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статусу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C73FF" w:rsidRPr="007C73FF" w14:paraId="08476759" w14:textId="77777777" w:rsidTr="00630F30">
        <w:tc>
          <w:tcPr>
            <w:tcW w:w="2880" w:type="dxa"/>
          </w:tcPr>
          <w:p w14:paraId="63B4DD9D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etl.distribution</w:t>
            </w:r>
            <w:proofErr w:type="spellEnd"/>
            <w:proofErr w:type="gramEnd"/>
          </w:p>
        </w:tc>
        <w:tc>
          <w:tcPr>
            <w:tcW w:w="2880" w:type="dxa"/>
          </w:tcPr>
          <w:p w14:paraId="2CA6AB86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distribution</w:t>
            </w:r>
          </w:p>
        </w:tc>
        <w:tc>
          <w:tcPr>
            <w:tcW w:w="2880" w:type="dxa"/>
          </w:tcPr>
          <w:p w14:paraId="110F0534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Перевірка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послідовності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дат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$expr</w:t>
            </w:r>
          </w:p>
        </w:tc>
      </w:tr>
      <w:tr w:rsidR="007C73FF" w:rsidRPr="007C73FF" w14:paraId="47482285" w14:textId="77777777" w:rsidTr="00630F30">
        <w:tc>
          <w:tcPr>
            <w:tcW w:w="2880" w:type="dxa"/>
          </w:tcPr>
          <w:p w14:paraId="36547170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etl.security</w:t>
            </w:r>
            <w:proofErr w:type="spellEnd"/>
            <w:proofErr w:type="gram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equity_security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bond_security</w:t>
            </w:r>
            <w:proofErr w:type="spellEnd"/>
          </w:p>
        </w:tc>
        <w:tc>
          <w:tcPr>
            <w:tcW w:w="2880" w:type="dxa"/>
          </w:tcPr>
          <w:p w14:paraId="6090A0B0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27717953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Об’єднані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у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єдину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колекцію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з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дискримінатором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secType</w:t>
            </w:r>
            <w:proofErr w:type="spellEnd"/>
          </w:p>
        </w:tc>
      </w:tr>
      <w:tr w:rsidR="007C73FF" w:rsidRPr="007C73FF" w14:paraId="3BA83DD9" w14:textId="77777777" w:rsidTr="00630F30">
        <w:tc>
          <w:tcPr>
            <w:tcW w:w="2880" w:type="dxa"/>
          </w:tcPr>
          <w:p w14:paraId="35611917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etl.holding</w:t>
            </w:r>
            <w:proofErr w:type="spellEnd"/>
            <w:proofErr w:type="gramEnd"/>
          </w:p>
        </w:tc>
        <w:tc>
          <w:tcPr>
            <w:tcW w:w="2880" w:type="dxa"/>
          </w:tcPr>
          <w:p w14:paraId="690C59D9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holding</w:t>
            </w:r>
          </w:p>
        </w:tc>
        <w:tc>
          <w:tcPr>
            <w:tcW w:w="2880" w:type="dxa"/>
          </w:tcPr>
          <w:p w14:paraId="19DFD983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Self-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зв’язок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parentHoldingId</w:t>
            </w:r>
            <w:proofErr w:type="spellEnd"/>
          </w:p>
        </w:tc>
      </w:tr>
      <w:tr w:rsidR="007C73FF" w:rsidRPr="007C73FF" w14:paraId="360996FE" w14:textId="77777777" w:rsidTr="00630F30">
        <w:tc>
          <w:tcPr>
            <w:tcW w:w="2880" w:type="dxa"/>
          </w:tcPr>
          <w:p w14:paraId="40597DB5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etl.idx</w:t>
            </w:r>
            <w:proofErr w:type="spellEnd"/>
          </w:p>
        </w:tc>
        <w:tc>
          <w:tcPr>
            <w:tcW w:w="2880" w:type="dxa"/>
          </w:tcPr>
          <w:p w14:paraId="4438545B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idx</w:t>
            </w:r>
            <w:proofErr w:type="spellEnd"/>
          </w:p>
        </w:tc>
        <w:tc>
          <w:tcPr>
            <w:tcW w:w="2880" w:type="dxa"/>
          </w:tcPr>
          <w:p w14:paraId="40090B76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Довідник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індексів</w:t>
            </w:r>
            <w:proofErr w:type="spellEnd"/>
          </w:p>
        </w:tc>
      </w:tr>
      <w:tr w:rsidR="007C73FF" w:rsidRPr="007C73FF" w14:paraId="25018BBF" w14:textId="77777777" w:rsidTr="00630F30">
        <w:tc>
          <w:tcPr>
            <w:tcW w:w="2880" w:type="dxa"/>
          </w:tcPr>
          <w:p w14:paraId="28F2620C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etl.index</w:t>
            </w:r>
            <w:proofErr w:type="gram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_constituent</w:t>
            </w:r>
            <w:proofErr w:type="spellEnd"/>
          </w:p>
        </w:tc>
        <w:tc>
          <w:tcPr>
            <w:tcW w:w="2880" w:type="dxa"/>
          </w:tcPr>
          <w:p w14:paraId="75A81CAE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index_constituent</w:t>
            </w:r>
            <w:proofErr w:type="spellEnd"/>
          </w:p>
        </w:tc>
        <w:tc>
          <w:tcPr>
            <w:tcW w:w="2880" w:type="dxa"/>
          </w:tcPr>
          <w:p w14:paraId="4D613380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Компаунд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PK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унікальний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індекс</w:t>
            </w:r>
            <w:proofErr w:type="spellEnd"/>
          </w:p>
        </w:tc>
      </w:tr>
      <w:tr w:rsidR="007C73FF" w:rsidRPr="007C73FF" w14:paraId="777DF403" w14:textId="77777777" w:rsidTr="00630F30">
        <w:tc>
          <w:tcPr>
            <w:tcW w:w="2880" w:type="dxa"/>
          </w:tcPr>
          <w:p w14:paraId="475AD47C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etl.toplist</w:t>
            </w:r>
            <w:proofErr w:type="spellEnd"/>
            <w:proofErr w:type="gram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etl.toplist_item</w:t>
            </w:r>
            <w:proofErr w:type="spellEnd"/>
          </w:p>
        </w:tc>
        <w:tc>
          <w:tcPr>
            <w:tcW w:w="2880" w:type="dxa"/>
          </w:tcPr>
          <w:p w14:paraId="0296786F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toplist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toplist_item</w:t>
            </w:r>
            <w:proofErr w:type="spellEnd"/>
          </w:p>
        </w:tc>
        <w:tc>
          <w:tcPr>
            <w:tcW w:w="2880" w:type="dxa"/>
          </w:tcPr>
          <w:p w14:paraId="6196F691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Публікації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банку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з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рейтингами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фондів</w:t>
            </w:r>
            <w:proofErr w:type="spellEnd"/>
          </w:p>
        </w:tc>
      </w:tr>
      <w:tr w:rsidR="007C73FF" w:rsidRPr="007C73FF" w14:paraId="3495D3FC" w14:textId="77777777" w:rsidTr="00630F30">
        <w:tc>
          <w:tcPr>
            <w:tcW w:w="2880" w:type="dxa"/>
          </w:tcPr>
          <w:p w14:paraId="3607180B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etl.listing</w:t>
            </w:r>
            <w:proofErr w:type="spellEnd"/>
            <w:proofErr w:type="gramEnd"/>
          </w:p>
        </w:tc>
        <w:tc>
          <w:tcPr>
            <w:tcW w:w="2880" w:type="dxa"/>
          </w:tcPr>
          <w:p w14:paraId="493228B3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listing</w:t>
            </w:r>
          </w:p>
        </w:tc>
        <w:tc>
          <w:tcPr>
            <w:tcW w:w="2880" w:type="dxa"/>
          </w:tcPr>
          <w:p w14:paraId="2450388A" w14:textId="77777777" w:rsidR="007C73FF" w:rsidRPr="007C73FF" w:rsidRDefault="007C73FF" w:rsidP="00630F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Тернарна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>сутність</w:t>
            </w:r>
            <w:proofErr w:type="spellEnd"/>
            <w:r w:rsidRPr="007C73FF">
              <w:rPr>
                <w:rFonts w:ascii="Times New Roman" w:hAnsi="Times New Roman" w:cs="Times New Roman"/>
                <w:sz w:val="28"/>
                <w:szCs w:val="28"/>
              </w:rPr>
              <w:t xml:space="preserve"> ETF × Exchange × Currency</w:t>
            </w:r>
          </w:p>
        </w:tc>
      </w:tr>
    </w:tbl>
    <w:p w14:paraId="72F239D1" w14:textId="77777777" w:rsidR="007C73FF" w:rsidRPr="007C73FF" w:rsidRDefault="007C73FF" w:rsidP="007C73FF">
      <w:pPr>
        <w:pStyle w:val="Heading1"/>
        <w:rPr>
          <w:rFonts w:ascii="Times New Roman" w:hAnsi="Times New Roman" w:cs="Times New Roman"/>
        </w:rPr>
      </w:pPr>
      <w:r w:rsidRPr="007C73FF">
        <w:rPr>
          <w:rFonts w:ascii="Times New Roman" w:hAnsi="Times New Roman" w:cs="Times New Roman"/>
        </w:rPr>
        <w:t xml:space="preserve">3. </w:t>
      </w:r>
      <w:proofErr w:type="spellStart"/>
      <w:r w:rsidRPr="007C73FF">
        <w:rPr>
          <w:rFonts w:ascii="Times New Roman" w:hAnsi="Times New Roman" w:cs="Times New Roman"/>
        </w:rPr>
        <w:t>Обмеження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цілісності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та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валідації</w:t>
      </w:r>
      <w:proofErr w:type="spellEnd"/>
    </w:p>
    <w:p w14:paraId="51A10DDF" w14:textId="77777777" w:rsidR="007C73FF" w:rsidRPr="007C73FF" w:rsidRDefault="007C73FF" w:rsidP="007C73FF">
      <w:pPr>
        <w:rPr>
          <w:rFonts w:ascii="Times New Roman" w:hAnsi="Times New Roman" w:cs="Times New Roman"/>
          <w:sz w:val="28"/>
          <w:szCs w:val="28"/>
        </w:rPr>
      </w:pPr>
      <w:r w:rsidRPr="007C73FF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Первинні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ключі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: `_id: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ObjectId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`;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компаундні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unique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індекси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.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-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Зовнішні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ключі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відсутні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зв’язки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реалізовано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ObjectId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.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- CHECK: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реалізовано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JSON Schema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`$expr`.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-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Унікальність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забезпечено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індексами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(`unique: true`, `sparse: true`).</w:t>
      </w:r>
    </w:p>
    <w:p w14:paraId="2A9E0319" w14:textId="77777777" w:rsidR="007C73FF" w:rsidRPr="007C73FF" w:rsidRDefault="007C73FF" w:rsidP="007C73FF">
      <w:pPr>
        <w:pStyle w:val="Heading1"/>
        <w:rPr>
          <w:rFonts w:ascii="Times New Roman" w:hAnsi="Times New Roman" w:cs="Times New Roman"/>
        </w:rPr>
      </w:pPr>
      <w:r w:rsidRPr="007C73FF">
        <w:rPr>
          <w:rFonts w:ascii="Times New Roman" w:hAnsi="Times New Roman" w:cs="Times New Roman"/>
        </w:rPr>
        <w:lastRenderedPageBreak/>
        <w:t xml:space="preserve">4. </w:t>
      </w:r>
      <w:proofErr w:type="spellStart"/>
      <w:r w:rsidRPr="007C73FF">
        <w:rPr>
          <w:rFonts w:ascii="Times New Roman" w:hAnsi="Times New Roman" w:cs="Times New Roman"/>
        </w:rPr>
        <w:t>Індексація</w:t>
      </w:r>
      <w:proofErr w:type="spellEnd"/>
    </w:p>
    <w:p w14:paraId="0AE99CD1" w14:textId="77777777" w:rsidR="007C73FF" w:rsidRPr="007C73FF" w:rsidRDefault="007C73FF" w:rsidP="007C73F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Основні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індекси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: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-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bank.swift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exchange.mic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7C73FF">
        <w:rPr>
          <w:rFonts w:ascii="Times New Roman" w:hAnsi="Times New Roman" w:cs="Times New Roman"/>
          <w:sz w:val="28"/>
          <w:szCs w:val="28"/>
        </w:rPr>
        <w:t>currency.code</w:t>
      </w:r>
      <w:proofErr w:type="spellEnd"/>
      <w:proofErr w:type="gramEnd"/>
      <w:r w:rsidRPr="007C73F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унікальні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;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-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security.isin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cusip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sedol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— sparse unique;</w:t>
      </w:r>
      <w:r w:rsidRPr="007C73FF">
        <w:rPr>
          <w:rFonts w:ascii="Times New Roman" w:hAnsi="Times New Roman" w:cs="Times New Roman"/>
          <w:sz w:val="28"/>
          <w:szCs w:val="28"/>
        </w:rPr>
        <w:br/>
        <w:t>- listing(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fundId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exchangeId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currencyId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) —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компаунд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unique;</w:t>
      </w:r>
      <w:r w:rsidRPr="007C73FF">
        <w:rPr>
          <w:rFonts w:ascii="Times New Roman" w:hAnsi="Times New Roman" w:cs="Times New Roman"/>
          <w:sz w:val="28"/>
          <w:szCs w:val="28"/>
        </w:rPr>
        <w:br/>
        <w:t>- listing(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exchangeId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, ticker) — unique;</w:t>
      </w:r>
      <w:r w:rsidRPr="007C73FF">
        <w:rPr>
          <w:rFonts w:ascii="Times New Roman" w:hAnsi="Times New Roman" w:cs="Times New Roman"/>
          <w:sz w:val="28"/>
          <w:szCs w:val="28"/>
        </w:rPr>
        <w:br/>
        <w:t>- listing(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fundId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) — partial unique (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isPrimary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=true).</w:t>
      </w:r>
    </w:p>
    <w:p w14:paraId="3F31C362" w14:textId="77777777" w:rsidR="007C73FF" w:rsidRPr="007C73FF" w:rsidRDefault="007C73FF" w:rsidP="007C73FF">
      <w:pPr>
        <w:pStyle w:val="Heading1"/>
        <w:rPr>
          <w:rFonts w:ascii="Times New Roman" w:hAnsi="Times New Roman" w:cs="Times New Roman"/>
        </w:rPr>
      </w:pPr>
      <w:r w:rsidRPr="007C73FF">
        <w:rPr>
          <w:rFonts w:ascii="Times New Roman" w:hAnsi="Times New Roman" w:cs="Times New Roman"/>
        </w:rPr>
        <w:t xml:space="preserve">5. </w:t>
      </w:r>
      <w:proofErr w:type="spellStart"/>
      <w:r w:rsidRPr="007C73FF">
        <w:rPr>
          <w:rFonts w:ascii="Times New Roman" w:hAnsi="Times New Roman" w:cs="Times New Roman"/>
        </w:rPr>
        <w:t>Відмінності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від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реляційної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моделі</w:t>
      </w:r>
      <w:proofErr w:type="spellEnd"/>
    </w:p>
    <w:p w14:paraId="73216F0C" w14:textId="77777777" w:rsidR="007C73FF" w:rsidRPr="007C73FF" w:rsidRDefault="007C73FF" w:rsidP="007C73FF">
      <w:pPr>
        <w:rPr>
          <w:rFonts w:ascii="Times New Roman" w:hAnsi="Times New Roman" w:cs="Times New Roman"/>
          <w:sz w:val="28"/>
          <w:szCs w:val="28"/>
        </w:rPr>
      </w:pPr>
      <w:r w:rsidRPr="007C73FF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Відсутні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тригери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логіка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перевірки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ієрархії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переноситься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рівень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сервісу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.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2.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Немає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зовнішніх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ключів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контролюються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додатком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.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3.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Об’єднання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підтипів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Security у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єдину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колекцію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.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4.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Додано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поле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`</w:t>
      </w:r>
      <w:proofErr w:type="spellStart"/>
      <w:proofErr w:type="gramStart"/>
      <w:r w:rsidRPr="007C73FF">
        <w:rPr>
          <w:rFonts w:ascii="Times New Roman" w:hAnsi="Times New Roman" w:cs="Times New Roman"/>
          <w:sz w:val="28"/>
          <w:szCs w:val="28"/>
        </w:rPr>
        <w:t>holding.path</w:t>
      </w:r>
      <w:proofErr w:type="spellEnd"/>
      <w:proofErr w:type="gramEnd"/>
      <w:r w:rsidRPr="007C73FF">
        <w:rPr>
          <w:rFonts w:ascii="Times New Roman" w:hAnsi="Times New Roman" w:cs="Times New Roman"/>
          <w:sz w:val="28"/>
          <w:szCs w:val="28"/>
        </w:rPr>
        <w:t xml:space="preserve">`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швидкого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пошуку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по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дереву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.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5.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Використано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partial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індекси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бізнес-правил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.</w:t>
      </w:r>
    </w:p>
    <w:p w14:paraId="64AE2781" w14:textId="77777777" w:rsidR="007C73FF" w:rsidRPr="007C73FF" w:rsidRDefault="007C73FF" w:rsidP="007C73FF">
      <w:pPr>
        <w:pStyle w:val="Heading1"/>
        <w:rPr>
          <w:rFonts w:ascii="Times New Roman" w:hAnsi="Times New Roman" w:cs="Times New Roman"/>
        </w:rPr>
      </w:pPr>
      <w:r w:rsidRPr="007C73FF">
        <w:rPr>
          <w:rFonts w:ascii="Times New Roman" w:hAnsi="Times New Roman" w:cs="Times New Roman"/>
        </w:rPr>
        <w:t xml:space="preserve">6. </w:t>
      </w:r>
      <w:proofErr w:type="spellStart"/>
      <w:r w:rsidRPr="007C73FF">
        <w:rPr>
          <w:rFonts w:ascii="Times New Roman" w:hAnsi="Times New Roman" w:cs="Times New Roman"/>
        </w:rPr>
        <w:t>Демонстраційні</w:t>
      </w:r>
      <w:proofErr w:type="spellEnd"/>
      <w:r w:rsidRPr="007C73FF">
        <w:rPr>
          <w:rFonts w:ascii="Times New Roman" w:hAnsi="Times New Roman" w:cs="Times New Roman"/>
        </w:rPr>
        <w:t xml:space="preserve"> </w:t>
      </w:r>
      <w:proofErr w:type="spellStart"/>
      <w:r w:rsidRPr="007C73FF">
        <w:rPr>
          <w:rFonts w:ascii="Times New Roman" w:hAnsi="Times New Roman" w:cs="Times New Roman"/>
        </w:rPr>
        <w:t>дані</w:t>
      </w:r>
      <w:proofErr w:type="spellEnd"/>
    </w:p>
    <w:p w14:paraId="082E5B5B" w14:textId="77777777" w:rsidR="007C73FF" w:rsidRPr="007C73FF" w:rsidRDefault="007C73FF" w:rsidP="007C73F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містить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вставки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прикладів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зв’язків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>:</w:t>
      </w:r>
      <w:r w:rsidRPr="007C73FF">
        <w:rPr>
          <w:rFonts w:ascii="Times New Roman" w:hAnsi="Times New Roman" w:cs="Times New Roman"/>
          <w:sz w:val="28"/>
          <w:szCs w:val="28"/>
        </w:rPr>
        <w:br/>
        <w:t>- Bank, Exchange, Currency</w:t>
      </w:r>
      <w:r w:rsidRPr="007C73FF">
        <w:rPr>
          <w:rFonts w:ascii="Times New Roman" w:hAnsi="Times New Roman" w:cs="Times New Roman"/>
          <w:sz w:val="28"/>
          <w:szCs w:val="28"/>
        </w:rPr>
        <w:br/>
        <w:t>- ETF, Distribution, Listing</w:t>
      </w:r>
      <w:r w:rsidRPr="007C73FF">
        <w:rPr>
          <w:rFonts w:ascii="Times New Roman" w:hAnsi="Times New Roman" w:cs="Times New Roman"/>
          <w:sz w:val="28"/>
          <w:szCs w:val="28"/>
        </w:rPr>
        <w:br/>
        <w:t>- Security (equity/bond), Holding (parent/child)</w:t>
      </w:r>
      <w:r w:rsidRPr="007C73FF">
        <w:rPr>
          <w:rFonts w:ascii="Times New Roman" w:hAnsi="Times New Roman" w:cs="Times New Roman"/>
          <w:sz w:val="28"/>
          <w:szCs w:val="28"/>
        </w:rPr>
        <w:br/>
        <w:t>- Index, Index Constituent</w:t>
      </w:r>
      <w:r w:rsidRPr="007C73FF">
        <w:rPr>
          <w:rFonts w:ascii="Times New Roman" w:hAnsi="Times New Roman" w:cs="Times New Roman"/>
          <w:sz w:val="28"/>
          <w:szCs w:val="28"/>
        </w:rPr>
        <w:br/>
        <w:t xml:space="preserve">-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Toplist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Toplist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Item</w:t>
      </w:r>
    </w:p>
    <w:p w14:paraId="75735D37" w14:textId="77777777" w:rsidR="007C73FF" w:rsidRPr="007C73FF" w:rsidRDefault="007C73FF" w:rsidP="007C73FF">
      <w:pPr>
        <w:pStyle w:val="Heading1"/>
        <w:rPr>
          <w:rFonts w:ascii="Times New Roman" w:hAnsi="Times New Roman" w:cs="Times New Roman"/>
        </w:rPr>
      </w:pPr>
      <w:r w:rsidRPr="007C73FF">
        <w:rPr>
          <w:rFonts w:ascii="Times New Roman" w:hAnsi="Times New Roman" w:cs="Times New Roman"/>
        </w:rPr>
        <w:t xml:space="preserve">7. </w:t>
      </w:r>
      <w:proofErr w:type="spellStart"/>
      <w:r w:rsidRPr="007C73FF">
        <w:rPr>
          <w:rFonts w:ascii="Times New Roman" w:hAnsi="Times New Roman" w:cs="Times New Roman"/>
        </w:rPr>
        <w:t>Висновок</w:t>
      </w:r>
      <w:proofErr w:type="spellEnd"/>
    </w:p>
    <w:p w14:paraId="0977D5DD" w14:textId="77777777" w:rsidR="002903C5" w:rsidRDefault="007C73FF" w:rsidP="007C73FF">
      <w:pPr>
        <w:rPr>
          <w:rFonts w:ascii="Times New Roman" w:hAnsi="Times New Roman" w:cs="Times New Roman"/>
          <w:sz w:val="28"/>
          <w:szCs w:val="28"/>
        </w:rPr>
      </w:pPr>
      <w:r w:rsidRPr="007C73FF">
        <w:rPr>
          <w:rFonts w:ascii="Times New Roman" w:hAnsi="Times New Roman" w:cs="Times New Roman"/>
          <w:sz w:val="28"/>
          <w:szCs w:val="28"/>
        </w:rPr>
        <w:t>MongoDB-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схема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повністю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відтворює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структуру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SQL-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схеми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за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сутностями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полями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унікальністю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7C73FF">
        <w:rPr>
          <w:rFonts w:ascii="Times New Roman" w:hAnsi="Times New Roman" w:cs="Times New Roman"/>
          <w:sz w:val="28"/>
          <w:szCs w:val="28"/>
        </w:rPr>
        <w:t>обмеженнями</w:t>
      </w:r>
      <w:proofErr w:type="spellEnd"/>
      <w:r w:rsidRPr="007C73F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5CBF8CB" w14:textId="7E4E0C5C" w:rsidR="007C73FF" w:rsidRDefault="002903C5" w:rsidP="007C73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Репозиторій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2903C5">
        <w:t xml:space="preserve"> </w:t>
      </w:r>
      <w:hyperlink r:id="rId8" w:history="1">
        <w:r w:rsidRPr="00E544E7">
          <w:rPr>
            <w:rStyle w:val="Hyperlink"/>
            <w:rFonts w:ascii="Times New Roman" w:hAnsi="Times New Roman" w:cs="Times New Roman"/>
            <w:sz w:val="28"/>
            <w:szCs w:val="28"/>
          </w:rPr>
          <w:t>https://github.com/maksymkhodakov/DesignAndMaintenanceOfDatabaseAndKnowledgeLab1</w:t>
        </w:r>
      </w:hyperlink>
    </w:p>
    <w:p w14:paraId="133D22C8" w14:textId="2B6C01CA" w:rsidR="0025606A" w:rsidRDefault="0025606A" w:rsidP="007C73FF">
      <w:pPr>
        <w:rPr>
          <w:rFonts w:ascii="Times New Roman" w:hAnsi="Times New Roman" w:cs="Times New Roman"/>
          <w:sz w:val="28"/>
          <w:szCs w:val="28"/>
        </w:rPr>
      </w:pPr>
    </w:p>
    <w:p w14:paraId="698D5F86" w14:textId="77777777" w:rsidR="0025606A" w:rsidRDefault="0025606A" w:rsidP="007C73FF">
      <w:pPr>
        <w:rPr>
          <w:rFonts w:ascii="Times New Roman" w:hAnsi="Times New Roman" w:cs="Times New Roman"/>
          <w:sz w:val="28"/>
          <w:szCs w:val="28"/>
        </w:rPr>
      </w:pPr>
    </w:p>
    <w:p w14:paraId="4CE9EE69" w14:textId="091C3B47" w:rsidR="002903C5" w:rsidRPr="002903C5" w:rsidRDefault="002903C5" w:rsidP="002903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2903C5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Додаток</w:t>
      </w:r>
    </w:p>
    <w:p w14:paraId="0E678ED1" w14:textId="77777777" w:rsidR="00F16D7B" w:rsidRPr="00F16D7B" w:rsidRDefault="00F16D7B" w:rsidP="00F16D7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</w:pP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use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etl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Helpers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0033B3"/>
          <w:sz w:val="18"/>
          <w:szCs w:val="18"/>
          <w:lang w:val="en-UA" w:eastAsia="en-GB"/>
        </w:rPr>
        <w:t xml:space="preserve">function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existsCollection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return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getCollectionInfos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name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71094"/>
          <w:sz w:val="18"/>
          <w:szCs w:val="18"/>
          <w:lang w:val="en-UA" w:eastAsia="en-GB"/>
        </w:rPr>
        <w:t xml:space="preserve">length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&gt;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0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0033B3"/>
          <w:sz w:val="18"/>
          <w:szCs w:val="18"/>
          <w:lang w:val="en-UA" w:eastAsia="en-GB"/>
        </w:rPr>
        <w:t xml:space="preserve">function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existsCollection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)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.drop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ENUMS ================================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getCollectionInfos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264EFF"/>
          <w:sz w:val="18"/>
          <w:szCs w:val="18"/>
          <w:lang w:val="en-UA" w:eastAsia="en-GB"/>
        </w:rPr>
        <w:t xml:space="preserve">/^_enum_/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914C07"/>
          <w:sz w:val="18"/>
          <w:szCs w:val="18"/>
          <w:lang w:val="en-UA" w:eastAsia="en-GB"/>
        </w:rPr>
        <w:t>forEach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ci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=&gt;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ci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71094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.drop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"_enum_etf_status"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"_enum_etf_status"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"UQ_etf_status"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"_enum_etf_status"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insertMany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"active"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"inactive"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"liquidated"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"suspended"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"_enum_dist_type"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"_enum_dist_type"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"UQ_dist_type"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"_enum_dist_type"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insertMany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"dividend"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"capital_gains"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"return_of_capital"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"interest"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"_enum_dist_freq"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"_enum_dist_freq"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"UQ_dist_freq"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"_enum_dist_freq"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insertMany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"monthly"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"quarterly"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"semiannual"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"annual"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"irregular"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"_enum_sec_type"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"_enum_sec_type"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"UQ_sec_type"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"_enum_sec_type"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insertMany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([{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"equity"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"bond"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BANK ================================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"swift"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"address"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swift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address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: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500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swift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"UQ_bank_swift"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EXCHANGE 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"exchange"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lastRenderedPageBreak/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"exchange"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"mic"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"country"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mic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country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"exchange"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mic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"UQ_exchange_mic"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CURRENCY 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"code"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"name"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code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minLength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3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3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code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"UQ_currency_code"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ETF ================================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"topFundName"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"effectiveDate"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"status"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250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topFundTicker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: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64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effectiveDate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"date"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status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enum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"active"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"inactive"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"liquidated"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"suspended"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nav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"double"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"decimal"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"double"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"decimal"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factUrl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1000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"IX_etf_bank_id"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DISTRIBUTION 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$and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"recordDate"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"exDate"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"payDate"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"amountPerShare"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"distType"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"distFreq"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recordDate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"date"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exDate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"date"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payDate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"date"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amountPerShare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"double"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"decimal"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minimum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0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distType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enum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"dividend"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"capital_gains"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"return_of_capital"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"interest"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distFreq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enum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lastRenderedPageBreak/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"monthly"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"quarterly"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"semiannual"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"annual"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"irregular"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          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$expr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$and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[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"$recordDate"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"$exDate"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"$exDate"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"$payDate"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"IX_distribution_etf_id"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SECURITY 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"secType"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cusip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sedol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topFmcId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64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250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enum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"equity"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"bond"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equityName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40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coupon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"double"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"decimal"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maturityDate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"date"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rating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40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oneOf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[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enum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"equity"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enum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"bond"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sparse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"UQ_security_isin"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cusip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sparse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"UQ_security_cusip"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sedol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sparse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"UQ_security_sedol"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HOLDING 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"fundId"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"marketValueLocal"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"marketValueBase"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"units"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marketValueLocal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"double"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"decimal"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minimum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marketValueBase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"double"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"decimal"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minimum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units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       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"double"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"decimal"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minimum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parentHoldingId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        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"array"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items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"IX_holding_fund_id"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"IX_holding_security_id"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parentHoldingId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"IX_holding_parent_id"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lastRenderedPageBreak/>
        <w:t xml:space="preserve">"IX_holding_path"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IDX ================================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"idx"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"idx"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"provider"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provider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 INDEX_CONSTITUENT 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"index_constituent"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"index_constituent"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"asOfDate"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"targetWeight"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indexId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"date"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targetWeight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"double"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"decimal"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minimum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0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maximum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"index_constituent"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indexId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"PK_index_constituent"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"index_constituent"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indexId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"IX_index_const_idx_date"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TOPLIST 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"publishedAt"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250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publishedAt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"date"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notes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1000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"IX_toplist_bank_id"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 TOPLIST_ITEM 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"toplist_item"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"toplist_item"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toplistId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rank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minimum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category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"null"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100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"toplist_item"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toplistId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"IX_toplist_item_toplist"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LISTING 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lastRenderedPageBreak/>
        <w:t>dropIfExists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validator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$jsonSchema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"object"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required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"fundId"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"exchangeId"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"ticker"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"isPrimary"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properties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exchangeId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currencyId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"objectId"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ticker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"string"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maxLength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64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isPrimary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bsonType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"bool"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PK (fund,exchange,currency)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exchangeId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currencyId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"PK_listing"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Unique (exchange, ticker)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exchangeId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ticker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"UQ_listing_exchange_ticker"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Exactly one primary per fund (partial unique)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createIndex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unique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partialFilterExpression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isPrimary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true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"IX_listing_one_primary_per_fund"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 DEMO DATA 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bankId 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"Cdn Bank"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swift: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"CDNBBCA1"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address: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"Toronto, ON"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exchangeId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"exchange"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"TSX"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mic: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"XTSE"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country: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"CA"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currencyId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code: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"CAD"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"Canadian Dollar"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etfId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topFundName: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"Cdn Total Market"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topFundTicker: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effectiveDate: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"2020-01-01T00:00:00Z"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status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"active"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nav: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"100.12"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mer: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"0.0600"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factUrl: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"https://bank.example/factsheet/ctm"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exchangeId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currencyId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ticker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"CTM"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isPrimary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true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recordDate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"2024-12-20T00:00:00Z"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exDate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"2024-12-23T00:00:00Z"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payDate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"2024-12-30T00:00:00Z"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amountPerShare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"0.245"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distType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"dividend"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distFreq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"quarterly"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secEquityId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lastRenderedPageBreak/>
        <w:t xml:space="preserve">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isin: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"ISIN0001"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cusip: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"CUSIP001"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sedol: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"SEDOL01"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topFmcId: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"PRV1"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"ACME Corp"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secType: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"equity"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equityName: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secBondId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isin: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"ISIN0002"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cusip: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"CUSIP002"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sedol: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"SEDOL02"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topFmcId: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"PRV2"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"Gov Bond 2030"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secType: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"bond"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coupon: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"0.035"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maturityDate: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"2030-06-30T00:00:00Z"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rating: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"AA"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holdingAId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fundId: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securityId: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secEquityId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marketValueLocal: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"100000"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marketValueBase: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"100000"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units: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"1000"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parentHoldingId: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holdingBId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fundId: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securityId: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secBondId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marketValueLocal: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"50000"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marketValueBase: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"50000"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units: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"600"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parentHoldingId: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indexId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"idx"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"S&amp;P Canada Broad"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provider: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"S&amp;P"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"index_constituent"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insertMany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indexId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secEquityId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"2025-01-01T00:00:00Z"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targetWeight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"0.060000"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)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indexId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secBondId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"2025-01-01T00:00:00Z"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targetWeight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"0.040000"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)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toplistId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 Funds — Jan 2025"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publishedAt: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"2025-01-15T00:00:00Z"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notes: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"Income &amp; Broad Market"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"toplist_item"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toplistId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rank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category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"Broad Market"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MongoDB ETL schema created &amp; demo data inserted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============================================================================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======================= CRUD DEMO 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============================================================================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0. ДОДАТКОВІ ДАНІ, щоб було що показувати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EXTRA DEMO DATA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другий банк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bank2Insert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"US Global Bank"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swift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"USGLOB1"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address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"New York, NY"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bank2Id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bank2Insert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bank2: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bank2Id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друга біржа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exch2Insert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"exchange"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lastRenderedPageBreak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"NASDAQ"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mic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"XNAS"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country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"US"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exchange2Id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exch2Insert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exchange2: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exchange2Id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USD валюта (перевіряємо, може вже є)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let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usd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code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"USD"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!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usd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usdIns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code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"USD"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"US Dollar"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usd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usdIns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.insertedId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usdId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usd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"USD id: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usdId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другий ETF під другим банком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etf2Insert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bank2Id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"US Tech Growth"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topFundTicker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"USTG"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effectiveDate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"2021-05-01T00:00:00Z"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status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"active"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nav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"250.55"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"0.0450"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factUrl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"https://usbank.example/facts/ustg"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etf2Id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etf2Insert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ETF2: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etf2Id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лістинг для ETF2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etf2Id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exchangeId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exchange2Id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currencyId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usdId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ticker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"USTG"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isPrimary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true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"Inserted listing for ETF2"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ще одна security для вкладених holding'ів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secAltInsert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"ISIN0003"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cusip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"CUSIP003"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sedol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"SEDOL03"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"Alt Energy Inc"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"equity"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equityName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"ALT"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secAltId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secAltInsert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extra security: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secAltId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let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baseEtf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"Cdn Total Market"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!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baseEtf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baseEtf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({})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baseEtf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шукаємо будь-який root-holding для цього фонду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holdingA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baseEtf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._id,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lastRenderedPageBreak/>
        <w:t>parentHoldingId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null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holdingA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"holding"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baseEtf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secAltId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marketValueLocal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"12000"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marketValueBase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"12000"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units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"150"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parentHoldingId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holdingA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path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[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holdingA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._id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"Inserted child holding under existing root holding"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else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"No root holding found for fund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baseEtf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._id +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 — child holding not inserted"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else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"No ETF found at all — child holding not inserted"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1. CRUD: BANK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CRUD: BANK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CREATE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tempBankInsert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"Temp Demo Bank"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swift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"TEMPD1"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address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"Demo street 1"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tempBankId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tempBankInsert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temp bank: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tempBankId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READ (усі банки)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"All banks:"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swift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address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forEach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doc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=&gt;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doc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UPDATE саме цього тимчасового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updateOne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tempBankId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$set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address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"Updated demo address"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"Updated temp bank:"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tempBankId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DELETE тимчасового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deleteOne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tempBankId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"Deleted temp bank, should be null now:"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tempBankId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2. CRUD + JOIN: ETF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CRUD + JOIN: ETF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для джойну беремо всі ETF і одразу lookup на bank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aggregate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$lookup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lastRenderedPageBreak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from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localField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foreignField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$unwind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"$bank"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$project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status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bankName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"$bank.name"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effectiveDate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forEach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doc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=&gt;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doc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CREATE demo ETF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cdnBank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"bank"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swift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"CDNBBCA1"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demoEtfIns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bankId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cdnBank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"Demo Income Fund"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topFundTicker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"DIF"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effectiveDate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"2025-01-01T00:00:00Z"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status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"active"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nav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"99.99"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"0.0300"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factUrl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"https://demo.example/facts/dif"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demoEtfId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demoEtfIns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demo ETF: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demoEtfId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UPDATE demo ETF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updateOne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demoEtfId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$set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status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"inactive"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"Updated demo ETF:"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demoEtfId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DELETE demo ETF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deleteOne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demoEtfId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"Deleted demo ETF, should be null:"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demoEtfId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3. DISTRIBUTION: CRUD + "latest per ETF"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DISTRIBUTION: CRUD + latest per ETF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створимо дистрибуцію для другого ETF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dist2Ins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etf2Id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recordDate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"2025-02-15T00:00:00Z"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exDate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"2025-02-18T00:00:00Z"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payDate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"2025-02-25T00:00:00Z"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amountPerShare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"0.200"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distType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"dividend"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distFreq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"quarterly"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dist2Id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dist2Ins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dist for ETF2: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dist2Id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lastRenderedPageBreak/>
        <w:t>// READ дистрибуцію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"Read that distribution:"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dist2Id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UPDATE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updateOne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dist2Id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$set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amountPerShare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"0.205"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) 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"After update:"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dist2Id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COMPLEX: остання дистрибуція по ВСІХ активних ETF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"Latest distribution per active ETF:"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aggregate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$match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status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"active"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$lookup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from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let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etfId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"$_id"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pipeline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$match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$expr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$eq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"$etfId"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"$$etfId"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61AA0D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$sort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recordDate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: -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BC0BA2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   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$limit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"latestDist"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$project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0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latestDist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$arrayElemAt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"$latestDist"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0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]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forEach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doc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=&gt;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doc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DELETE тимчасову дистрибуцію щоб не смітити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"distribution"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deleteOne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dist2Id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"Deleted temp distribution for ETF2"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4. SECURITY: CRUD + фільтр equity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SECURITY: CRUD + filter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CREATE temp security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tempSecIns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cusip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sedol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"Temp Structured Note"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"bond"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coupon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"0.020"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maturityDate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"2032-01-01T00:00:00Z"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rating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"BBB"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tempSecId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tempSecIns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.insertedId;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temp security: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tempSecId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READ тільки акції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"Equity securities:"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lastRenderedPageBreak/>
        <w:t xml:space="preserve">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"equity"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forEach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doc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=&gt;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doc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UPDATE temp security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updateOne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tempSecId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$set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rating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"A-"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"Updated temp security:"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tempSecId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DELETE temp security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deleteOne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tempSecId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"Deleted temp security -&gt; should be null:"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tempSecId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5. LISTINGS with exchange + currency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Listings with exchange + currency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aggregate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$lookup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from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"exchange"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localField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"exchangeId"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foreignField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"ex"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$unwind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"$ex"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$lookup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from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localField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"currencyId"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foreignField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"cur"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$unwind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"$cur"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$lookup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from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localField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"fundId"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foreignField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"fund"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$unwind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"$fund"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$project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0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ticker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isPrimary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exchange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"$ex.name"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mic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"$ex.mic"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currency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"$cur.code"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fundName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"$fund.topFundName"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forEach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doc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=&gt;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doc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6. ETFs without listings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lastRenderedPageBreak/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ETFs without listings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"etf"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aggregate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$lookup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from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"listing"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localField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foreignField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"fundId"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"lst"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$match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"lst.0"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$exists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false 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$project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topFundName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status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forEach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doc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=&gt;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doc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7. INDEX constituents denormalized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  <w:t>// ---------------------------------------------------------------------------</w:t>
      </w:r>
      <w:r w:rsidRPr="00F16D7B">
        <w:rPr>
          <w:rFonts w:ascii="Courier New" w:eastAsia="Times New Roman" w:hAnsi="Courier New" w:cs="Courier New"/>
          <w:i/>
          <w:iCs/>
          <w:color w:val="8C8C8C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Index constituents with security info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let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demoIndex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"idx"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"Demo World Index"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!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demoIndex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insIdx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"idx"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"Demo World Index"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provider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"DemoProvider"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demoIndex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"idx"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insIdx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.insertedId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demo index: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demoIndex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let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sec1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"DEMOINDEX001"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!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sec1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s1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"DEMOINDEX001"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cusip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sedol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"Demo Equity A"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"equity"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equityName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"DEMA"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sec1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.insertedId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demo security 1: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let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sec2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"DEMOINDEX002"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!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sec2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s2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"DEMOINDEX002"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cusip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sedol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>null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"Demo Bond B 2035"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secType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"bond"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coupon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"0.035"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maturityDate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"2035-12-31T00:00:00Z"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rating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"A"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sec2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({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s2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.insertedId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"Inserted demo security 2: "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+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sec2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const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existingConst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"index_constituent"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findOne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indexId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demoIndex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"2025-01-01T00:00:00Z"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lastRenderedPageBreak/>
        <w:t>})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033B3"/>
          <w:sz w:val="18"/>
          <w:szCs w:val="18"/>
          <w:lang w:val="en-UA" w:eastAsia="en-GB"/>
        </w:rPr>
        <w:t xml:space="preserve">if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!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existingConst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"index_constituent"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insertMany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indexId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demoIndex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"2025-01-01T00:00:00Z"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targetWeight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"0.060000"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indexId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demoIndex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sec2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._id,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ISODate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"2025-01-01T00:00:00Z"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targetWeight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NumberDecimal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"0.040000"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B4960A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]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"Inserted demo index_constituent rows"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Index constituents with security info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db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getCollection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"index_constituent"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aggregate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([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$lookup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from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"idx"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localField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foreignField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"index"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$unwind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"$index"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$lookup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from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localField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"securityId"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foreignField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"_id"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"sec"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$unwind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 xml:space="preserve">"$sec"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$project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{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_id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0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indexName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"$index.name"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provider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"$index.provider"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"$sec.name"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isin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"$sec.isin"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       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targetWeight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br/>
        <w:t xml:space="preserve">       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,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  <w:t xml:space="preserve">   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$sort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{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asOfDate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: -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indexName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>1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,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securityName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: </w:t>
      </w:r>
      <w:r w:rsidRPr="00F16D7B">
        <w:rPr>
          <w:rFonts w:ascii="Courier New" w:eastAsia="Times New Roman" w:hAnsi="Courier New" w:cs="Courier New"/>
          <w:color w:val="1750EB"/>
          <w:sz w:val="18"/>
          <w:szCs w:val="18"/>
          <w:lang w:val="en-UA" w:eastAsia="en-GB"/>
        </w:rPr>
        <w:t xml:space="preserve">1 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 xml:space="preserve">} 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}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br/>
        <w:t>])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.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forEach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 xml:space="preserve">doc 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 xml:space="preserve">=&gt; </w:t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i/>
          <w:iCs/>
          <w:color w:val="871094"/>
          <w:sz w:val="18"/>
          <w:szCs w:val="18"/>
          <w:lang w:val="en-UA" w:eastAsia="en-GB"/>
        </w:rPr>
        <w:t>doc</w:t>
      </w:r>
      <w:r w:rsidRPr="00F16D7B">
        <w:rPr>
          <w:rFonts w:ascii="Courier New" w:eastAsia="Times New Roman" w:hAnsi="Courier New" w:cs="Courier New"/>
          <w:color w:val="0E4A8E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br/>
      </w:r>
      <w:r w:rsidRPr="00F16D7B">
        <w:rPr>
          <w:rFonts w:ascii="Courier New" w:eastAsia="Times New Roman" w:hAnsi="Courier New" w:cs="Courier New"/>
          <w:color w:val="830091"/>
          <w:sz w:val="18"/>
          <w:szCs w:val="18"/>
          <w:lang w:val="en-UA" w:eastAsia="en-GB"/>
        </w:rPr>
        <w:t>print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(</w:t>
      </w:r>
      <w:r w:rsidRPr="00F16D7B">
        <w:rPr>
          <w:rFonts w:ascii="Courier New" w:eastAsia="Times New Roman" w:hAnsi="Courier New" w:cs="Courier New"/>
          <w:color w:val="067D17"/>
          <w:sz w:val="18"/>
          <w:szCs w:val="18"/>
          <w:lang w:val="en-UA" w:eastAsia="en-GB"/>
        </w:rPr>
        <w:t>"=== DEMO DONE ==="</w:t>
      </w:r>
      <w:r w:rsidRPr="00F16D7B">
        <w:rPr>
          <w:rFonts w:ascii="Courier New" w:eastAsia="Times New Roman" w:hAnsi="Courier New" w:cs="Courier New"/>
          <w:color w:val="3F9101"/>
          <w:sz w:val="18"/>
          <w:szCs w:val="18"/>
          <w:lang w:val="en-UA" w:eastAsia="en-GB"/>
        </w:rPr>
        <w:t>)</w:t>
      </w:r>
      <w:r w:rsidRPr="00F16D7B">
        <w:rPr>
          <w:rFonts w:ascii="Courier New" w:eastAsia="Times New Roman" w:hAnsi="Courier New" w:cs="Courier New"/>
          <w:color w:val="080808"/>
          <w:sz w:val="18"/>
          <w:szCs w:val="18"/>
          <w:lang w:val="en-UA" w:eastAsia="en-GB"/>
        </w:rPr>
        <w:t>;</w:t>
      </w:r>
    </w:p>
    <w:p w14:paraId="1EFAFA5D" w14:textId="77777777" w:rsidR="007C73FF" w:rsidRPr="007C73FF" w:rsidRDefault="007C73FF" w:rsidP="00FB23AD">
      <w:pPr>
        <w:pStyle w:val="NormalWeb"/>
        <w:spacing w:line="360" w:lineRule="auto"/>
        <w:rPr>
          <w:sz w:val="28"/>
          <w:szCs w:val="28"/>
        </w:rPr>
      </w:pPr>
    </w:p>
    <w:sectPr w:rsidR="007C73FF" w:rsidRPr="007C73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9596B5" w14:textId="77777777" w:rsidR="009A6EB7" w:rsidRDefault="009A6EB7" w:rsidP="00222F2D">
      <w:pPr>
        <w:spacing w:after="0" w:line="240" w:lineRule="auto"/>
      </w:pPr>
      <w:r>
        <w:separator/>
      </w:r>
    </w:p>
  </w:endnote>
  <w:endnote w:type="continuationSeparator" w:id="0">
    <w:p w14:paraId="66A22CFA" w14:textId="77777777" w:rsidR="009A6EB7" w:rsidRDefault="009A6EB7" w:rsidP="00222F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8DB75" w14:textId="77777777" w:rsidR="009A6EB7" w:rsidRDefault="009A6EB7" w:rsidP="00222F2D">
      <w:pPr>
        <w:spacing w:after="0" w:line="240" w:lineRule="auto"/>
      </w:pPr>
      <w:r>
        <w:separator/>
      </w:r>
    </w:p>
  </w:footnote>
  <w:footnote w:type="continuationSeparator" w:id="0">
    <w:p w14:paraId="17C574AA" w14:textId="77777777" w:rsidR="009A6EB7" w:rsidRDefault="009A6EB7" w:rsidP="00222F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40F66D14"/>
    <w:multiLevelType w:val="multilevel"/>
    <w:tmpl w:val="F1CC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622179020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B5F"/>
    <w:rsid w:val="00034616"/>
    <w:rsid w:val="0004408A"/>
    <w:rsid w:val="0006063C"/>
    <w:rsid w:val="000A2D6F"/>
    <w:rsid w:val="000A7C9B"/>
    <w:rsid w:val="000C76DC"/>
    <w:rsid w:val="00104E27"/>
    <w:rsid w:val="0015074B"/>
    <w:rsid w:val="00167675"/>
    <w:rsid w:val="00193886"/>
    <w:rsid w:val="001C2C14"/>
    <w:rsid w:val="00222F2D"/>
    <w:rsid w:val="0025606A"/>
    <w:rsid w:val="00257102"/>
    <w:rsid w:val="002903C5"/>
    <w:rsid w:val="0029639D"/>
    <w:rsid w:val="002A6C57"/>
    <w:rsid w:val="002E36FB"/>
    <w:rsid w:val="002F3EB5"/>
    <w:rsid w:val="0031263B"/>
    <w:rsid w:val="00326F90"/>
    <w:rsid w:val="003C3569"/>
    <w:rsid w:val="0042285C"/>
    <w:rsid w:val="004275E3"/>
    <w:rsid w:val="00487EFD"/>
    <w:rsid w:val="005473D7"/>
    <w:rsid w:val="00567C9B"/>
    <w:rsid w:val="005B64EB"/>
    <w:rsid w:val="0060425F"/>
    <w:rsid w:val="00676A88"/>
    <w:rsid w:val="00685107"/>
    <w:rsid w:val="006A796C"/>
    <w:rsid w:val="0074786D"/>
    <w:rsid w:val="007532E2"/>
    <w:rsid w:val="007C73FF"/>
    <w:rsid w:val="0082541D"/>
    <w:rsid w:val="00855BC6"/>
    <w:rsid w:val="008703F0"/>
    <w:rsid w:val="00887271"/>
    <w:rsid w:val="008B34BB"/>
    <w:rsid w:val="00947EF4"/>
    <w:rsid w:val="0097564D"/>
    <w:rsid w:val="009834D9"/>
    <w:rsid w:val="009A6EB7"/>
    <w:rsid w:val="00AA1D8D"/>
    <w:rsid w:val="00AA666C"/>
    <w:rsid w:val="00AB4510"/>
    <w:rsid w:val="00AC1446"/>
    <w:rsid w:val="00B22F7A"/>
    <w:rsid w:val="00B23E6B"/>
    <w:rsid w:val="00B47730"/>
    <w:rsid w:val="00BA255F"/>
    <w:rsid w:val="00C144F4"/>
    <w:rsid w:val="00C44EAE"/>
    <w:rsid w:val="00CB0664"/>
    <w:rsid w:val="00CB36F9"/>
    <w:rsid w:val="00CE6200"/>
    <w:rsid w:val="00CF2A2E"/>
    <w:rsid w:val="00DD7D86"/>
    <w:rsid w:val="00DE21D5"/>
    <w:rsid w:val="00E206EF"/>
    <w:rsid w:val="00E2446A"/>
    <w:rsid w:val="00E356BA"/>
    <w:rsid w:val="00E46836"/>
    <w:rsid w:val="00E72806"/>
    <w:rsid w:val="00E81060"/>
    <w:rsid w:val="00ED0406"/>
    <w:rsid w:val="00F16D7B"/>
    <w:rsid w:val="00FA330C"/>
    <w:rsid w:val="00FB23AD"/>
    <w:rsid w:val="00FC10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2560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60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606A"/>
    <w:rPr>
      <w:rFonts w:ascii="Courier New" w:eastAsia="Times New Roman" w:hAnsi="Courier New" w:cs="Courier New"/>
      <w:sz w:val="20"/>
      <w:szCs w:val="20"/>
      <w:lang w:val="en-UA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9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8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5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6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ksymkhodakov/DesignAndMaintenanceOfDatabaseAndKnowledgeLab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4844</Words>
  <Characters>27614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47</cp:revision>
  <dcterms:created xsi:type="dcterms:W3CDTF">2025-09-15T18:15:00Z</dcterms:created>
  <dcterms:modified xsi:type="dcterms:W3CDTF">2025-11-06T18:04:00Z</dcterms:modified>
  <cp:category/>
</cp:coreProperties>
</file>