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6291A" w14:textId="77777777" w:rsidR="000A7C9B" w:rsidRPr="00392DB4" w:rsidRDefault="000A7C9B" w:rsidP="000A7C9B">
      <w:pPr>
        <w:spacing w:after="160"/>
        <w:jc w:val="center"/>
      </w:pPr>
      <w:r>
        <w:rPr>
          <w:b/>
          <w:bCs/>
          <w:color w:val="000000"/>
          <w:sz w:val="28"/>
          <w:szCs w:val="28"/>
        </w:rPr>
        <w:t>КИЇВСЬКИЙ НАЦІОНАЛЬНИЙ УНІВЕРСИТЕТ</w:t>
      </w:r>
    </w:p>
    <w:p w14:paraId="6403A7F4" w14:textId="77777777" w:rsidR="000A7C9B" w:rsidRPr="00392DB4" w:rsidRDefault="000A7C9B" w:rsidP="000A7C9B">
      <w:pPr>
        <w:spacing w:after="160"/>
        <w:jc w:val="center"/>
      </w:pPr>
      <w:r>
        <w:rPr>
          <w:b/>
          <w:bCs/>
          <w:color w:val="000000"/>
          <w:sz w:val="28"/>
          <w:szCs w:val="28"/>
        </w:rPr>
        <w:t>ІМЕНІ ТАРАСА ШЕВЧЕНКА</w:t>
      </w:r>
    </w:p>
    <w:p w14:paraId="7B4F2FDA" w14:textId="77777777" w:rsidR="000A7C9B" w:rsidRPr="00392DB4" w:rsidRDefault="000A7C9B" w:rsidP="000A7C9B">
      <w:pPr>
        <w:spacing w:after="160"/>
        <w:jc w:val="center"/>
      </w:pPr>
      <w:r>
        <w:rPr>
          <w:color w:val="000000"/>
          <w:sz w:val="28"/>
          <w:szCs w:val="28"/>
        </w:rPr>
        <w:t>Факультет комп’ютерних наук та кібернетики</w:t>
      </w:r>
    </w:p>
    <w:p w14:paraId="185ED31D" w14:textId="77777777" w:rsidR="000A7C9B" w:rsidRPr="00392DB4" w:rsidRDefault="000A7C9B" w:rsidP="000A7C9B">
      <w:pPr>
        <w:spacing w:after="240"/>
      </w:pPr>
      <w:r>
        <w:br/>
      </w:r>
      <w:r>
        <w:br/>
      </w:r>
      <w:r>
        <w:br/>
      </w:r>
    </w:p>
    <w:p w14:paraId="08D5C61F" w14:textId="77777777" w:rsidR="000A7C9B" w:rsidRPr="00392DB4" w:rsidRDefault="000A7C9B" w:rsidP="000A7C9B">
      <w:pPr>
        <w:spacing w:after="160"/>
        <w:jc w:val="center"/>
      </w:pPr>
      <w:r>
        <w:rPr>
          <w:b/>
          <w:bCs/>
          <w:color w:val="000000"/>
          <w:sz w:val="28"/>
          <w:szCs w:val="28"/>
        </w:rPr>
        <w:t>Звіт</w:t>
      </w:r>
    </w:p>
    <w:p w14:paraId="0C1E4AC9" w14:textId="12ECE175" w:rsidR="000A7C9B" w:rsidRPr="00FC6F90" w:rsidRDefault="000A7C9B" w:rsidP="000A7C9B">
      <w:pPr>
        <w:spacing w:after="160"/>
        <w:jc w:val="center"/>
        <w:rPr>
          <w:color w:val="000000"/>
          <w:sz w:val="28"/>
          <w:szCs w:val="28"/>
          <w:lang w:val="en-US"/>
        </w:rPr>
      </w:pPr>
      <w:r>
        <w:rPr>
          <w:color w:val="000000"/>
          <w:sz w:val="28"/>
          <w:szCs w:val="28"/>
        </w:rPr>
        <w:t xml:space="preserve">до </w:t>
      </w:r>
      <w:r>
        <w:rPr>
          <w:color w:val="000000"/>
          <w:sz w:val="28"/>
          <w:szCs w:val="28"/>
          <w:lang w:val="en-US"/>
        </w:rPr>
        <w:t>midterm 1</w:t>
      </w:r>
      <w:r>
        <w:rPr>
          <w:color w:val="000000"/>
          <w:sz w:val="28"/>
          <w:szCs w:val="28"/>
          <w:lang w:val="uk-UA"/>
        </w:rPr>
        <w:t xml:space="preserve"> завдання 1</w:t>
      </w:r>
    </w:p>
    <w:p w14:paraId="2442AEB5" w14:textId="1121638C" w:rsidR="0004408A" w:rsidRPr="00392DB4" w:rsidRDefault="0004408A" w:rsidP="000A7C9B">
      <w:pPr>
        <w:spacing w:after="160"/>
        <w:jc w:val="center"/>
        <w:rPr>
          <w:sz w:val="28"/>
          <w:szCs w:val="28"/>
          <w:lang w:val="uk-UA"/>
        </w:rPr>
      </w:pPr>
      <w:r>
        <w:rPr>
          <w:sz w:val="28"/>
          <w:szCs w:val="28"/>
          <w:lang w:val="uk-UA"/>
        </w:rPr>
        <w:t>з дисципліни</w:t>
      </w:r>
    </w:p>
    <w:p w14:paraId="48F4BC56" w14:textId="21272DF7" w:rsidR="0004408A" w:rsidRDefault="00E46836" w:rsidP="000A7C9B">
      <w:pPr>
        <w:spacing w:after="160"/>
        <w:jc w:val="center"/>
        <w:rPr>
          <w:rStyle w:val="Strong"/>
          <w:b w:val="0"/>
          <w:bCs w:val="0"/>
          <w:sz w:val="28"/>
          <w:szCs w:val="28"/>
        </w:rPr>
      </w:pPr>
      <w:r>
        <w:rPr>
          <w:rStyle w:val="Strong"/>
          <w:b w:val="0"/>
          <w:bCs w:val="0"/>
          <w:sz w:val="28"/>
          <w:szCs w:val="28"/>
        </w:rPr>
        <w:t>«</w:t>
      </w:r>
      <w:r w:rsidRPr="00432E7F">
        <w:rPr>
          <w:rStyle w:val="Strong"/>
          <w:sz w:val="28"/>
          <w:szCs w:val="28"/>
        </w:rPr>
        <w:t>Формальні методи розроблення програмних систем</w:t>
      </w:r>
      <w:r>
        <w:rPr>
          <w:rStyle w:val="Strong"/>
          <w:b w:val="0"/>
          <w:bCs w:val="0"/>
          <w:sz w:val="28"/>
          <w:szCs w:val="28"/>
        </w:rPr>
        <w:t>»</w:t>
      </w:r>
    </w:p>
    <w:p w14:paraId="2FC34C72" w14:textId="77777777" w:rsidR="002A032A" w:rsidRDefault="002A032A" w:rsidP="000A7C9B">
      <w:pPr>
        <w:spacing w:after="240"/>
        <w:rPr>
          <w:rStyle w:val="Strong"/>
          <w:b w:val="0"/>
          <w:bCs w:val="0"/>
          <w:sz w:val="28"/>
          <w:szCs w:val="28"/>
          <w:lang w:val="uk-UA"/>
        </w:rPr>
      </w:pPr>
    </w:p>
    <w:p w14:paraId="0127CB5A" w14:textId="10C34F3B" w:rsidR="000A7C9B" w:rsidRDefault="000A7C9B" w:rsidP="000A7C9B">
      <w:pPr>
        <w:spacing w:after="240"/>
      </w:pPr>
      <w:r>
        <w:br/>
      </w:r>
      <w:r>
        <w:br/>
      </w:r>
      <w:r>
        <w:br/>
      </w:r>
      <w:r>
        <w:br/>
      </w:r>
      <w:r>
        <w:br/>
      </w:r>
    </w:p>
    <w:p w14:paraId="3C7CDDA1" w14:textId="77777777" w:rsidR="00D778E4" w:rsidRPr="00392DB4" w:rsidRDefault="00D778E4" w:rsidP="000A7C9B">
      <w:pPr>
        <w:spacing w:after="240"/>
      </w:pPr>
    </w:p>
    <w:p w14:paraId="37185D4E" w14:textId="12F6F206" w:rsidR="007D1CBC" w:rsidRDefault="000A7C9B" w:rsidP="00D778E4">
      <w:pPr>
        <w:spacing w:after="160"/>
        <w:jc w:val="right"/>
        <w:rPr>
          <w:color w:val="000000"/>
          <w:sz w:val="28"/>
          <w:szCs w:val="28"/>
          <w:lang w:val="uk-UA"/>
        </w:rPr>
      </w:pPr>
      <w:r>
        <w:rPr>
          <w:color w:val="000000"/>
          <w:sz w:val="28"/>
          <w:szCs w:val="28"/>
        </w:rPr>
        <w:t>Викона</w:t>
      </w:r>
      <w:r>
        <w:rPr>
          <w:color w:val="000000"/>
          <w:sz w:val="28"/>
          <w:szCs w:val="28"/>
          <w:lang w:val="uk-UA"/>
        </w:rPr>
        <w:t>в</w:t>
      </w:r>
      <w:r>
        <w:rPr>
          <w:color w:val="000000"/>
          <w:sz w:val="28"/>
          <w:szCs w:val="28"/>
        </w:rPr>
        <w:t xml:space="preserve"> студент </w:t>
      </w:r>
      <w:r>
        <w:rPr>
          <w:color w:val="000000"/>
          <w:sz w:val="28"/>
          <w:szCs w:val="28"/>
          <w:lang w:val="uk-UA"/>
        </w:rPr>
        <w:t>1</w:t>
      </w:r>
      <w:r>
        <w:rPr>
          <w:color w:val="000000"/>
          <w:sz w:val="28"/>
          <w:szCs w:val="28"/>
        </w:rPr>
        <w:t>-го курсу</w:t>
      </w:r>
      <w:r>
        <w:rPr>
          <w:color w:val="000000"/>
          <w:sz w:val="28"/>
          <w:szCs w:val="28"/>
          <w:lang w:val="uk-UA"/>
        </w:rPr>
        <w:t xml:space="preserve"> </w:t>
      </w:r>
    </w:p>
    <w:p w14:paraId="26AF8515" w14:textId="4E9A61E7" w:rsidR="00D778E4" w:rsidRPr="00D778E4" w:rsidRDefault="00D778E4" w:rsidP="00D778E4">
      <w:pPr>
        <w:spacing w:after="160"/>
        <w:jc w:val="right"/>
        <w:rPr>
          <w:color w:val="000000"/>
          <w:sz w:val="28"/>
          <w:szCs w:val="28"/>
          <w:lang w:val="uk-UA"/>
        </w:rPr>
      </w:pPr>
      <w:r>
        <w:rPr>
          <w:color w:val="000000"/>
          <w:sz w:val="28"/>
          <w:szCs w:val="28"/>
          <w:lang w:val="uk-UA"/>
        </w:rPr>
        <w:t>ОНП</w:t>
      </w:r>
      <w:r>
        <w:rPr>
          <w:color w:val="000000"/>
          <w:sz w:val="28"/>
          <w:szCs w:val="28"/>
        </w:rPr>
        <w:t xml:space="preserve"> </w:t>
      </w:r>
      <w:r>
        <w:rPr>
          <w:color w:val="000000"/>
          <w:sz w:val="28"/>
          <w:szCs w:val="28"/>
          <w:lang w:val="uk-UA"/>
        </w:rPr>
        <w:t>Штучний Інтелект</w:t>
      </w:r>
    </w:p>
    <w:p w14:paraId="33D3C132" w14:textId="2157E3F0" w:rsidR="000A7C9B" w:rsidRDefault="000A7C9B" w:rsidP="003E6388">
      <w:pPr>
        <w:spacing w:after="240"/>
        <w:jc w:val="right"/>
        <w:rPr>
          <w:sz w:val="28"/>
          <w:szCs w:val="28"/>
          <w:lang w:val="uk-UA"/>
        </w:rPr>
      </w:pPr>
      <w:r>
        <w:rPr>
          <w:sz w:val="28"/>
          <w:szCs w:val="28"/>
          <w:lang w:val="uk-UA"/>
        </w:rPr>
        <w:t>Ходаков Максим Олегович</w:t>
      </w:r>
    </w:p>
    <w:p w14:paraId="1FBF4A8E" w14:textId="089BFAA9" w:rsidR="00D778E4" w:rsidRDefault="00D778E4" w:rsidP="000A7C9B">
      <w:pPr>
        <w:spacing w:after="160"/>
        <w:jc w:val="center"/>
        <w:rPr>
          <w:sz w:val="28"/>
          <w:szCs w:val="28"/>
          <w:lang w:val="uk-UA"/>
        </w:rPr>
      </w:pPr>
    </w:p>
    <w:p w14:paraId="62EBED66" w14:textId="0FFF5140" w:rsidR="00D778E4" w:rsidRDefault="00D778E4" w:rsidP="000A7C9B">
      <w:pPr>
        <w:spacing w:after="160"/>
        <w:jc w:val="center"/>
        <w:rPr>
          <w:sz w:val="28"/>
          <w:szCs w:val="28"/>
          <w:lang w:val="uk-UA"/>
        </w:rPr>
      </w:pPr>
    </w:p>
    <w:p w14:paraId="50DCCD01" w14:textId="41B18784" w:rsidR="00D778E4" w:rsidRDefault="00D778E4" w:rsidP="000A7C9B">
      <w:pPr>
        <w:spacing w:after="160"/>
        <w:jc w:val="center"/>
        <w:rPr>
          <w:sz w:val="28"/>
          <w:szCs w:val="28"/>
          <w:lang w:val="uk-UA"/>
        </w:rPr>
      </w:pPr>
    </w:p>
    <w:p w14:paraId="52A898DC" w14:textId="77777777" w:rsidR="00D778E4" w:rsidRPr="00392DB4" w:rsidRDefault="00D778E4" w:rsidP="000A7C9B">
      <w:pPr>
        <w:spacing w:after="160"/>
        <w:jc w:val="center"/>
        <w:rPr>
          <w:color w:val="000000"/>
          <w:sz w:val="28"/>
          <w:szCs w:val="28"/>
        </w:rPr>
      </w:pPr>
    </w:p>
    <w:p w14:paraId="5643F0F5" w14:textId="64AAB476" w:rsidR="000A7C9B" w:rsidRDefault="000A7C9B" w:rsidP="000A7C9B">
      <w:pPr>
        <w:spacing w:after="160"/>
        <w:rPr>
          <w:color w:val="000000"/>
          <w:sz w:val="28"/>
          <w:szCs w:val="28"/>
        </w:rPr>
      </w:pPr>
    </w:p>
    <w:p w14:paraId="03DA0B35" w14:textId="5EEC98CA" w:rsidR="0033764A" w:rsidRDefault="0033764A" w:rsidP="000A7C9B">
      <w:pPr>
        <w:spacing w:after="160"/>
        <w:rPr>
          <w:color w:val="000000"/>
          <w:sz w:val="28"/>
          <w:szCs w:val="28"/>
        </w:rPr>
      </w:pPr>
    </w:p>
    <w:p w14:paraId="6651C8A6" w14:textId="77777777" w:rsidR="0033764A" w:rsidRPr="00392DB4" w:rsidRDefault="0033764A" w:rsidP="000A7C9B">
      <w:pPr>
        <w:spacing w:after="160"/>
        <w:rPr>
          <w:color w:val="000000"/>
          <w:sz w:val="28"/>
          <w:szCs w:val="28"/>
        </w:rPr>
      </w:pPr>
    </w:p>
    <w:p w14:paraId="34DE7AEF" w14:textId="37CE9495" w:rsidR="00CE4F96" w:rsidRDefault="000A7C9B" w:rsidP="00B45037">
      <w:pPr>
        <w:spacing w:after="160"/>
        <w:jc w:val="center"/>
        <w:rPr>
          <w:color w:val="000000"/>
          <w:sz w:val="28"/>
          <w:szCs w:val="28"/>
          <w:lang w:val="uk-UA"/>
        </w:rPr>
      </w:pPr>
      <w:r>
        <w:rPr>
          <w:color w:val="000000"/>
          <w:sz w:val="28"/>
          <w:szCs w:val="28"/>
        </w:rPr>
        <w:t>Київ – 202</w:t>
      </w:r>
      <w:r>
        <w:rPr>
          <w:color w:val="000000"/>
          <w:sz w:val="28"/>
          <w:szCs w:val="28"/>
          <w:lang w:val="uk-UA"/>
        </w:rPr>
        <w:t>6</w:t>
      </w:r>
    </w:p>
    <w:p w14:paraId="00004E21" w14:textId="77777777" w:rsidR="00BB0001" w:rsidRDefault="00000000" w:rsidP="009D0CC5">
      <w:pPr>
        <w:pStyle w:val="NormalWeb"/>
        <w:spacing w:before="240" w:after="120"/>
      </w:pPr>
      <w:r>
        <w:rPr>
          <w:rStyle w:val="Strong"/>
        </w:rPr>
        <w:lastRenderedPageBreak/>
        <w:t>1. Властивості основної пентади програмування.</w:t>
      </w:r>
    </w:p>
    <w:p w14:paraId="00004E22" w14:textId="77777777" w:rsidR="00BB0001" w:rsidRDefault="00000000" w:rsidP="007425DF">
      <w:pPr>
        <w:pStyle w:val="NormalWeb"/>
        <w:spacing w:after="160"/>
        <w:ind w:firstLine="720"/>
        <w:jc w:val="both"/>
      </w:pPr>
      <w:r>
        <w:t>Основна пентада програмування відображає п’ять фундаментальних характеристик поняття програми та процесу програмування. Вона описує програму як об’єкт математичного та інженерного аналізу і утворює повну систему властивостей, необхідних для формальної теорії програм.</w:t>
      </w:r>
    </w:p>
    <w:p w14:paraId="00004E23" w14:textId="77777777" w:rsidR="00BB0001" w:rsidRDefault="00000000" w:rsidP="007425DF">
      <w:pPr>
        <w:pStyle w:val="NormalWeb"/>
        <w:spacing w:after="160"/>
        <w:ind w:firstLine="720"/>
        <w:jc w:val="both"/>
      </w:pPr>
      <w:r>
        <w:t>Першою властивістю є адекватність. Адекватність означає відповідність програми поставленій задачі або специфікації. Формально, якщо задано множину вхідних даних D_in, множину вихідних даних D_out та специфікацію у вигляді відношення Spec ⊆ D_in × D_out, а програма P має семантику ⟦P⟧: D_in ⇀ D_out, то програма є адекватною тоді і тільки тоді, коли для будь-якого x з передумовою, при завершенні виконання виконується умова (x, ⟦P⟧(x)) ∈ Spec.</w:t>
      </w:r>
    </w:p>
    <w:p w14:paraId="00004E24" w14:textId="77777777" w:rsidR="00BB0001" w:rsidRDefault="00000000" w:rsidP="007425DF">
      <w:pPr>
        <w:pStyle w:val="NormalWeb"/>
        <w:spacing w:after="160"/>
        <w:ind w:firstLine="720"/>
        <w:jc w:val="both"/>
      </w:pPr>
      <w:r>
        <w:t>Другою властивістю є прагматичність, що характеризує програму з позиції її корисності, практичної придатності, відповідності ресурсним обмеженням та вимогам користувача. Прагматичність охоплює такі нефункціональні аспекти, як ефективність, зрозумілість, зручність супроводу.</w:t>
      </w:r>
    </w:p>
    <w:p w14:paraId="00004E25" w14:textId="77777777" w:rsidR="00BB0001" w:rsidRDefault="00000000" w:rsidP="007425DF">
      <w:pPr>
        <w:pStyle w:val="NormalWeb"/>
        <w:spacing w:after="160"/>
        <w:ind w:firstLine="720"/>
        <w:jc w:val="both"/>
      </w:pPr>
      <w:r>
        <w:t>Третьою властивістю є обчислюваність. Вона означає, що семантика програми належить до класу обчислюваних функцій у прийнятому формалізмі, тобто існує ефективна алгоритмічна процедура, яка реалізує відповідне відображення. Обчислюваність визначається відносно обраної моделі обчислень (машини Тьюринга, лямбда-числення, рекурсивних функцій).</w:t>
      </w:r>
    </w:p>
    <w:p w14:paraId="00004E26" w14:textId="77777777" w:rsidR="00BB0001" w:rsidRDefault="00000000" w:rsidP="007425DF">
      <w:pPr>
        <w:pStyle w:val="NormalWeb"/>
        <w:spacing w:after="160"/>
        <w:ind w:firstLine="720"/>
        <w:jc w:val="both"/>
      </w:pPr>
      <w:r>
        <w:t>Четвертою властивістю є генетичність, що відображає конструктивну природу програми. Генетичність означає, що програма породжується з базових конструкцій за допомогою формально визначених правил побудови: вона має описуваний процес створення, трансформації та еволюції. Ця властивість забезпечує можливість систематичного синтезу та рефакторингу програм.</w:t>
      </w:r>
    </w:p>
    <w:p w14:paraId="00004E27" w14:textId="77777777" w:rsidR="00BB0001" w:rsidRDefault="00000000" w:rsidP="007425DF">
      <w:pPr>
        <w:pStyle w:val="NormalWeb"/>
        <w:spacing w:after="160"/>
        <w:ind w:firstLine="720"/>
        <w:jc w:val="both"/>
      </w:pPr>
      <w:r>
        <w:t>П’ятою властивістю є коректність. Коректність є найбільш комплексною властивістю і поєднує адекватність із завершуваністю. Програма є повністю коректною, якщо вона: (а) за умови виконання передумови обов’язково завершується (властивість термінації), та (б) за умови завершення її результат задовольняє специфікацію (часткова коректність). Формально повна коректність виражається трійкою Хоара [P] S [Q], де дужки позначають повну коректність на відміну від {P} S {Q} для часткової. Саме коректність є цільовою властивістю у формальній верифікації програм.</w:t>
      </w:r>
    </w:p>
    <w:p w14:paraId="00004E28" w14:textId="77777777" w:rsidR="00BB0001" w:rsidRDefault="00000000" w:rsidP="007425DF">
      <w:pPr>
        <w:pStyle w:val="NormalWeb"/>
        <w:spacing w:after="160"/>
        <w:ind w:firstLine="720"/>
        <w:jc w:val="both"/>
      </w:pPr>
      <w:r>
        <w:t>Сукупність усіх п’яти властивостей пентади — адекватності, прагматичності, обчислюваності, генетичності та коректності — забезпечує повноту опису програми як математичного та інженерного об’єкта і створює основу для формального аналізу, доведення коректності та систематичного синтезу програм.</w:t>
      </w:r>
    </w:p>
    <w:p w14:paraId="73A08827" w14:textId="77777777" w:rsidR="007425DF" w:rsidRDefault="007425DF" w:rsidP="009D0CC5">
      <w:pPr>
        <w:pStyle w:val="NormalWeb"/>
        <w:spacing w:before="240" w:after="120"/>
        <w:rPr>
          <w:rStyle w:val="Strong"/>
        </w:rPr>
      </w:pPr>
    </w:p>
    <w:p w14:paraId="00004E2A" w14:textId="70B53AE0" w:rsidR="00BB0001" w:rsidRDefault="00000000" w:rsidP="009D0CC5">
      <w:pPr>
        <w:pStyle w:val="NormalWeb"/>
        <w:spacing w:before="240" w:after="120"/>
      </w:pPr>
      <w:r>
        <w:rPr>
          <w:rStyle w:val="Strong"/>
        </w:rPr>
        <w:lastRenderedPageBreak/>
        <w:t>2. Властивості програмної пентади.</w:t>
      </w:r>
    </w:p>
    <w:p w14:paraId="00004E2B" w14:textId="77777777" w:rsidR="00BB0001" w:rsidRDefault="00000000" w:rsidP="007425DF">
      <w:pPr>
        <w:pStyle w:val="NormalWeb"/>
        <w:spacing w:after="160"/>
        <w:ind w:firstLine="720"/>
        <w:jc w:val="both"/>
      </w:pPr>
      <w:r>
        <w:t>Програмна пентада є фундаментальною структурою формальної теорії програмування і складається з п’яти базових понять: дане (data), функція (function), ім’я (name), композиція (composition) та дескрипція (description).</w:t>
      </w:r>
    </w:p>
    <w:p w14:paraId="00004E2C" w14:textId="77777777" w:rsidR="00BB0001" w:rsidRDefault="00000000" w:rsidP="007425DF">
      <w:pPr>
        <w:pStyle w:val="NormalWeb"/>
        <w:spacing w:after="160"/>
        <w:ind w:firstLine="720"/>
        <w:jc w:val="both"/>
      </w:pPr>
      <w:r>
        <w:t>Дані утворюють універсум значень, над якими виконуються обчислення. Це може бути довільна множина: числа, рядки, структуровані записи, дерева тощо. Функція задає математичне відображення між даними і визначає семантичний зміст програми — тобто те, що програма обчислює. Ім’я є символічним ідентифікатором, через який функція або дане стає доступним у мові програмування; імена утворюють простір імен програми. Композиція визначає спосіб побудови складних функцій із простіших — це операції суперпозиції, розгалуження, ітерації тощо. Дескрипція є синтаксичною формою подання програми — текстом у конкретній мові, що записує необхідні функції та їх склад.</w:t>
      </w:r>
    </w:p>
    <w:p w14:paraId="00004E2D" w14:textId="77777777" w:rsidR="00BB0001" w:rsidRDefault="00000000" w:rsidP="007425DF">
      <w:pPr>
        <w:pStyle w:val="NormalWeb"/>
        <w:spacing w:after="160"/>
        <w:ind w:firstLine="720"/>
        <w:jc w:val="both"/>
      </w:pPr>
      <w:r>
        <w:t>Властивості програмної пентади проявляються у трьох фундаментальних аспектах.</w:t>
      </w:r>
    </w:p>
    <w:p w14:paraId="00004E2E" w14:textId="77777777" w:rsidR="00BB0001" w:rsidRDefault="00000000" w:rsidP="007425DF">
      <w:pPr>
        <w:pStyle w:val="NormalWeb"/>
        <w:spacing w:after="160"/>
        <w:ind w:firstLine="720"/>
        <w:jc w:val="both"/>
      </w:pPr>
      <w:r>
        <w:t>Семантичний аспект встановлює відповідність між композиціями та математичними функціями. Кожній синтаксичній операції композиції ставиться у відповідність відповідна математична операція над функціями. Наприклад, послідовна композиція відповідає звичайній суперпозиції функцій f∘g, умовна композиція — умовному вибору між функціями.</w:t>
      </w:r>
    </w:p>
    <w:p w14:paraId="00004E2F" w14:textId="77777777" w:rsidR="00BB0001" w:rsidRDefault="00000000" w:rsidP="007425DF">
      <w:pPr>
        <w:pStyle w:val="NormalWeb"/>
        <w:spacing w:after="160"/>
        <w:ind w:firstLine="720"/>
        <w:jc w:val="both"/>
      </w:pPr>
      <w:r>
        <w:t>Синтаксичний аспект визначає правила побудови коректних дескрипцій та правила іменування: як утворюються вирази мови, як оголошуються та використовуються імена, яка область видимості кожного імені.</w:t>
      </w:r>
    </w:p>
    <w:p w14:paraId="00004E30" w14:textId="77777777" w:rsidR="00BB0001" w:rsidRDefault="00000000" w:rsidP="007425DF">
      <w:pPr>
        <w:pStyle w:val="NormalWeb"/>
        <w:spacing w:after="160"/>
        <w:ind w:firstLine="720"/>
        <w:jc w:val="both"/>
      </w:pPr>
      <w:r>
        <w:t>Денотаційний аспект задає відображення від дескрипцій до функцій — денотаційну семантику. Це відображення ⟦·⟧ є композиційним: ⟦C1; C2⟧ = ⟦C2⟧ ∘ ⟦C1⟧, тобто значення складної конструкції визначається через значення її частин. Денотаційний підхід встановлює зв’язок між текстом програми та її математичним змістом і дозволяє доводити еквівалентність програм.</w:t>
      </w:r>
    </w:p>
    <w:p w14:paraId="00004E31" w14:textId="77777777" w:rsidR="00BB0001" w:rsidRDefault="00000000" w:rsidP="007425DF">
      <w:pPr>
        <w:pStyle w:val="NormalWeb"/>
        <w:spacing w:after="160"/>
        <w:ind w:firstLine="720"/>
        <w:jc w:val="both"/>
      </w:pPr>
      <w:r>
        <w:t>Таким чином, програмна пентада забезпечує узгодженість між синтаксичною формою (дескрипції та імена), операційною структурою (композиції) та математичним змістом (функції та дані) програм.</w:t>
      </w:r>
    </w:p>
    <w:p w14:paraId="00004E32" w14:textId="77777777" w:rsidR="00BB0001" w:rsidRDefault="00000000">
      <w:pPr>
        <w:pStyle w:val="NormalWeb"/>
        <w:spacing w:after="80"/>
      </w:pPr>
    </w:p>
    <w:p w14:paraId="00004E33" w14:textId="77777777" w:rsidR="00BB0001" w:rsidRDefault="00000000" w:rsidP="009D0CC5">
      <w:pPr>
        <w:pStyle w:val="NormalWeb"/>
        <w:spacing w:before="240" w:after="120"/>
      </w:pPr>
      <w:r>
        <w:rPr>
          <w:rStyle w:val="Strong"/>
        </w:rPr>
        <w:t>3. Часткова коректність програм та способи її доведення.</w:t>
      </w:r>
    </w:p>
    <w:p w14:paraId="00004E34" w14:textId="77777777" w:rsidR="00BB0001" w:rsidRDefault="00000000" w:rsidP="007425DF">
      <w:pPr>
        <w:pStyle w:val="NormalWeb"/>
        <w:spacing w:after="160"/>
        <w:ind w:firstLine="720"/>
        <w:jc w:val="both"/>
      </w:pPr>
      <w:r>
        <w:t xml:space="preserve">Часткова коректність програми означає, що якщо виконання програми завершується, то отриманий результат задовольняє задану специфікацію. </w:t>
      </w:r>
      <w:r>
        <w:lastRenderedPageBreak/>
        <w:t>Зауважимо, що часткова коректність не гарантує завершення: програма може зациклитись, і це не буде порушенням часткової коректності.</w:t>
      </w:r>
    </w:p>
    <w:p w14:paraId="00004E35" w14:textId="77777777" w:rsidR="00BB0001" w:rsidRDefault="00000000" w:rsidP="007425DF">
      <w:pPr>
        <w:pStyle w:val="NormalWeb"/>
        <w:spacing w:after="160"/>
        <w:ind w:firstLine="720"/>
        <w:jc w:val="both"/>
      </w:pPr>
      <w:r>
        <w:t>Формально часткова коректність задається трійкою Хоара {P} S {Q}, де P є передумовою (precondition), S — програмою, Q — постумовою (postcondition). Трійка {P} S {Q} є частково коректною тоді і тільки тоді, коли для будь-якого початкового стану σ: якщо P(σ) є істинним і виконання S у стані σ завершується з результатом σ’, то Q(σ’) є істинним.</w:t>
      </w:r>
    </w:p>
    <w:p w14:paraId="00004E36" w14:textId="77777777" w:rsidR="00BB0001" w:rsidRDefault="00000000" w:rsidP="007425DF">
      <w:pPr>
        <w:pStyle w:val="NormalWeb"/>
        <w:spacing w:after="160"/>
        <w:ind w:firstLine="720"/>
        <w:jc w:val="both"/>
      </w:pPr>
      <w:r>
        <w:t>Доведення часткової коректності здійснюється в межах аксіоматичної семантики за системою правил логіки Хоара. Основні правила такі:</w:t>
      </w:r>
    </w:p>
    <w:p w14:paraId="00004E37" w14:textId="77777777" w:rsidR="00BB0001" w:rsidRDefault="00000000" w:rsidP="007425DF">
      <w:pPr>
        <w:pStyle w:val="NormalWeb"/>
        <w:spacing w:after="160"/>
        <w:ind w:firstLine="720"/>
        <w:jc w:val="both"/>
      </w:pPr>
      <w:r>
        <w:t>Правило присвоєння (аксіома): {Q[x := e]} x := e {Q}. Тут підстановка здійснюється у постумові перед виконанням присвоєння, що дозволяє виводити передумову з постумови. Наприклад: {x + 1 &gt; 0} x := x + 1 {x &gt; 0}.</w:t>
      </w:r>
    </w:p>
    <w:p w14:paraId="00004E38" w14:textId="77777777" w:rsidR="00BB0001" w:rsidRDefault="00000000" w:rsidP="007425DF">
      <w:pPr>
        <w:pStyle w:val="NormalWeb"/>
        <w:spacing w:after="160"/>
        <w:ind w:firstLine="720"/>
        <w:jc w:val="both"/>
      </w:pPr>
      <w:r>
        <w:t>Правило послідовності (композиції): якщо {P} S1 {R} та {R} S2 {Q}, то {P} S1; S2 {Q}. Проміжна умова R є точкою ’склейки’ між двома частинами програми.</w:t>
      </w:r>
    </w:p>
    <w:p w14:paraId="00004E39" w14:textId="77777777" w:rsidR="00BB0001" w:rsidRDefault="00000000" w:rsidP="007425DF">
      <w:pPr>
        <w:pStyle w:val="NormalWeb"/>
        <w:spacing w:after="160"/>
        <w:ind w:firstLine="720"/>
        <w:jc w:val="both"/>
      </w:pPr>
      <w:r>
        <w:t>Правило розгалуження: якщо {P ∧ B} S1 {Q} та {P ∧ ¬B} S2 {Q}, то {P} if B then S1 else S2 {Q}. Умова B доповнює передумову в кожній гілці.</w:t>
      </w:r>
    </w:p>
    <w:p w14:paraId="00004E3A" w14:textId="77777777" w:rsidR="00BB0001" w:rsidRDefault="00000000" w:rsidP="007425DF">
      <w:pPr>
        <w:pStyle w:val="NormalWeb"/>
        <w:spacing w:after="160"/>
        <w:ind w:firstLine="720"/>
        <w:jc w:val="both"/>
      </w:pPr>
      <w:r>
        <w:t>Правило циклу (for while): якщо {I ∧ B} S {I}, то {I} while B do S {I ∧ ¬B}. Тут I є інваріантом циклу — умовою, що виконується до та після кожної ітерації. Після виходу з циклу маємо і виконання I, і хибність умови B. Вибір правильного інваріанта є ключовим творчим кроком у доведенні.</w:t>
      </w:r>
    </w:p>
    <w:p w14:paraId="00004E3B" w14:textId="77777777" w:rsidR="00BB0001" w:rsidRDefault="00000000" w:rsidP="007425DF">
      <w:pPr>
        <w:pStyle w:val="NormalWeb"/>
        <w:spacing w:after="160"/>
        <w:ind w:firstLine="720"/>
        <w:jc w:val="both"/>
      </w:pPr>
      <w:r>
        <w:t>Правило посилення/послаблення (rule of consequence): якщо P’ ⊢ P, {P} S {Q} і Q ⊢ Q’, то {P’} S {Q’}. Це дозволяє адаптувати наявні трійки до нових передумов та постумов.</w:t>
      </w:r>
    </w:p>
    <w:p w14:paraId="00004E3C" w14:textId="77777777" w:rsidR="00BB0001" w:rsidRDefault="00000000" w:rsidP="007425DF">
      <w:pPr>
        <w:pStyle w:val="NormalWeb"/>
        <w:spacing w:after="160"/>
        <w:ind w:firstLine="720"/>
        <w:jc w:val="both"/>
      </w:pPr>
      <w:r>
        <w:t>Таким чином, доведення часткової коректності є формальним логічним виведенням, де з аксіом та правил виводиться потрібна трійка Хоара. Складна програма розбивається на прості конструкції, для кожної доводиться відповідна трійка, а потім трійки об’єднуються правилами системи.</w:t>
      </w:r>
    </w:p>
    <w:p w14:paraId="00004E3D" w14:textId="77777777" w:rsidR="00BB0001" w:rsidRDefault="00000000">
      <w:pPr>
        <w:pStyle w:val="NormalWeb"/>
        <w:spacing w:after="80"/>
      </w:pPr>
    </w:p>
    <w:p w14:paraId="00004E3E" w14:textId="77777777" w:rsidR="00BB0001" w:rsidRDefault="00000000" w:rsidP="009D0CC5">
      <w:pPr>
        <w:pStyle w:val="NormalWeb"/>
        <w:spacing w:before="240" w:after="120"/>
      </w:pPr>
      <w:r>
        <w:rPr>
          <w:rStyle w:val="Strong"/>
        </w:rPr>
        <w:t>4. Повна коректність програм та способи її доведення.</w:t>
      </w:r>
    </w:p>
    <w:p w14:paraId="00004E3F" w14:textId="77777777" w:rsidR="00BB0001" w:rsidRDefault="00000000" w:rsidP="007425DF">
      <w:pPr>
        <w:pStyle w:val="NormalWeb"/>
        <w:spacing w:after="160"/>
        <w:ind w:firstLine="720"/>
        <w:jc w:val="both"/>
      </w:pPr>
      <w:r>
        <w:t>Повна коректність програми означає одночасне виконання часткової коректності та властивості завершуваності (термінації). Таким чином, повна коректність є більш сильною властивістю: вона гарантує не лише правильність результату в разі завершення, а й сам факт завершення.</w:t>
      </w:r>
    </w:p>
    <w:p w14:paraId="00004E40" w14:textId="77777777" w:rsidR="00BB0001" w:rsidRDefault="00000000" w:rsidP="007425DF">
      <w:pPr>
        <w:pStyle w:val="NormalWeb"/>
        <w:spacing w:after="160"/>
        <w:ind w:firstLine="720"/>
        <w:jc w:val="both"/>
      </w:pPr>
      <w:r>
        <w:lastRenderedPageBreak/>
        <w:t>Формально повна коректність трійки [P] S [Q] (дужки позначають повну коректність) означає: для будь-якого стану σ, якщо P(σ) є істинним, то виконання S у стані σ обов’язково завершується і приводить до стану σ’, для якого Q(σ’) є істинним. Ключова відмінність від часткової коректності: виконання гарантовано завершується.</w:t>
      </w:r>
    </w:p>
    <w:p w14:paraId="00004E41" w14:textId="77777777" w:rsidR="00BB0001" w:rsidRDefault="00000000" w:rsidP="007425DF">
      <w:pPr>
        <w:pStyle w:val="NormalWeb"/>
        <w:spacing w:after="160"/>
        <w:ind w:firstLine="720"/>
        <w:jc w:val="both"/>
      </w:pPr>
      <w:r>
        <w:t>Доведення повної коректності складається з двох незалежних частин.</w:t>
      </w:r>
    </w:p>
    <w:p w14:paraId="00004E42" w14:textId="77777777" w:rsidR="00BB0001" w:rsidRDefault="00000000" w:rsidP="007425DF">
      <w:pPr>
        <w:pStyle w:val="NormalWeb"/>
        <w:spacing w:after="160"/>
        <w:ind w:firstLine="720"/>
        <w:jc w:val="both"/>
      </w:pPr>
      <w:r>
        <w:t>Частина перша: доведення часткової коректності. Застосовуються всі правила логіки Хоара, описані у попередньому питанні: правило присвоєння, правило послідовності, правило розгалуження, правило циклу з інваріантом, правило посилення/послаблення. Ця частина доводить, що якщо програма завершується, то результат коректний.</w:t>
      </w:r>
    </w:p>
    <w:p w14:paraId="00004E43" w14:textId="77777777" w:rsidR="00BB0001" w:rsidRDefault="00000000" w:rsidP="007425DF">
      <w:pPr>
        <w:pStyle w:val="NormalWeb"/>
        <w:spacing w:after="160"/>
        <w:ind w:firstLine="720"/>
        <w:jc w:val="both"/>
      </w:pPr>
      <w:r>
        <w:t>Частина друга: доведення термінації. Для доведення завершуваності вводиться функція ранжування (variant function або термінаційна функція) V: Σ → W, де Σ — множина станів програми, а W — деяка добре впорядкована множина (well-founded set). Найчастіше як W обирають натуральні числа ℕ з природним порядком, або більш загальні добре впорядковані множини — кортежі натуральних чисел з лексикографічним порядком.</w:t>
      </w:r>
    </w:p>
    <w:p w14:paraId="00004E44" w14:textId="77777777" w:rsidR="00BB0001" w:rsidRDefault="00000000" w:rsidP="007425DF">
      <w:pPr>
        <w:pStyle w:val="NormalWeb"/>
        <w:spacing w:after="160"/>
        <w:ind w:firstLine="720"/>
        <w:jc w:val="both"/>
      </w:pPr>
      <w:r>
        <w:t>Вимоги до функції ранжування: (а) вона є невід’ємною: V(σ) ≥ 0 для будь-якого стану σ, що задовольняє умову циклу B; (б) вона строго зменшується на кожній ітерації: якщо B(σ) є істинним та виконання тіла циклу S переводить σ у σ’, то V(σ’) &lt; V(σ). Оскільки W є добре впорядкованою, тобто в ній немає нескінченно спадаючих ланцюгів, звідси випливає, що цикл завершиться за скінченну кількість ітерацій.</w:t>
      </w:r>
    </w:p>
    <w:p w14:paraId="00004E45" w14:textId="77777777" w:rsidR="00BB0001" w:rsidRDefault="00000000" w:rsidP="007425DF">
      <w:pPr>
        <w:pStyle w:val="NormalWeb"/>
        <w:spacing w:after="160"/>
        <w:ind w:firstLine="720"/>
        <w:jc w:val="both"/>
      </w:pPr>
      <w:r>
        <w:t>Для вкладених циклів або рекурсивних процедур функція ранжування може бути більш складною. Наприклад, для двох вкладених циклів зі змінними i та j можна використовувати лексикографічний порядок на парах (i, j). Пара (i’, j’) &lt; (i, j) у лексикографічному порядку тоді і тільки тоді, коли i’ &lt; i, або i’ = i та j’ &lt; j.</w:t>
      </w:r>
    </w:p>
    <w:p w14:paraId="00004E46" w14:textId="77777777" w:rsidR="00BB0001" w:rsidRDefault="00000000" w:rsidP="007425DF">
      <w:pPr>
        <w:pStyle w:val="NormalWeb"/>
        <w:spacing w:after="160"/>
        <w:ind w:firstLine="720"/>
        <w:jc w:val="both"/>
      </w:pPr>
      <w:r>
        <w:t>Таким чином, повна коректність доводиться шляхом поєднання аксіоматичного методу для часткової коректності з конструюванням функції ранжування для доведення завершуваності.</w:t>
      </w:r>
    </w:p>
    <w:p w14:paraId="00004E47" w14:textId="77777777" w:rsidR="00BB0001" w:rsidRDefault="00000000">
      <w:pPr>
        <w:pStyle w:val="NormalWeb"/>
        <w:spacing w:after="80"/>
      </w:pPr>
    </w:p>
    <w:p w14:paraId="00004E48" w14:textId="77777777" w:rsidR="00BB0001" w:rsidRDefault="00000000" w:rsidP="009D0CC5">
      <w:pPr>
        <w:pStyle w:val="NormalWeb"/>
        <w:spacing w:before="240" w:after="120"/>
      </w:pPr>
      <w:r>
        <w:rPr>
          <w:rStyle w:val="Strong"/>
        </w:rPr>
        <w:t>5. Формалізація поняття програми.</w:t>
      </w:r>
    </w:p>
    <w:p w14:paraId="00004E49" w14:textId="77777777" w:rsidR="00BB0001" w:rsidRDefault="00000000" w:rsidP="00FD3C00">
      <w:pPr>
        <w:pStyle w:val="NormalWeb"/>
        <w:spacing w:after="160"/>
        <w:ind w:firstLine="720"/>
        <w:jc w:val="both"/>
      </w:pPr>
      <w:r>
        <w:t>Формалізація поняття програми полягає у побудові математичної моделі, що точно визначає синтаксис програми, її семантику та правила виведення властивостей. Без формалізації неможливо строго говорити про коректність, еквівалентність або оптимальність програм. Розрізняють три основних підходи до формалізації семантики програм: операційний, денотаційний та аксіоматичний.</w:t>
      </w:r>
    </w:p>
    <w:p w14:paraId="00004E4A" w14:textId="77777777" w:rsidR="00BB0001" w:rsidRDefault="00000000" w:rsidP="00FD3C00">
      <w:pPr>
        <w:pStyle w:val="NormalWeb"/>
        <w:spacing w:after="160"/>
        <w:ind w:firstLine="720"/>
        <w:jc w:val="both"/>
      </w:pPr>
      <w:r>
        <w:lastRenderedPageBreak/>
        <w:t>Операційна семантика визначає значення програми через опис процесу її виконання — через послідовність переходів між станами абстрактної машини. Формально вводиться відношення переходу → між конфігураціями (пари вид ’програма × стан’). Наприклад, мала кроком операційна семантика (small-step semantics або SOS Плоткіна) описує кожен елементарний крок обчислення: (C, σ) → (C’, σ’). Велика кроком операційна семантика (big-step або natural semantics) описує весь обчислення одним кроком: ⟨C, σ⟩ ⇓ σ’. Операційна семантика є інтуїтивно зрозумілою та зручною для реалізації інтерпретаторів.</w:t>
      </w:r>
    </w:p>
    <w:p w14:paraId="00004E4B" w14:textId="77777777" w:rsidR="00BB0001" w:rsidRDefault="00000000" w:rsidP="00FD3C00">
      <w:pPr>
        <w:pStyle w:val="NormalWeb"/>
        <w:spacing w:after="160"/>
        <w:ind w:firstLine="720"/>
        <w:jc w:val="both"/>
      </w:pPr>
      <w:r>
        <w:t>Денотаційна семантика визначає значення програми як математичний об’єкт — функцію або відношення між станами. Програма P інтерпретується як часткова функція ⟦P⟧: Σ ⇀ Σ, де Σ — множина станів. Для мов із вказівниками або нескінченними структурами використовуються домени (теорія Скотта-Стрейчі) — частково впорядковані множини з найменшими нерухомими точками для рекурсії. Ключова властивість денотаційної семантики — композиційність: ⟦P1; P2⟧ = ⟦P2⟧ ∘ ⟦P1⟧. Це дозволяє обчислювати значення програми за значеннями її частин незалежно від контексту.</w:t>
      </w:r>
    </w:p>
    <w:p w14:paraId="00004E4C" w14:textId="77777777" w:rsidR="00BB0001" w:rsidRDefault="00000000" w:rsidP="00FD3C00">
      <w:pPr>
        <w:pStyle w:val="NormalWeb"/>
        <w:spacing w:after="160"/>
        <w:ind w:firstLine="720"/>
        <w:jc w:val="both"/>
      </w:pPr>
      <w:r>
        <w:t>Аксіоматична семантика (підхід Гоара-Флойда) визначає значення програми через логічні твердження про стани до та після виконання. Центральним об’єктом є трійки Хоара {P} S {Q}. Аксіоматична семантика безпосередньо орієнтована на доведення властивостей програм і є основою формальної верифікації. Правила виводу системи Хоара є повними для детермінованих мов з while-циклами (теорема Кука): будь-яка істинна трійка є виведеною при достатньо багатому мові передумов.</w:t>
      </w:r>
    </w:p>
    <w:p w14:paraId="00004E4D" w14:textId="77777777" w:rsidR="00BB0001" w:rsidRDefault="00000000" w:rsidP="00FD3C00">
      <w:pPr>
        <w:pStyle w:val="NormalWeb"/>
        <w:spacing w:after="160"/>
        <w:ind w:firstLine="720"/>
        <w:jc w:val="both"/>
      </w:pPr>
      <w:r>
        <w:t>Формалізація поняття програми включає також визначення синтаксису через формальні граматики (регулярні вирази, контекстно-вільні граматики у нотації BNF) та семантики типів через системи типів. Наприклад, просто типізоване лямбда-числення є формальною моделлю функціонального програмування, де тип виразу визначає його денотаційне значення. Завдяки формалізації стає можливим доведення коректності, аналіз властивостей програм, встановлення семантичної еквівалентності та побудова верифікаторів.</w:t>
      </w:r>
    </w:p>
    <w:p w14:paraId="00004E4E" w14:textId="77777777" w:rsidR="00BB0001" w:rsidRDefault="00000000">
      <w:pPr>
        <w:pStyle w:val="NormalWeb"/>
        <w:spacing w:after="80"/>
      </w:pPr>
    </w:p>
    <w:p w14:paraId="00004E4F" w14:textId="77777777" w:rsidR="00BB0001" w:rsidRDefault="00000000" w:rsidP="009D0CC5">
      <w:pPr>
        <w:pStyle w:val="NormalWeb"/>
        <w:spacing w:before="240" w:after="120"/>
      </w:pPr>
      <w:r>
        <w:rPr>
          <w:rStyle w:val="Strong"/>
        </w:rPr>
        <w:t>6. Класи функцій.</w:t>
      </w:r>
    </w:p>
    <w:p w14:paraId="00004E50" w14:textId="77777777" w:rsidR="00BB0001" w:rsidRDefault="00000000" w:rsidP="00FD3C00">
      <w:pPr>
        <w:pStyle w:val="NormalWeb"/>
        <w:spacing w:after="160"/>
        <w:ind w:firstLine="720"/>
        <w:jc w:val="both"/>
      </w:pPr>
      <w:r>
        <w:t>Функції, що розглядаються у теорії програмування та формальних методах, поділяються на кілька класифікаційних ієрархій за різними ознаками.</w:t>
      </w:r>
    </w:p>
    <w:p w14:paraId="00004E51" w14:textId="77777777" w:rsidR="00BB0001" w:rsidRDefault="00000000" w:rsidP="00FD3C00">
      <w:pPr>
        <w:pStyle w:val="NormalWeb"/>
        <w:spacing w:after="160"/>
        <w:ind w:firstLine="720"/>
        <w:jc w:val="both"/>
      </w:pPr>
      <w:r>
        <w:t>За визначеністю (тотальністю) розрізняють тотальні функції, визначені на всій області аргументів (f: A → B), та часткові функції, що можуть бути невизначеними для деяких аргументів (f: A ⇀ B). Програми природно моделюються частковими функціями, оскільки програма може не завершитись на певних вхідних даних. Тотальні функції є окремим випадком часткових, де область визначення збігається з усією областю аргументів.</w:t>
      </w:r>
    </w:p>
    <w:p w14:paraId="00004E52" w14:textId="77777777" w:rsidR="00BB0001" w:rsidRDefault="00000000" w:rsidP="00FD3C00">
      <w:pPr>
        <w:pStyle w:val="NormalWeb"/>
        <w:spacing w:after="160"/>
        <w:ind w:firstLine="720"/>
        <w:jc w:val="both"/>
      </w:pPr>
      <w:r>
        <w:lastRenderedPageBreak/>
        <w:t>За детермінованістю розрізняють однозначні (детерміновані) функції та недетерміновані відображення або відношення. Детермінована функція f ставить у відповідність кожному аргументу не більш ніж один результат. Недетерміноване відображення R ⊆ A × B може ставити у відповідність одному аргументу кілька можливих результатів. Недетерміновані програми природно моделюються відношеннями.</w:t>
      </w:r>
    </w:p>
    <w:p w14:paraId="00004E53" w14:textId="77777777" w:rsidR="00BB0001" w:rsidRDefault="00000000" w:rsidP="00FD3C00">
      <w:pPr>
        <w:pStyle w:val="NormalWeb"/>
        <w:spacing w:after="160"/>
        <w:ind w:firstLine="720"/>
        <w:jc w:val="both"/>
      </w:pPr>
      <w:r>
        <w:t>За обчислюваністю розрізняють обчислювані (рекурсивні) та необчислювані функції. Функція f: ℕ → ℕ є обчислюваною (або рекурсивною), якщо існує машина Тьюринга (або рівносильний формалізм — лямбда-числення, числення часткових рекурсивних функцій, машина Поста), що обчислює її значення. Тезис Черча-Тьюринга стверджує, що всі ’ефективно обчислювані’ функції є частково рекурсивними.</w:t>
      </w:r>
    </w:p>
    <w:p w14:paraId="00004E54" w14:textId="77777777" w:rsidR="00BB0001" w:rsidRDefault="00000000" w:rsidP="00FD3C00">
      <w:pPr>
        <w:pStyle w:val="NormalWeb"/>
        <w:spacing w:after="160"/>
        <w:ind w:firstLine="720"/>
        <w:jc w:val="both"/>
      </w:pPr>
      <w:r>
        <w:t>Ієрархія рекурсивних функцій (ієрархія Клейні-Гжегорчика) включає такі підкласи: примітивно-рекурсивні функції будуються з базових функцій (нульова, слідуюча, проекції) за допомогою суперпозиції та примітивної рекурсії — вони завжди тотальні та завжди завершуються. Загально-рекурсивні (або mu-рекурсивні) функції додатково допускають оператор мінімізації mu, що моделює пошук найменшого розв’язку; вони можуть бути частковими. Клас частково-рекурсивних функцій збігається з класом обчислюваних за Тьюрингом функцій.</w:t>
      </w:r>
    </w:p>
    <w:p w14:paraId="00004E55" w14:textId="77777777" w:rsidR="00BB0001" w:rsidRDefault="00000000" w:rsidP="00FD3C00">
      <w:pPr>
        <w:pStyle w:val="NormalWeb"/>
        <w:spacing w:after="160"/>
        <w:ind w:firstLine="720"/>
        <w:jc w:val="both"/>
      </w:pPr>
      <w:r>
        <w:t>Окремо виділяють PTIME-, PSPACE- та інші складнісні класи, що враховують не лише обчислюваність, але й ресурсні обмеження на час та пам’ять. Класифікація функцій за обчислюваністю є теоретичною основою для аналізу розрізнювальних можливостей програмних систем та меж формальної верифікації.</w:t>
      </w:r>
    </w:p>
    <w:p w14:paraId="00004E56" w14:textId="77777777" w:rsidR="00BB0001" w:rsidRDefault="00000000">
      <w:pPr>
        <w:pStyle w:val="NormalWeb"/>
        <w:spacing w:after="80"/>
      </w:pPr>
    </w:p>
    <w:p w14:paraId="00004E57" w14:textId="77777777" w:rsidR="00BB0001" w:rsidRDefault="00000000" w:rsidP="009D0CC5">
      <w:pPr>
        <w:pStyle w:val="NormalWeb"/>
        <w:spacing w:before="240" w:after="120"/>
      </w:pPr>
      <w:r>
        <w:rPr>
          <w:rStyle w:val="Strong"/>
        </w:rPr>
        <w:t>7. Програмні системи різного рівня абстракції.</w:t>
      </w:r>
    </w:p>
    <w:p w14:paraId="00004E58" w14:textId="77777777" w:rsidR="00BB0001" w:rsidRDefault="00000000" w:rsidP="00FD3C00">
      <w:pPr>
        <w:pStyle w:val="NormalWeb"/>
        <w:spacing w:after="160"/>
        <w:ind w:firstLine="720"/>
        <w:jc w:val="both"/>
      </w:pPr>
      <w:r>
        <w:t>Програмні системи можуть розглядатися на різних рівнях абстракції залежно від структури даних та способу їх подання. У теорії програмування виділяють чотири основні рівні: абстрактний, булевий, числовий та номінативний.</w:t>
      </w:r>
    </w:p>
    <w:p w14:paraId="00004E59" w14:textId="77777777" w:rsidR="00BB0001" w:rsidRDefault="00000000" w:rsidP="00FD3C00">
      <w:pPr>
        <w:pStyle w:val="NormalWeb"/>
        <w:spacing w:after="160"/>
        <w:ind w:firstLine="720"/>
        <w:jc w:val="both"/>
      </w:pPr>
      <w:r>
        <w:t>Абстрактний рівень (або рівень D-абстрактних програм). На цьому рівні дані розглядаються як елементи деякої невизначеної множини D без будь-якої внутрішньої структури. Програми на цьому рівні — це функції f: D → D або відношення на D. Операції визначені абстрактно через аксіоми, без конкретизації структури даних. Цей рівень дозволяє отримувати найбільш загальні результати про властивості програм, що виконуються над довільними даними.</w:t>
      </w:r>
    </w:p>
    <w:p w14:paraId="00004E5A" w14:textId="77777777" w:rsidR="00BB0001" w:rsidRDefault="00000000" w:rsidP="00FD3C00">
      <w:pPr>
        <w:pStyle w:val="NormalWeb"/>
        <w:spacing w:after="160"/>
        <w:ind w:firstLine="720"/>
        <w:jc w:val="both"/>
      </w:pPr>
      <w:r>
        <w:t xml:space="preserve">Булевий рівень (або рівень BA-програм). На цьому рівні до даних додаються логічні (булеві) константи true та false, а також булеві операції: кон’юнкція (∧), диз’юнкція (∨), заперечення (¬), рівність (=). Введення булевих значень дозволяє формулювати умови та реалізовувати керуючі конструкції: умовні переходи, цикли. </w:t>
      </w:r>
      <w:r>
        <w:lastRenderedPageBreak/>
        <w:t>Програми на булевому рівні можуть розгалужуватись та ітерувати залежно від поточного стану даних.</w:t>
      </w:r>
    </w:p>
    <w:p w14:paraId="00004E5B" w14:textId="77777777" w:rsidR="00BB0001" w:rsidRDefault="00000000" w:rsidP="00FD3C00">
      <w:pPr>
        <w:pStyle w:val="NormalWeb"/>
        <w:spacing w:after="160"/>
        <w:ind w:firstLine="720"/>
        <w:jc w:val="both"/>
      </w:pPr>
      <w:r>
        <w:t>Числовий рівень (або рівень числових програм). На цьому рівні дані мають числову природу — можуть бути натуральними числами ℕ, цілими числами ℤ або раціональними числами ℚ. До доступних операцій додаються арифметичні: додавання, множення, порівняння тощо. Числовий рівень є основою для аналізу класичних алгоритмів над числовими структурами: сортування, пошуку, арифметичних обчислень. На цьому рівні природно виникають функції ранжування для доведення завершуваності циклів.</w:t>
      </w:r>
    </w:p>
    <w:p w14:paraId="00004E5C" w14:textId="77777777" w:rsidR="00BB0001" w:rsidRDefault="00000000" w:rsidP="00FD3C00">
      <w:pPr>
        <w:pStyle w:val="NormalWeb"/>
        <w:spacing w:after="160"/>
        <w:ind w:firstLine="720"/>
        <w:jc w:val="both"/>
      </w:pPr>
      <w:r>
        <w:t>Номінативний рівень (або рівень NS-програм). На цьому рівні дані є структурованими об’єктами з іменованими компонентами. Дані будуються індуктивно як відображення від множини імен V у множину значень W (детально описано у питанні 8). Номінативний рівень моделює реальні структури програмних мов: записи, об’єкти, словники, документи. Операції над номінативними даними включають вибір компонента за ім’ям, додавання та видалення компонента, перевірку наявності імені.</w:t>
      </w:r>
    </w:p>
    <w:p w14:paraId="00004E5D" w14:textId="77777777" w:rsidR="00BB0001" w:rsidRDefault="00000000" w:rsidP="00FD3C00">
      <w:pPr>
        <w:pStyle w:val="NormalWeb"/>
        <w:spacing w:after="160"/>
        <w:ind w:firstLine="720"/>
        <w:jc w:val="both"/>
      </w:pPr>
      <w:r>
        <w:t>Кожен наступний рівень є розширенням попереднього: номінативний рівень включає числовий, числовий — булевий, булевий — абстрактний. Перехід між рівнями дозволяє уточнювати або узагальнювати модель програмування. Вибір рівня абстракції визначає клас задач, що розглядаються, і набір доступних операцій та теоретичних результатів.</w:t>
      </w:r>
    </w:p>
    <w:p w14:paraId="00004E5E" w14:textId="77777777" w:rsidR="00BB0001" w:rsidRDefault="00000000">
      <w:pPr>
        <w:pStyle w:val="NormalWeb"/>
        <w:spacing w:after="80"/>
      </w:pPr>
    </w:p>
    <w:p w14:paraId="00004E5F" w14:textId="77777777" w:rsidR="00BB0001" w:rsidRDefault="00000000" w:rsidP="009D0CC5">
      <w:pPr>
        <w:pStyle w:val="NormalWeb"/>
        <w:spacing w:before="240" w:after="120"/>
      </w:pPr>
      <w:r>
        <w:rPr>
          <w:rStyle w:val="Strong"/>
        </w:rPr>
        <w:t>8. Клас номінативних даних.</w:t>
      </w:r>
    </w:p>
    <w:p w14:paraId="00004E60" w14:textId="77777777" w:rsidR="00BB0001" w:rsidRDefault="00000000" w:rsidP="00FD3C00">
      <w:pPr>
        <w:pStyle w:val="NormalWeb"/>
        <w:spacing w:after="160"/>
        <w:ind w:firstLine="720"/>
        <w:jc w:val="both"/>
      </w:pPr>
      <w:r>
        <w:t>Номінативні дані є структурованими об’єктами, компоненти яких визначаються через імена. Вони є математичною основою для моделювання записів, об’єктів, асоціативних масивів та документів у мовах програмування.</w:t>
      </w:r>
    </w:p>
    <w:p w14:paraId="00004E61" w14:textId="77777777" w:rsidR="00BB0001" w:rsidRDefault="00000000" w:rsidP="00FD3C00">
      <w:pPr>
        <w:pStyle w:val="NormalWeb"/>
        <w:spacing w:after="160"/>
        <w:ind w:firstLine="720"/>
        <w:jc w:val="both"/>
      </w:pPr>
      <w:r>
        <w:t>Формальна побудова. Нехай задано дві множини: V — множина імен (ідентифікаторів, ключів), та W — множина базових значень (атомарних даних: чисел, рядків тощо). Клас номінативних даних ND(V, W) будується індуктивно за рівнями.</w:t>
      </w:r>
    </w:p>
    <w:p w14:paraId="00004E62" w14:textId="77777777" w:rsidR="00BB0001" w:rsidRDefault="00000000" w:rsidP="00FD3C00">
      <w:pPr>
        <w:pStyle w:val="NormalWeb"/>
        <w:spacing w:after="160"/>
        <w:ind w:firstLine="720"/>
        <w:jc w:val="both"/>
      </w:pPr>
      <w:r>
        <w:t>Рівень 0 (базовий): ND_0 = W. Номінативні дані нульового рівня — це просто базові значення: ND_0 ∋ 42, ’hello’, true тощо.</w:t>
      </w:r>
    </w:p>
    <w:p w14:paraId="00004E63" w14:textId="77777777" w:rsidR="00BB0001" w:rsidRDefault="00000000" w:rsidP="00FD3C00">
      <w:pPr>
        <w:pStyle w:val="NormalWeb"/>
        <w:spacing w:after="160"/>
        <w:ind w:firstLine="720"/>
        <w:jc w:val="both"/>
      </w:pPr>
      <w:r>
        <w:t>Рівень k+1 (індуктивний): ND_{k+1} = {f: V’ → ND_k | V’ ⊆ V, V’ скінченна} ∪ ND_k. Тобто номінативне дане рівня k+1 — це скінченне часткове відображення з множини імен V у номінативні дані рівня k. Наприклад, запис {name: ’Alice’, age: 30} є елементом ND_1, де ND_0 = {рядки} ∪ {числа}.</w:t>
      </w:r>
    </w:p>
    <w:p w14:paraId="00004E64" w14:textId="77777777" w:rsidR="00BB0001" w:rsidRDefault="00000000" w:rsidP="00FD3C00">
      <w:pPr>
        <w:pStyle w:val="NormalWeb"/>
        <w:spacing w:after="160"/>
        <w:ind w:firstLine="720"/>
        <w:jc w:val="both"/>
      </w:pPr>
      <w:r>
        <w:lastRenderedPageBreak/>
        <w:t>Повний клас: ND(V, W) = ∪_{k≥0} ND_k. Таким чином, повний клас номінативних даних — це об’єднання усіх рівнів. Він є ієрархічним: номінативне дане може містити вкладені номінативні дані як значення своїх компонентів. Це дозволяє моделювати складні ієрархічні структури.</w:t>
      </w:r>
    </w:p>
    <w:p w14:paraId="00004E65" w14:textId="77777777" w:rsidR="00BB0001" w:rsidRDefault="00000000" w:rsidP="00FD3C00">
      <w:pPr>
        <w:pStyle w:val="NormalWeb"/>
        <w:spacing w:after="160"/>
        <w:ind w:firstLine="720"/>
        <w:jc w:val="both"/>
      </w:pPr>
      <w:r>
        <w:t>Основні операції над номінативними даними. Операція вибору (projection): d.v або d[v] — повертає значення, асоційоване з ім’ям v у даному d, або невизначене, якщо v не присутнє. Операція розширення (extension): d[v ↦ x] — додає або оновлює компонент з ім’ям v, встановлюючи значення x. Операція видалення: d\v — повертає дане без компонента v. Предикат наявності: v ∈ dom(d) — перевіряє, чи присутнє ім’я v у домені даного d.</w:t>
      </w:r>
    </w:p>
    <w:p w14:paraId="00004E66" w14:textId="77777777" w:rsidR="00BB0001" w:rsidRDefault="00000000" w:rsidP="00FD3C00">
      <w:pPr>
        <w:pStyle w:val="NormalWeb"/>
        <w:spacing w:after="160"/>
        <w:ind w:firstLine="720"/>
        <w:jc w:val="both"/>
      </w:pPr>
      <w:r>
        <w:t>Таким чином, номінативні дані мають ієрархічну структуру та дозволяють представляти складні об’єкти з іменованими компонентами довільної глибини вкладеності, що робить їх природною математичною основою для об’єктно-орієнтованого та документно-орієнтованого програмування.</w:t>
      </w:r>
    </w:p>
    <w:p w14:paraId="00004E67" w14:textId="77777777" w:rsidR="00BB0001" w:rsidRDefault="00000000">
      <w:pPr>
        <w:pStyle w:val="NormalWeb"/>
        <w:spacing w:after="80"/>
      </w:pPr>
    </w:p>
    <w:p w14:paraId="00004E68" w14:textId="77777777" w:rsidR="00BB0001" w:rsidRDefault="00000000" w:rsidP="009D0CC5">
      <w:pPr>
        <w:pStyle w:val="NormalWeb"/>
        <w:spacing w:before="240" w:after="120"/>
      </w:pPr>
      <w:r>
        <w:rPr>
          <w:rStyle w:val="Strong"/>
        </w:rPr>
        <w:t>9. Повний клас обчислюваних функцій над номінативними даними.</w:t>
      </w:r>
    </w:p>
    <w:p w14:paraId="00004E69" w14:textId="77777777" w:rsidR="00BB0001" w:rsidRDefault="00000000" w:rsidP="00FD3C00">
      <w:pPr>
        <w:pStyle w:val="NormalWeb"/>
        <w:spacing w:after="160"/>
        <w:ind w:firstLine="720"/>
        <w:jc w:val="both"/>
      </w:pPr>
      <w:r>
        <w:t>Повний клас обчислюваних функцій над номінативними даними (позначимо його F(V,W)) визначається як найменший клас функцій, що містить деякий базовий набір функцій та замкнений відносно множини допустимих операцій композиції.</w:t>
      </w:r>
    </w:p>
    <w:p w14:paraId="00004E6A" w14:textId="77777777" w:rsidR="00BB0001" w:rsidRDefault="00000000" w:rsidP="00FD3C00">
      <w:pPr>
        <w:pStyle w:val="NormalWeb"/>
        <w:spacing w:after="160"/>
        <w:ind w:firstLine="720"/>
        <w:jc w:val="both"/>
      </w:pPr>
      <w:r>
        <w:t>Базові функції класу F(V,W) включають чотири групи. По-перше, функції вибору (селектори): для кожного імені v ∈ V функція sel_v: ND → ND ∪ {⊥} повертає значення компонента з іменем v, або ⊥ (невизначено), якщо такого компонента немає. По-друге, функції перевірки наявності (предикати іменування): для кожного v ∈ V предикат hasname_v: ND → {true, false} перевіряє присутність імені v. По-третє, функції побудови (конструктори): функція create_v(x): для кожного v ∈ V і значення x будує мінімальне номінативне дане {v ↦ x}. По-четверте, базові функції над значеннями W: арифметичні та логічні операції, що задають обчислення над атомарними даними.</w:t>
      </w:r>
    </w:p>
    <w:p w14:paraId="00004E6B" w14:textId="77777777" w:rsidR="00BB0001" w:rsidRDefault="00000000" w:rsidP="00FD3C00">
      <w:pPr>
        <w:pStyle w:val="NormalWeb"/>
        <w:spacing w:after="160"/>
        <w:ind w:firstLine="720"/>
        <w:jc w:val="both"/>
      </w:pPr>
      <w:r>
        <w:t>Операції композиції, відносно яких клас F(V,W) є замкненим, включають такі. Суперпозиція (послідовна композиція): якщо f і g — функції, то f ∘ g є функцією, де (f ∘ g)(x) = f(g(x)). Паралельна композиція: функції f та g застосовуються одночасно до різних компонентів номінативного даного, або їх результати об’єднуються в нове номінативне дане. Умовна композиція (розгалуження): if p then f else g, де p — предикат, f та g — функції. Рекурсія та ітерація (оператор нерухомої точки): для рекурсивно визначених функцій вводиться оператор μ, що знаходить найменшу нерухому точку рекурсивного рівняння f = Φ(f) у відповідному домені.</w:t>
      </w:r>
    </w:p>
    <w:p w14:paraId="00004E6C" w14:textId="77777777" w:rsidR="00BB0001" w:rsidRDefault="00000000" w:rsidP="00FD3C00">
      <w:pPr>
        <w:pStyle w:val="NormalWeb"/>
        <w:spacing w:after="160"/>
        <w:ind w:firstLine="720"/>
        <w:jc w:val="both"/>
      </w:pPr>
      <w:r>
        <w:t xml:space="preserve">Теоретичне обґрунтування. Повнота класу F(V,W) означає, що він збігається з класом усіх частково-рекурсивних функцій над номінативними даними (в сенсі </w:t>
      </w:r>
      <w:r>
        <w:lastRenderedPageBreak/>
        <w:t>тьюрингівської обчислюваності при відповідному кодуванні). Тобто будь-яка функція, що може бути обчислена деяким алгоритмом над номінативними структурами, є виразною в класі F(V,W).</w:t>
      </w:r>
    </w:p>
    <w:p w14:paraId="00004E6D" w14:textId="77777777" w:rsidR="00BB0001" w:rsidRDefault="00000000" w:rsidP="00FD3C00">
      <w:pPr>
        <w:pStyle w:val="NormalWeb"/>
        <w:spacing w:after="160"/>
        <w:ind w:firstLine="720"/>
        <w:jc w:val="both"/>
      </w:pPr>
      <w:r>
        <w:t>Такий підхід дозволяє формально описати всі натурально обчислювані функції над іменованими структурами даних, забезпечує математичну основу для аналізу мов програмування, що оперують записами та об’єктами, та є теоретичною базою для верифікації програм, що працюють із номінативними даними — зокрема, у мові специфікацій Dafny та суміжних формалізмах.</w:t>
      </w:r>
    </w:p>
    <w:sectPr w:rsidR="00BB00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713D5B"/>
    <w:multiLevelType w:val="multilevel"/>
    <w:tmpl w:val="1BC8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10A84"/>
    <w:multiLevelType w:val="multilevel"/>
    <w:tmpl w:val="16B0D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C57B51"/>
    <w:multiLevelType w:val="multilevel"/>
    <w:tmpl w:val="3644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D4E9A"/>
    <w:multiLevelType w:val="multilevel"/>
    <w:tmpl w:val="753C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D0A37"/>
    <w:multiLevelType w:val="multilevel"/>
    <w:tmpl w:val="1AA6B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07342F"/>
    <w:multiLevelType w:val="multilevel"/>
    <w:tmpl w:val="3FE83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442E76"/>
    <w:multiLevelType w:val="multilevel"/>
    <w:tmpl w:val="3348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F05FA"/>
    <w:multiLevelType w:val="multilevel"/>
    <w:tmpl w:val="D65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9535FD"/>
    <w:multiLevelType w:val="multilevel"/>
    <w:tmpl w:val="BBA2E4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AA1C16"/>
    <w:multiLevelType w:val="multilevel"/>
    <w:tmpl w:val="5DF8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843182"/>
    <w:multiLevelType w:val="multilevel"/>
    <w:tmpl w:val="1A86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EB43B0"/>
    <w:multiLevelType w:val="multilevel"/>
    <w:tmpl w:val="E738D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CB30ED"/>
    <w:multiLevelType w:val="multilevel"/>
    <w:tmpl w:val="58BE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EE548C"/>
    <w:multiLevelType w:val="multilevel"/>
    <w:tmpl w:val="92B8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935D11"/>
    <w:multiLevelType w:val="multilevel"/>
    <w:tmpl w:val="20DA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D747D1"/>
    <w:multiLevelType w:val="multilevel"/>
    <w:tmpl w:val="AC7CB7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6228737">
    <w:abstractNumId w:val="5"/>
  </w:num>
  <w:num w:numId="2" w16cid:durableId="563806280">
    <w:abstractNumId w:val="3"/>
  </w:num>
  <w:num w:numId="3" w16cid:durableId="944117929">
    <w:abstractNumId w:val="2"/>
  </w:num>
  <w:num w:numId="4" w16cid:durableId="1654873780">
    <w:abstractNumId w:val="4"/>
  </w:num>
  <w:num w:numId="5" w16cid:durableId="1887526779">
    <w:abstractNumId w:val="1"/>
  </w:num>
  <w:num w:numId="6" w16cid:durableId="930939666">
    <w:abstractNumId w:val="0"/>
  </w:num>
  <w:num w:numId="7" w16cid:durableId="1668509230">
    <w:abstractNumId w:val="7"/>
  </w:num>
  <w:num w:numId="8" w16cid:durableId="569389821">
    <w:abstractNumId w:val="17"/>
  </w:num>
  <w:num w:numId="9" w16cid:durableId="1655914672">
    <w:abstractNumId w:val="19"/>
  </w:num>
  <w:num w:numId="10" w16cid:durableId="156380648">
    <w:abstractNumId w:val="20"/>
  </w:num>
  <w:num w:numId="11" w16cid:durableId="930235994">
    <w:abstractNumId w:val="8"/>
  </w:num>
  <w:num w:numId="12" w16cid:durableId="710960114">
    <w:abstractNumId w:val="18"/>
  </w:num>
  <w:num w:numId="13" w16cid:durableId="2059471671">
    <w:abstractNumId w:val="11"/>
  </w:num>
  <w:num w:numId="14" w16cid:durableId="1386299744">
    <w:abstractNumId w:val="16"/>
  </w:num>
  <w:num w:numId="15" w16cid:durableId="841967839">
    <w:abstractNumId w:val="10"/>
  </w:num>
  <w:num w:numId="16" w16cid:durableId="235820977">
    <w:abstractNumId w:val="14"/>
  </w:num>
  <w:num w:numId="17" w16cid:durableId="1900556697">
    <w:abstractNumId w:val="15"/>
  </w:num>
  <w:num w:numId="18" w16cid:durableId="109279118">
    <w:abstractNumId w:val="21"/>
  </w:num>
  <w:num w:numId="19" w16cid:durableId="1238855551">
    <w:abstractNumId w:val="6"/>
  </w:num>
  <w:num w:numId="20" w16cid:durableId="768506552">
    <w:abstractNumId w:val="13"/>
  </w:num>
  <w:num w:numId="21" w16cid:durableId="947078558">
    <w:abstractNumId w:val="9"/>
  </w:num>
  <w:num w:numId="22" w16cid:durableId="198516337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833"/>
    <w:rsid w:val="00017F5D"/>
    <w:rsid w:val="00034616"/>
    <w:rsid w:val="0004408A"/>
    <w:rsid w:val="0005239D"/>
    <w:rsid w:val="00052EE4"/>
    <w:rsid w:val="0006063C"/>
    <w:rsid w:val="00067893"/>
    <w:rsid w:val="00076F60"/>
    <w:rsid w:val="00084F71"/>
    <w:rsid w:val="000868D3"/>
    <w:rsid w:val="000978B8"/>
    <w:rsid w:val="000A7C9B"/>
    <w:rsid w:val="000A7FD5"/>
    <w:rsid w:val="000B516C"/>
    <w:rsid w:val="000B5441"/>
    <w:rsid w:val="000B60E5"/>
    <w:rsid w:val="000D118B"/>
    <w:rsid w:val="000E555B"/>
    <w:rsid w:val="000F23C0"/>
    <w:rsid w:val="0013536E"/>
    <w:rsid w:val="0013608F"/>
    <w:rsid w:val="001369D3"/>
    <w:rsid w:val="00136DB9"/>
    <w:rsid w:val="001415DD"/>
    <w:rsid w:val="0015074B"/>
    <w:rsid w:val="001566BB"/>
    <w:rsid w:val="00167675"/>
    <w:rsid w:val="00170957"/>
    <w:rsid w:val="0017133A"/>
    <w:rsid w:val="001922C9"/>
    <w:rsid w:val="00193886"/>
    <w:rsid w:val="00193A41"/>
    <w:rsid w:val="001A1967"/>
    <w:rsid w:val="001A51D6"/>
    <w:rsid w:val="001B2EA3"/>
    <w:rsid w:val="001C2C14"/>
    <w:rsid w:val="001E111B"/>
    <w:rsid w:val="001E3D68"/>
    <w:rsid w:val="001E3E2C"/>
    <w:rsid w:val="001F5617"/>
    <w:rsid w:val="001F6836"/>
    <w:rsid w:val="00201332"/>
    <w:rsid w:val="0020325D"/>
    <w:rsid w:val="0020422C"/>
    <w:rsid w:val="002207A9"/>
    <w:rsid w:val="00221FD5"/>
    <w:rsid w:val="00231418"/>
    <w:rsid w:val="00241E53"/>
    <w:rsid w:val="00246007"/>
    <w:rsid w:val="00262B51"/>
    <w:rsid w:val="00274F41"/>
    <w:rsid w:val="00286B13"/>
    <w:rsid w:val="0029639D"/>
    <w:rsid w:val="002A032A"/>
    <w:rsid w:val="002A0C16"/>
    <w:rsid w:val="002A18F2"/>
    <w:rsid w:val="002B3342"/>
    <w:rsid w:val="002B648A"/>
    <w:rsid w:val="002C310B"/>
    <w:rsid w:val="002E36FB"/>
    <w:rsid w:val="0031263B"/>
    <w:rsid w:val="00322941"/>
    <w:rsid w:val="00322C5D"/>
    <w:rsid w:val="00326F90"/>
    <w:rsid w:val="00336C4E"/>
    <w:rsid w:val="0033764A"/>
    <w:rsid w:val="00347D01"/>
    <w:rsid w:val="00355696"/>
    <w:rsid w:val="00360E71"/>
    <w:rsid w:val="00361373"/>
    <w:rsid w:val="00381A66"/>
    <w:rsid w:val="00392DB4"/>
    <w:rsid w:val="003A6C86"/>
    <w:rsid w:val="003C3569"/>
    <w:rsid w:val="003D349A"/>
    <w:rsid w:val="003E1BC5"/>
    <w:rsid w:val="003E6388"/>
    <w:rsid w:val="003F2E5B"/>
    <w:rsid w:val="004024C6"/>
    <w:rsid w:val="00402A3F"/>
    <w:rsid w:val="00403547"/>
    <w:rsid w:val="00405455"/>
    <w:rsid w:val="0040738C"/>
    <w:rsid w:val="004207EC"/>
    <w:rsid w:val="004275E3"/>
    <w:rsid w:val="00432E7F"/>
    <w:rsid w:val="004352B0"/>
    <w:rsid w:val="00454929"/>
    <w:rsid w:val="0047232C"/>
    <w:rsid w:val="00472F4C"/>
    <w:rsid w:val="00487EFD"/>
    <w:rsid w:val="00491FA7"/>
    <w:rsid w:val="00492971"/>
    <w:rsid w:val="004B316F"/>
    <w:rsid w:val="004C7A2C"/>
    <w:rsid w:val="004D3407"/>
    <w:rsid w:val="004D3FC5"/>
    <w:rsid w:val="004F308B"/>
    <w:rsid w:val="004F6D1E"/>
    <w:rsid w:val="00516C96"/>
    <w:rsid w:val="0052276D"/>
    <w:rsid w:val="005473D7"/>
    <w:rsid w:val="00551354"/>
    <w:rsid w:val="0056051C"/>
    <w:rsid w:val="00567C9B"/>
    <w:rsid w:val="0057185D"/>
    <w:rsid w:val="005733D5"/>
    <w:rsid w:val="00594E5D"/>
    <w:rsid w:val="00595194"/>
    <w:rsid w:val="00596F6D"/>
    <w:rsid w:val="005A05E1"/>
    <w:rsid w:val="005A1C56"/>
    <w:rsid w:val="005A2956"/>
    <w:rsid w:val="005B64EB"/>
    <w:rsid w:val="005C0466"/>
    <w:rsid w:val="005C505E"/>
    <w:rsid w:val="005D0AF4"/>
    <w:rsid w:val="005E6464"/>
    <w:rsid w:val="0060425F"/>
    <w:rsid w:val="00622B97"/>
    <w:rsid w:val="006245E8"/>
    <w:rsid w:val="00646287"/>
    <w:rsid w:val="006500A9"/>
    <w:rsid w:val="006723CE"/>
    <w:rsid w:val="00675D3D"/>
    <w:rsid w:val="00676A88"/>
    <w:rsid w:val="00685107"/>
    <w:rsid w:val="00697FD2"/>
    <w:rsid w:val="006A36C8"/>
    <w:rsid w:val="006A48B0"/>
    <w:rsid w:val="006A796C"/>
    <w:rsid w:val="006B6D2C"/>
    <w:rsid w:val="006B7FAD"/>
    <w:rsid w:val="006D2A49"/>
    <w:rsid w:val="006D40F4"/>
    <w:rsid w:val="00701181"/>
    <w:rsid w:val="00712824"/>
    <w:rsid w:val="00720DBF"/>
    <w:rsid w:val="00735FC1"/>
    <w:rsid w:val="007367E1"/>
    <w:rsid w:val="007425DF"/>
    <w:rsid w:val="0074786D"/>
    <w:rsid w:val="00771193"/>
    <w:rsid w:val="007720A7"/>
    <w:rsid w:val="007764BE"/>
    <w:rsid w:val="00783C32"/>
    <w:rsid w:val="007840CF"/>
    <w:rsid w:val="0079441A"/>
    <w:rsid w:val="007973A8"/>
    <w:rsid w:val="007B67E4"/>
    <w:rsid w:val="007C5D00"/>
    <w:rsid w:val="007C70DA"/>
    <w:rsid w:val="007D1CBC"/>
    <w:rsid w:val="007D4254"/>
    <w:rsid w:val="007F4BA0"/>
    <w:rsid w:val="007F4F70"/>
    <w:rsid w:val="0081368F"/>
    <w:rsid w:val="0083717D"/>
    <w:rsid w:val="00855BC6"/>
    <w:rsid w:val="00866229"/>
    <w:rsid w:val="00867ACF"/>
    <w:rsid w:val="008703F0"/>
    <w:rsid w:val="00891087"/>
    <w:rsid w:val="008959F3"/>
    <w:rsid w:val="008A4AD2"/>
    <w:rsid w:val="008B69B7"/>
    <w:rsid w:val="008E236C"/>
    <w:rsid w:val="008F0E92"/>
    <w:rsid w:val="008F3E6E"/>
    <w:rsid w:val="00920220"/>
    <w:rsid w:val="00945D5F"/>
    <w:rsid w:val="00947BAC"/>
    <w:rsid w:val="00947EF4"/>
    <w:rsid w:val="00951986"/>
    <w:rsid w:val="00956BCC"/>
    <w:rsid w:val="00961822"/>
    <w:rsid w:val="00967555"/>
    <w:rsid w:val="00973384"/>
    <w:rsid w:val="0097564D"/>
    <w:rsid w:val="00975ED5"/>
    <w:rsid w:val="00983285"/>
    <w:rsid w:val="009834D9"/>
    <w:rsid w:val="009977E7"/>
    <w:rsid w:val="009A3752"/>
    <w:rsid w:val="009A77DC"/>
    <w:rsid w:val="009C0B80"/>
    <w:rsid w:val="009D0CC5"/>
    <w:rsid w:val="009D1273"/>
    <w:rsid w:val="009D59C6"/>
    <w:rsid w:val="009D6669"/>
    <w:rsid w:val="009E2F0F"/>
    <w:rsid w:val="009E7CDA"/>
    <w:rsid w:val="009F0D67"/>
    <w:rsid w:val="00A10681"/>
    <w:rsid w:val="00A12FF5"/>
    <w:rsid w:val="00A2024D"/>
    <w:rsid w:val="00A20BEC"/>
    <w:rsid w:val="00A26F51"/>
    <w:rsid w:val="00A37014"/>
    <w:rsid w:val="00A52749"/>
    <w:rsid w:val="00A54298"/>
    <w:rsid w:val="00A5707D"/>
    <w:rsid w:val="00A8376D"/>
    <w:rsid w:val="00A84E39"/>
    <w:rsid w:val="00AA1D8D"/>
    <w:rsid w:val="00AA666C"/>
    <w:rsid w:val="00AD1C7D"/>
    <w:rsid w:val="00AD76CE"/>
    <w:rsid w:val="00AF078D"/>
    <w:rsid w:val="00B04BF9"/>
    <w:rsid w:val="00B06A04"/>
    <w:rsid w:val="00B228A3"/>
    <w:rsid w:val="00B23E6B"/>
    <w:rsid w:val="00B31E8D"/>
    <w:rsid w:val="00B45037"/>
    <w:rsid w:val="00B47730"/>
    <w:rsid w:val="00B51690"/>
    <w:rsid w:val="00B53A55"/>
    <w:rsid w:val="00B6756D"/>
    <w:rsid w:val="00BA255F"/>
    <w:rsid w:val="00BC7D17"/>
    <w:rsid w:val="00BD2F30"/>
    <w:rsid w:val="00BD723D"/>
    <w:rsid w:val="00C0716E"/>
    <w:rsid w:val="00C11C38"/>
    <w:rsid w:val="00C144F4"/>
    <w:rsid w:val="00C21FAE"/>
    <w:rsid w:val="00C25C8A"/>
    <w:rsid w:val="00C37446"/>
    <w:rsid w:val="00C44EAE"/>
    <w:rsid w:val="00C458B7"/>
    <w:rsid w:val="00C52D05"/>
    <w:rsid w:val="00C543DE"/>
    <w:rsid w:val="00C9475A"/>
    <w:rsid w:val="00CB0664"/>
    <w:rsid w:val="00CB65F8"/>
    <w:rsid w:val="00CC1EEE"/>
    <w:rsid w:val="00CC408B"/>
    <w:rsid w:val="00CE46F6"/>
    <w:rsid w:val="00CE4B05"/>
    <w:rsid w:val="00CE4F96"/>
    <w:rsid w:val="00CF2A2E"/>
    <w:rsid w:val="00D02319"/>
    <w:rsid w:val="00D478F8"/>
    <w:rsid w:val="00D50FC3"/>
    <w:rsid w:val="00D54E12"/>
    <w:rsid w:val="00D737C7"/>
    <w:rsid w:val="00D778E4"/>
    <w:rsid w:val="00D82E62"/>
    <w:rsid w:val="00D8408A"/>
    <w:rsid w:val="00DA3F08"/>
    <w:rsid w:val="00DB4AA6"/>
    <w:rsid w:val="00DC12EC"/>
    <w:rsid w:val="00DD7BCC"/>
    <w:rsid w:val="00DD7D86"/>
    <w:rsid w:val="00E206EF"/>
    <w:rsid w:val="00E2446A"/>
    <w:rsid w:val="00E310EF"/>
    <w:rsid w:val="00E41D4A"/>
    <w:rsid w:val="00E46836"/>
    <w:rsid w:val="00E54E3A"/>
    <w:rsid w:val="00E56C7D"/>
    <w:rsid w:val="00E81060"/>
    <w:rsid w:val="00E81227"/>
    <w:rsid w:val="00E83DCC"/>
    <w:rsid w:val="00E87BAE"/>
    <w:rsid w:val="00E91856"/>
    <w:rsid w:val="00E9387F"/>
    <w:rsid w:val="00E94560"/>
    <w:rsid w:val="00EA1BC8"/>
    <w:rsid w:val="00EC326E"/>
    <w:rsid w:val="00ED0406"/>
    <w:rsid w:val="00ED08DE"/>
    <w:rsid w:val="00ED14FC"/>
    <w:rsid w:val="00ED3573"/>
    <w:rsid w:val="00EE4DE3"/>
    <w:rsid w:val="00EE7190"/>
    <w:rsid w:val="00F01B21"/>
    <w:rsid w:val="00F029CE"/>
    <w:rsid w:val="00F35F9E"/>
    <w:rsid w:val="00F37F22"/>
    <w:rsid w:val="00F41152"/>
    <w:rsid w:val="00F5461C"/>
    <w:rsid w:val="00F551B0"/>
    <w:rsid w:val="00F810B7"/>
    <w:rsid w:val="00F90BA0"/>
    <w:rsid w:val="00FA330C"/>
    <w:rsid w:val="00FA4C39"/>
    <w:rsid w:val="00FA56D9"/>
    <w:rsid w:val="00FB4FC0"/>
    <w:rsid w:val="00FC107E"/>
    <w:rsid w:val="00FC15C1"/>
    <w:rsid w:val="00FC693F"/>
    <w:rsid w:val="00FC6F90"/>
    <w:rsid w:val="00FD0560"/>
    <w:rsid w:val="00FD3C00"/>
    <w:rsid w:val="00FD724B"/>
    <w:rsid w:val="00FD771D"/>
    <w:rsid w:val="00FE36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E0CCB"/>
  <w14:defaultImageDpi w14:val="300"/>
  <w15:docId w15:val="{47DB45C2-11D4-8346-B2E2-8D3978A49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C96"/>
    <w:pPr>
      <w:spacing w:after="0" w:line="240" w:lineRule="auto"/>
    </w:pPr>
    <w:rPr>
      <w:rFonts w:ascii="Times New Roman" w:eastAsia="Times New Roman" w:hAnsi="Times New Roman" w:cs="Times New Roman"/>
      <w:sz w:val="24"/>
      <w:szCs w:val="24"/>
      <w:lang w:val="en-UA" w:eastAsia="en-GB"/>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eastAsia="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2"/>
      <w:szCs w:val="22"/>
      <w:lang w:val="en-US" w:eastAsia="en-US"/>
    </w:rPr>
  </w:style>
  <w:style w:type="paragraph" w:styleId="Heading4">
    <w:name w:val="heading 4"/>
    <w:basedOn w:val="Normal"/>
    <w:next w:val="Normal"/>
    <w:link w:val="Heading4Char"/>
    <w:uiPriority w:val="9"/>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2"/>
      <w:szCs w:val="22"/>
      <w:lang w:val="en-US" w:eastAsia="en-US"/>
    </w:rPr>
  </w:style>
  <w:style w:type="paragraph" w:styleId="Heading5">
    <w:name w:val="heading 5"/>
    <w:basedOn w:val="Normal"/>
    <w:next w:val="Normal"/>
    <w:link w:val="Heading5Char"/>
    <w:uiPriority w:val="9"/>
    <w:semiHidden/>
    <w:unhideWhenUsed/>
    <w:qFormat/>
    <w:rsid w:val="00FC693F"/>
    <w:pPr>
      <w:keepNext/>
      <w:keepLines/>
      <w:spacing w:before="200" w:line="276" w:lineRule="auto"/>
      <w:outlineLvl w:val="4"/>
    </w:pPr>
    <w:rPr>
      <w:rFonts w:asciiTheme="majorHAnsi" w:eastAsiaTheme="majorEastAsia" w:hAnsiTheme="majorHAnsi" w:cstheme="majorBidi"/>
      <w:color w:val="243F60" w:themeColor="accent1" w:themeShade="7F"/>
      <w:sz w:val="22"/>
      <w:szCs w:val="22"/>
      <w:lang w:val="en-US" w:eastAsia="en-US"/>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
    <w:rPr>
      <w:rFonts w:asciiTheme="majorHAnsi" w:eastAsiaTheme="majorEastAsia" w:hAnsiTheme="majorHAnsi" w:cstheme="majorBidi"/>
      <w:i/>
      <w:iCs/>
      <w:color w:val="4F81BD" w:themeColor="accent1"/>
      <w:spacing w:val="15"/>
      <w:lang w:val="en-US" w:eastAsia="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0" w:line="276" w:lineRule="auto"/>
      <w:ind w:left="720"/>
      <w:contextualSpacing/>
    </w:pPr>
    <w:rPr>
      <w:rFonts w:asciiTheme="minorHAnsi" w:eastAsiaTheme="minorEastAsia" w:hAnsiTheme="minorHAnsi" w:cstheme="minorBidi"/>
      <w:sz w:val="22"/>
      <w:szCs w:val="22"/>
      <w:lang w:val="en-US" w:eastAsia="en-US"/>
    </w:rPr>
  </w:style>
  <w:style w:type="paragraph" w:styleId="BodyText">
    <w:name w:val="Body Text"/>
    <w:basedOn w:val="Normal"/>
    <w:link w:val="BodyTextChar"/>
    <w:uiPriority w:val="99"/>
    <w:unhideWhenUsed/>
    <w:rsid w:val="00AA1D8D"/>
    <w:pPr>
      <w:spacing w:after="120" w:line="276" w:lineRule="auto"/>
    </w:pPr>
    <w:rPr>
      <w:rFonts w:asciiTheme="minorHAnsi" w:eastAsiaTheme="minorEastAsia" w:hAnsiTheme="minorHAnsi" w:cstheme="minorBidi"/>
      <w:sz w:val="22"/>
      <w:szCs w:val="22"/>
      <w:lang w:val="en-US" w:eastAsia="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inorHAnsi" w:eastAsiaTheme="minorEastAsia" w:hAnsiTheme="minorHAnsi" w:cstheme="minorBidi"/>
      <w:sz w:val="22"/>
      <w:szCs w:val="22"/>
      <w:lang w:val="en-US" w:eastAsia="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Theme="minorHAnsi" w:eastAsiaTheme="minorEastAsia" w:hAnsiTheme="minorHAnsi" w:cstheme="minorBidi"/>
      <w:sz w:val="16"/>
      <w:szCs w:val="16"/>
      <w:lang w:val="en-US" w:eastAsia="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line="276" w:lineRule="auto"/>
      <w:ind w:left="360" w:hanging="360"/>
      <w:contextualSpacing/>
    </w:pPr>
    <w:rPr>
      <w:rFonts w:asciiTheme="minorHAnsi" w:eastAsiaTheme="minorEastAsia" w:hAnsiTheme="minorHAnsi" w:cstheme="minorBidi"/>
      <w:sz w:val="22"/>
      <w:szCs w:val="22"/>
      <w:lang w:val="en-US" w:eastAsia="en-US"/>
    </w:rPr>
  </w:style>
  <w:style w:type="paragraph" w:styleId="List2">
    <w:name w:val="List 2"/>
    <w:basedOn w:val="Normal"/>
    <w:uiPriority w:val="99"/>
    <w:unhideWhenUsed/>
    <w:rsid w:val="00326F90"/>
    <w:pPr>
      <w:spacing w:after="200" w:line="276" w:lineRule="auto"/>
      <w:ind w:left="720" w:hanging="360"/>
      <w:contextualSpacing/>
    </w:pPr>
    <w:rPr>
      <w:rFonts w:asciiTheme="minorHAnsi" w:eastAsiaTheme="minorEastAsia" w:hAnsiTheme="minorHAnsi" w:cstheme="minorBidi"/>
      <w:sz w:val="22"/>
      <w:szCs w:val="22"/>
      <w:lang w:val="en-US" w:eastAsia="en-US"/>
    </w:rPr>
  </w:style>
  <w:style w:type="paragraph" w:styleId="List3">
    <w:name w:val="List 3"/>
    <w:basedOn w:val="Normal"/>
    <w:uiPriority w:val="99"/>
    <w:unhideWhenUsed/>
    <w:rsid w:val="00326F90"/>
    <w:pPr>
      <w:spacing w:after="200" w:line="276" w:lineRule="auto"/>
      <w:ind w:left="1080" w:hanging="360"/>
      <w:contextualSpacing/>
    </w:pPr>
    <w:rPr>
      <w:rFonts w:asciiTheme="minorHAnsi" w:eastAsiaTheme="minorEastAsia" w:hAnsiTheme="minorHAnsi" w:cstheme="minorBidi"/>
      <w:sz w:val="22"/>
      <w:szCs w:val="22"/>
      <w:lang w:val="en-US" w:eastAsia="en-US"/>
    </w:rPr>
  </w:style>
  <w:style w:type="paragraph" w:styleId="ListBullet">
    <w:name w:val="List Bullet"/>
    <w:basedOn w:val="Normal"/>
    <w:uiPriority w:val="99"/>
    <w:unhideWhenUsed/>
    <w:rsid w:val="00326F90"/>
    <w:pPr>
      <w:numPr>
        <w:numId w:val="1"/>
      </w:numPr>
      <w:spacing w:after="200" w:line="276" w:lineRule="auto"/>
      <w:contextualSpacing/>
    </w:pPr>
    <w:rPr>
      <w:rFonts w:asciiTheme="minorHAnsi" w:eastAsiaTheme="minorEastAsia" w:hAnsiTheme="minorHAnsi" w:cstheme="minorBidi"/>
      <w:sz w:val="22"/>
      <w:szCs w:val="22"/>
      <w:lang w:val="en-US" w:eastAsia="en-US"/>
    </w:rPr>
  </w:style>
  <w:style w:type="paragraph" w:styleId="ListBullet2">
    <w:name w:val="List Bullet 2"/>
    <w:basedOn w:val="Normal"/>
    <w:uiPriority w:val="99"/>
    <w:unhideWhenUsed/>
    <w:rsid w:val="00326F90"/>
    <w:pPr>
      <w:numPr>
        <w:numId w:val="2"/>
      </w:numPr>
      <w:spacing w:after="200" w:line="276" w:lineRule="auto"/>
      <w:contextualSpacing/>
    </w:pPr>
    <w:rPr>
      <w:rFonts w:asciiTheme="minorHAnsi" w:eastAsiaTheme="minorEastAsia" w:hAnsiTheme="minorHAnsi" w:cstheme="minorBidi"/>
      <w:sz w:val="22"/>
      <w:szCs w:val="22"/>
      <w:lang w:val="en-US" w:eastAsia="en-US"/>
    </w:rPr>
  </w:style>
  <w:style w:type="paragraph" w:styleId="ListBullet3">
    <w:name w:val="List Bullet 3"/>
    <w:basedOn w:val="Normal"/>
    <w:uiPriority w:val="99"/>
    <w:unhideWhenUsed/>
    <w:rsid w:val="00326F90"/>
    <w:pPr>
      <w:numPr>
        <w:numId w:val="3"/>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
    <w:name w:val="List Number"/>
    <w:basedOn w:val="Normal"/>
    <w:uiPriority w:val="99"/>
    <w:unhideWhenUsed/>
    <w:rsid w:val="00326F90"/>
    <w:pPr>
      <w:numPr>
        <w:numId w:val="4"/>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2">
    <w:name w:val="List Number 2"/>
    <w:basedOn w:val="Normal"/>
    <w:uiPriority w:val="99"/>
    <w:unhideWhenUsed/>
    <w:rsid w:val="0029639D"/>
    <w:pPr>
      <w:numPr>
        <w:numId w:val="5"/>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3">
    <w:name w:val="List Number 3"/>
    <w:basedOn w:val="Normal"/>
    <w:uiPriority w:val="99"/>
    <w:unhideWhenUsed/>
    <w:rsid w:val="0029639D"/>
    <w:pPr>
      <w:numPr>
        <w:numId w:val="6"/>
      </w:numPr>
      <w:spacing w:after="200" w:line="276" w:lineRule="auto"/>
      <w:contextualSpacing/>
    </w:pPr>
    <w:rPr>
      <w:rFonts w:asciiTheme="minorHAnsi" w:eastAsiaTheme="minorEastAsia" w:hAnsiTheme="minorHAnsi" w:cstheme="minorBidi"/>
      <w:sz w:val="22"/>
      <w:szCs w:val="22"/>
      <w:lang w:val="en-US" w:eastAsia="en-US"/>
    </w:rPr>
  </w:style>
  <w:style w:type="paragraph" w:styleId="ListContinue">
    <w:name w:val="List Continue"/>
    <w:basedOn w:val="Normal"/>
    <w:uiPriority w:val="99"/>
    <w:unhideWhenUsed/>
    <w:rsid w:val="0029639D"/>
    <w:pPr>
      <w:spacing w:after="120" w:line="276" w:lineRule="auto"/>
      <w:ind w:left="360"/>
      <w:contextualSpacing/>
    </w:pPr>
    <w:rPr>
      <w:rFonts w:asciiTheme="minorHAnsi" w:eastAsiaTheme="minorEastAsia" w:hAnsiTheme="minorHAnsi" w:cstheme="minorBidi"/>
      <w:sz w:val="22"/>
      <w:szCs w:val="22"/>
      <w:lang w:val="en-US" w:eastAsia="en-US"/>
    </w:rPr>
  </w:style>
  <w:style w:type="paragraph" w:styleId="ListContinue2">
    <w:name w:val="List Continue 2"/>
    <w:basedOn w:val="Normal"/>
    <w:uiPriority w:val="99"/>
    <w:unhideWhenUsed/>
    <w:rsid w:val="0029639D"/>
    <w:pPr>
      <w:spacing w:after="120" w:line="276" w:lineRule="auto"/>
      <w:ind w:left="720"/>
      <w:contextualSpacing/>
    </w:pPr>
    <w:rPr>
      <w:rFonts w:asciiTheme="minorHAnsi" w:eastAsiaTheme="minorEastAsia" w:hAnsiTheme="minorHAnsi" w:cstheme="minorBidi"/>
      <w:sz w:val="22"/>
      <w:szCs w:val="22"/>
      <w:lang w:val="en-US" w:eastAsia="en-US"/>
    </w:rPr>
  </w:style>
  <w:style w:type="paragraph" w:styleId="ListContinue3">
    <w:name w:val="List Continue 3"/>
    <w:basedOn w:val="Normal"/>
    <w:uiPriority w:val="99"/>
    <w:unhideWhenUsed/>
    <w:rsid w:val="0029639D"/>
    <w:pPr>
      <w:spacing w:after="120" w:line="276" w:lineRule="auto"/>
      <w:ind w:left="1080"/>
      <w:contextualSpacing/>
    </w:pPr>
    <w:rPr>
      <w:rFonts w:asciiTheme="minorHAnsi" w:eastAsiaTheme="minorEastAsia" w:hAnsiTheme="minorHAnsi" w:cstheme="minorBidi"/>
      <w:sz w:val="22"/>
      <w:szCs w:val="22"/>
      <w:lang w:val="en-US" w:eastAsia="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200" w:line="276" w:lineRule="auto"/>
    </w:pPr>
    <w:rPr>
      <w:rFonts w:asciiTheme="minorHAnsi" w:eastAsiaTheme="minorEastAsia" w:hAnsiTheme="minorHAnsi" w:cstheme="minorBidi"/>
      <w:i/>
      <w:iCs/>
      <w:color w:val="000000" w:themeColor="text1"/>
      <w:sz w:val="22"/>
      <w:szCs w:val="22"/>
      <w:lang w:val="en-US" w:eastAsia="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Theme="minorHAnsi" w:eastAsiaTheme="minorEastAsia" w:hAnsiTheme="minorHAnsi" w:cstheme="minorBidi"/>
      <w:b/>
      <w:bCs/>
      <w:i/>
      <w:iCs/>
      <w:color w:val="4F81BD" w:themeColor="accent1"/>
      <w:sz w:val="22"/>
      <w:szCs w:val="22"/>
      <w:lang w:val="en-US" w:eastAsia="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275E3"/>
    <w:rPr>
      <w:color w:val="0000FF" w:themeColor="hyperlink"/>
      <w:u w:val="single"/>
    </w:rPr>
  </w:style>
  <w:style w:type="character" w:styleId="UnresolvedMention">
    <w:name w:val="Unresolved Mention"/>
    <w:basedOn w:val="DefaultParagraphFont"/>
    <w:uiPriority w:val="99"/>
    <w:semiHidden/>
    <w:unhideWhenUsed/>
    <w:rsid w:val="004275E3"/>
    <w:rPr>
      <w:color w:val="605E5C"/>
      <w:shd w:val="clear" w:color="auto" w:fill="E1DFDD"/>
    </w:rPr>
  </w:style>
  <w:style w:type="character" w:styleId="FollowedHyperlink">
    <w:name w:val="FollowedHyperlink"/>
    <w:basedOn w:val="DefaultParagraphFont"/>
    <w:uiPriority w:val="99"/>
    <w:semiHidden/>
    <w:unhideWhenUsed/>
    <w:rsid w:val="00E2446A"/>
    <w:rPr>
      <w:color w:val="800080" w:themeColor="followedHyperlink"/>
      <w:u w:val="single"/>
    </w:rPr>
  </w:style>
  <w:style w:type="paragraph" w:styleId="NormalWeb">
    <w:name w:val="Normal (Web)"/>
    <w:basedOn w:val="Normal"/>
    <w:uiPriority w:val="99"/>
    <w:unhideWhenUsed/>
    <w:rsid w:val="00C44EAE"/>
    <w:pPr>
      <w:spacing w:before="100" w:beforeAutospacing="1" w:after="100" w:afterAutospacing="1"/>
    </w:pPr>
  </w:style>
  <w:style w:type="character" w:styleId="HTMLCode">
    <w:name w:val="HTML Code"/>
    <w:basedOn w:val="DefaultParagraphFont"/>
    <w:uiPriority w:val="99"/>
    <w:semiHidden/>
    <w:unhideWhenUsed/>
    <w:rsid w:val="00C44EA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20B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20BEC"/>
    <w:rPr>
      <w:rFonts w:ascii="Courier New" w:eastAsia="Times New Roman" w:hAnsi="Courier New" w:cs="Courier New"/>
      <w:sz w:val="20"/>
      <w:szCs w:val="20"/>
      <w:lang w:val="en-UA" w:eastAsia="en-GB"/>
    </w:rPr>
  </w:style>
  <w:style w:type="character" w:customStyle="1" w:styleId="hljs-attribute">
    <w:name w:val="hljs-attribute"/>
    <w:basedOn w:val="DefaultParagraphFont"/>
    <w:rsid w:val="00A20BEC"/>
  </w:style>
  <w:style w:type="character" w:customStyle="1" w:styleId="hljs-number">
    <w:name w:val="hljs-number"/>
    <w:basedOn w:val="DefaultParagraphFont"/>
    <w:rsid w:val="00A20BEC"/>
  </w:style>
  <w:style w:type="character" w:customStyle="1" w:styleId="hljs-operator">
    <w:name w:val="hljs-operator"/>
    <w:basedOn w:val="DefaultParagraphFont"/>
    <w:rsid w:val="00975ED5"/>
  </w:style>
  <w:style w:type="character" w:customStyle="1" w:styleId="hljs-builtin">
    <w:name w:val="hljs-built_in"/>
    <w:basedOn w:val="DefaultParagraphFont"/>
    <w:rsid w:val="00975ED5"/>
  </w:style>
  <w:style w:type="character" w:customStyle="1" w:styleId="hljs-punctuation">
    <w:name w:val="hljs-punctuation"/>
    <w:basedOn w:val="DefaultParagraphFont"/>
    <w:rsid w:val="00975ED5"/>
  </w:style>
  <w:style w:type="character" w:customStyle="1" w:styleId="hljs-string">
    <w:name w:val="hljs-string"/>
    <w:basedOn w:val="DefaultParagraphFont"/>
    <w:rsid w:val="00975ED5"/>
  </w:style>
  <w:style w:type="character" w:customStyle="1" w:styleId="hljs-literal">
    <w:name w:val="hljs-literal"/>
    <w:basedOn w:val="DefaultParagraphFont"/>
    <w:rsid w:val="00975ED5"/>
  </w:style>
  <w:style w:type="character" w:customStyle="1" w:styleId="katex-mathml">
    <w:name w:val="katex-mathml"/>
    <w:basedOn w:val="DefaultParagraphFont"/>
    <w:rsid w:val="00201332"/>
  </w:style>
  <w:style w:type="character" w:customStyle="1" w:styleId="mopen">
    <w:name w:val="mopen"/>
    <w:basedOn w:val="DefaultParagraphFont"/>
    <w:rsid w:val="00201332"/>
  </w:style>
  <w:style w:type="character" w:customStyle="1" w:styleId="mord">
    <w:name w:val="mord"/>
    <w:basedOn w:val="DefaultParagraphFont"/>
    <w:rsid w:val="00201332"/>
  </w:style>
  <w:style w:type="character" w:customStyle="1" w:styleId="mpunct">
    <w:name w:val="mpunct"/>
    <w:basedOn w:val="DefaultParagraphFont"/>
    <w:rsid w:val="00201332"/>
  </w:style>
  <w:style w:type="character" w:customStyle="1" w:styleId="mclose">
    <w:name w:val="mclose"/>
    <w:basedOn w:val="DefaultParagraphFont"/>
    <w:rsid w:val="00201332"/>
  </w:style>
  <w:style w:type="paragraph" w:customStyle="1" w:styleId="msonormal0">
    <w:name w:val="msonormal"/>
    <w:basedOn w:val="Normal"/>
    <w:rsid w:val="00516C96"/>
    <w:pPr>
      <w:spacing w:before="100" w:beforeAutospacing="1" w:after="100" w:afterAutospacing="1"/>
    </w:pPr>
  </w:style>
  <w:style w:type="character" w:customStyle="1" w:styleId="mrel">
    <w:name w:val="mrel"/>
    <w:basedOn w:val="DefaultParagraphFont"/>
    <w:rsid w:val="008F3E6E"/>
  </w:style>
  <w:style w:type="character" w:customStyle="1" w:styleId="mop">
    <w:name w:val="mop"/>
    <w:basedOn w:val="DefaultParagraphFont"/>
    <w:rsid w:val="009977E7"/>
  </w:style>
  <w:style w:type="character" w:customStyle="1" w:styleId="hljs-attr">
    <w:name w:val="hljs-attr"/>
    <w:basedOn w:val="DefaultParagraphFont"/>
    <w:rsid w:val="009977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493150">
      <w:bodyDiv w:val="1"/>
      <w:marLeft w:val="0"/>
      <w:marRight w:val="0"/>
      <w:marTop w:val="0"/>
      <w:marBottom w:val="0"/>
      <w:divBdr>
        <w:top w:val="none" w:sz="0" w:space="0" w:color="auto"/>
        <w:left w:val="none" w:sz="0" w:space="0" w:color="auto"/>
        <w:bottom w:val="none" w:sz="0" w:space="0" w:color="auto"/>
        <w:right w:val="none" w:sz="0" w:space="0" w:color="auto"/>
      </w:divBdr>
    </w:div>
    <w:div w:id="179004486">
      <w:bodyDiv w:val="1"/>
      <w:marLeft w:val="0"/>
      <w:marRight w:val="0"/>
      <w:marTop w:val="0"/>
      <w:marBottom w:val="0"/>
      <w:divBdr>
        <w:top w:val="none" w:sz="0" w:space="0" w:color="auto"/>
        <w:left w:val="none" w:sz="0" w:space="0" w:color="auto"/>
        <w:bottom w:val="none" w:sz="0" w:space="0" w:color="auto"/>
        <w:right w:val="none" w:sz="0" w:space="0" w:color="auto"/>
      </w:divBdr>
      <w:divsChild>
        <w:div w:id="1370766594">
          <w:marLeft w:val="0"/>
          <w:marRight w:val="0"/>
          <w:marTop w:val="0"/>
          <w:marBottom w:val="0"/>
          <w:divBdr>
            <w:top w:val="none" w:sz="0" w:space="0" w:color="auto"/>
            <w:left w:val="none" w:sz="0" w:space="0" w:color="auto"/>
            <w:bottom w:val="none" w:sz="0" w:space="0" w:color="auto"/>
            <w:right w:val="none" w:sz="0" w:space="0" w:color="auto"/>
          </w:divBdr>
        </w:div>
      </w:divsChild>
    </w:div>
    <w:div w:id="210772918">
      <w:bodyDiv w:val="1"/>
      <w:marLeft w:val="0"/>
      <w:marRight w:val="0"/>
      <w:marTop w:val="0"/>
      <w:marBottom w:val="0"/>
      <w:divBdr>
        <w:top w:val="none" w:sz="0" w:space="0" w:color="auto"/>
        <w:left w:val="none" w:sz="0" w:space="0" w:color="auto"/>
        <w:bottom w:val="none" w:sz="0" w:space="0" w:color="auto"/>
        <w:right w:val="none" w:sz="0" w:space="0" w:color="auto"/>
      </w:divBdr>
      <w:divsChild>
        <w:div w:id="530188242">
          <w:marLeft w:val="0"/>
          <w:marRight w:val="0"/>
          <w:marTop w:val="0"/>
          <w:marBottom w:val="0"/>
          <w:divBdr>
            <w:top w:val="none" w:sz="0" w:space="0" w:color="auto"/>
            <w:left w:val="none" w:sz="0" w:space="0" w:color="auto"/>
            <w:bottom w:val="none" w:sz="0" w:space="0" w:color="auto"/>
            <w:right w:val="none" w:sz="0" w:space="0" w:color="auto"/>
          </w:divBdr>
          <w:divsChild>
            <w:div w:id="1015502184">
              <w:marLeft w:val="0"/>
              <w:marRight w:val="0"/>
              <w:marTop w:val="0"/>
              <w:marBottom w:val="0"/>
              <w:divBdr>
                <w:top w:val="none" w:sz="0" w:space="0" w:color="auto"/>
                <w:left w:val="none" w:sz="0" w:space="0" w:color="auto"/>
                <w:bottom w:val="none" w:sz="0" w:space="0" w:color="auto"/>
                <w:right w:val="none" w:sz="0" w:space="0" w:color="auto"/>
              </w:divBdr>
            </w:div>
          </w:divsChild>
        </w:div>
        <w:div w:id="1141732905">
          <w:marLeft w:val="0"/>
          <w:marRight w:val="0"/>
          <w:marTop w:val="0"/>
          <w:marBottom w:val="0"/>
          <w:divBdr>
            <w:top w:val="none" w:sz="0" w:space="0" w:color="auto"/>
            <w:left w:val="none" w:sz="0" w:space="0" w:color="auto"/>
            <w:bottom w:val="none" w:sz="0" w:space="0" w:color="auto"/>
            <w:right w:val="none" w:sz="0" w:space="0" w:color="auto"/>
          </w:divBdr>
          <w:divsChild>
            <w:div w:id="105199001">
              <w:marLeft w:val="0"/>
              <w:marRight w:val="0"/>
              <w:marTop w:val="0"/>
              <w:marBottom w:val="0"/>
              <w:divBdr>
                <w:top w:val="none" w:sz="0" w:space="0" w:color="auto"/>
                <w:left w:val="none" w:sz="0" w:space="0" w:color="auto"/>
                <w:bottom w:val="none" w:sz="0" w:space="0" w:color="auto"/>
                <w:right w:val="none" w:sz="0" w:space="0" w:color="auto"/>
              </w:divBdr>
            </w:div>
          </w:divsChild>
        </w:div>
        <w:div w:id="1409422967">
          <w:marLeft w:val="0"/>
          <w:marRight w:val="0"/>
          <w:marTop w:val="0"/>
          <w:marBottom w:val="0"/>
          <w:divBdr>
            <w:top w:val="none" w:sz="0" w:space="0" w:color="auto"/>
            <w:left w:val="none" w:sz="0" w:space="0" w:color="auto"/>
            <w:bottom w:val="none" w:sz="0" w:space="0" w:color="auto"/>
            <w:right w:val="none" w:sz="0" w:space="0" w:color="auto"/>
          </w:divBdr>
          <w:divsChild>
            <w:div w:id="552736788">
              <w:marLeft w:val="0"/>
              <w:marRight w:val="0"/>
              <w:marTop w:val="0"/>
              <w:marBottom w:val="0"/>
              <w:divBdr>
                <w:top w:val="none" w:sz="0" w:space="0" w:color="auto"/>
                <w:left w:val="none" w:sz="0" w:space="0" w:color="auto"/>
                <w:bottom w:val="none" w:sz="0" w:space="0" w:color="auto"/>
                <w:right w:val="none" w:sz="0" w:space="0" w:color="auto"/>
              </w:divBdr>
            </w:div>
          </w:divsChild>
        </w:div>
        <w:div w:id="940643680">
          <w:marLeft w:val="0"/>
          <w:marRight w:val="0"/>
          <w:marTop w:val="0"/>
          <w:marBottom w:val="0"/>
          <w:divBdr>
            <w:top w:val="none" w:sz="0" w:space="0" w:color="auto"/>
            <w:left w:val="none" w:sz="0" w:space="0" w:color="auto"/>
            <w:bottom w:val="none" w:sz="0" w:space="0" w:color="auto"/>
            <w:right w:val="none" w:sz="0" w:space="0" w:color="auto"/>
          </w:divBdr>
          <w:divsChild>
            <w:div w:id="1825244682">
              <w:marLeft w:val="0"/>
              <w:marRight w:val="0"/>
              <w:marTop w:val="0"/>
              <w:marBottom w:val="0"/>
              <w:divBdr>
                <w:top w:val="none" w:sz="0" w:space="0" w:color="auto"/>
                <w:left w:val="none" w:sz="0" w:space="0" w:color="auto"/>
                <w:bottom w:val="none" w:sz="0" w:space="0" w:color="auto"/>
                <w:right w:val="none" w:sz="0" w:space="0" w:color="auto"/>
              </w:divBdr>
            </w:div>
          </w:divsChild>
        </w:div>
        <w:div w:id="618880554">
          <w:marLeft w:val="0"/>
          <w:marRight w:val="0"/>
          <w:marTop w:val="0"/>
          <w:marBottom w:val="0"/>
          <w:divBdr>
            <w:top w:val="none" w:sz="0" w:space="0" w:color="auto"/>
            <w:left w:val="none" w:sz="0" w:space="0" w:color="auto"/>
            <w:bottom w:val="none" w:sz="0" w:space="0" w:color="auto"/>
            <w:right w:val="none" w:sz="0" w:space="0" w:color="auto"/>
          </w:divBdr>
          <w:divsChild>
            <w:div w:id="519126775">
              <w:marLeft w:val="0"/>
              <w:marRight w:val="0"/>
              <w:marTop w:val="0"/>
              <w:marBottom w:val="0"/>
              <w:divBdr>
                <w:top w:val="none" w:sz="0" w:space="0" w:color="auto"/>
                <w:left w:val="none" w:sz="0" w:space="0" w:color="auto"/>
                <w:bottom w:val="none" w:sz="0" w:space="0" w:color="auto"/>
                <w:right w:val="none" w:sz="0" w:space="0" w:color="auto"/>
              </w:divBdr>
            </w:div>
          </w:divsChild>
        </w:div>
        <w:div w:id="1599168408">
          <w:marLeft w:val="0"/>
          <w:marRight w:val="0"/>
          <w:marTop w:val="0"/>
          <w:marBottom w:val="0"/>
          <w:divBdr>
            <w:top w:val="none" w:sz="0" w:space="0" w:color="auto"/>
            <w:left w:val="none" w:sz="0" w:space="0" w:color="auto"/>
            <w:bottom w:val="none" w:sz="0" w:space="0" w:color="auto"/>
            <w:right w:val="none" w:sz="0" w:space="0" w:color="auto"/>
          </w:divBdr>
          <w:divsChild>
            <w:div w:id="587613108">
              <w:marLeft w:val="0"/>
              <w:marRight w:val="0"/>
              <w:marTop w:val="0"/>
              <w:marBottom w:val="0"/>
              <w:divBdr>
                <w:top w:val="none" w:sz="0" w:space="0" w:color="auto"/>
                <w:left w:val="none" w:sz="0" w:space="0" w:color="auto"/>
                <w:bottom w:val="none" w:sz="0" w:space="0" w:color="auto"/>
                <w:right w:val="none" w:sz="0" w:space="0" w:color="auto"/>
              </w:divBdr>
            </w:div>
          </w:divsChild>
        </w:div>
        <w:div w:id="1923564399">
          <w:marLeft w:val="0"/>
          <w:marRight w:val="0"/>
          <w:marTop w:val="0"/>
          <w:marBottom w:val="0"/>
          <w:divBdr>
            <w:top w:val="none" w:sz="0" w:space="0" w:color="auto"/>
            <w:left w:val="none" w:sz="0" w:space="0" w:color="auto"/>
            <w:bottom w:val="none" w:sz="0" w:space="0" w:color="auto"/>
            <w:right w:val="none" w:sz="0" w:space="0" w:color="auto"/>
          </w:divBdr>
          <w:divsChild>
            <w:div w:id="15363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46908">
      <w:bodyDiv w:val="1"/>
      <w:marLeft w:val="0"/>
      <w:marRight w:val="0"/>
      <w:marTop w:val="0"/>
      <w:marBottom w:val="0"/>
      <w:divBdr>
        <w:top w:val="none" w:sz="0" w:space="0" w:color="auto"/>
        <w:left w:val="none" w:sz="0" w:space="0" w:color="auto"/>
        <w:bottom w:val="none" w:sz="0" w:space="0" w:color="auto"/>
        <w:right w:val="none" w:sz="0" w:space="0" w:color="auto"/>
      </w:divBdr>
      <w:divsChild>
        <w:div w:id="361712790">
          <w:marLeft w:val="0"/>
          <w:marRight w:val="0"/>
          <w:marTop w:val="0"/>
          <w:marBottom w:val="0"/>
          <w:divBdr>
            <w:top w:val="none" w:sz="0" w:space="0" w:color="auto"/>
            <w:left w:val="none" w:sz="0" w:space="0" w:color="auto"/>
            <w:bottom w:val="none" w:sz="0" w:space="0" w:color="auto"/>
            <w:right w:val="none" w:sz="0" w:space="0" w:color="auto"/>
          </w:divBdr>
          <w:divsChild>
            <w:div w:id="74155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6108">
      <w:bodyDiv w:val="1"/>
      <w:marLeft w:val="0"/>
      <w:marRight w:val="0"/>
      <w:marTop w:val="0"/>
      <w:marBottom w:val="0"/>
      <w:divBdr>
        <w:top w:val="none" w:sz="0" w:space="0" w:color="auto"/>
        <w:left w:val="none" w:sz="0" w:space="0" w:color="auto"/>
        <w:bottom w:val="none" w:sz="0" w:space="0" w:color="auto"/>
        <w:right w:val="none" w:sz="0" w:space="0" w:color="auto"/>
      </w:divBdr>
      <w:divsChild>
        <w:div w:id="1531607856">
          <w:marLeft w:val="0"/>
          <w:marRight w:val="0"/>
          <w:marTop w:val="0"/>
          <w:marBottom w:val="0"/>
          <w:divBdr>
            <w:top w:val="none" w:sz="0" w:space="0" w:color="auto"/>
            <w:left w:val="none" w:sz="0" w:space="0" w:color="auto"/>
            <w:bottom w:val="none" w:sz="0" w:space="0" w:color="auto"/>
            <w:right w:val="none" w:sz="0" w:space="0" w:color="auto"/>
          </w:divBdr>
          <w:divsChild>
            <w:div w:id="1193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667">
      <w:bodyDiv w:val="1"/>
      <w:marLeft w:val="0"/>
      <w:marRight w:val="0"/>
      <w:marTop w:val="0"/>
      <w:marBottom w:val="0"/>
      <w:divBdr>
        <w:top w:val="none" w:sz="0" w:space="0" w:color="auto"/>
        <w:left w:val="none" w:sz="0" w:space="0" w:color="auto"/>
        <w:bottom w:val="none" w:sz="0" w:space="0" w:color="auto"/>
        <w:right w:val="none" w:sz="0" w:space="0" w:color="auto"/>
      </w:divBdr>
      <w:divsChild>
        <w:div w:id="380791726">
          <w:marLeft w:val="0"/>
          <w:marRight w:val="0"/>
          <w:marTop w:val="0"/>
          <w:marBottom w:val="0"/>
          <w:divBdr>
            <w:top w:val="none" w:sz="0" w:space="0" w:color="auto"/>
            <w:left w:val="none" w:sz="0" w:space="0" w:color="auto"/>
            <w:bottom w:val="none" w:sz="0" w:space="0" w:color="auto"/>
            <w:right w:val="none" w:sz="0" w:space="0" w:color="auto"/>
          </w:divBdr>
        </w:div>
      </w:divsChild>
    </w:div>
    <w:div w:id="529294689">
      <w:bodyDiv w:val="1"/>
      <w:marLeft w:val="0"/>
      <w:marRight w:val="0"/>
      <w:marTop w:val="0"/>
      <w:marBottom w:val="0"/>
      <w:divBdr>
        <w:top w:val="none" w:sz="0" w:space="0" w:color="auto"/>
        <w:left w:val="none" w:sz="0" w:space="0" w:color="auto"/>
        <w:bottom w:val="none" w:sz="0" w:space="0" w:color="auto"/>
        <w:right w:val="none" w:sz="0" w:space="0" w:color="auto"/>
      </w:divBdr>
    </w:div>
    <w:div w:id="599532670">
      <w:bodyDiv w:val="1"/>
      <w:marLeft w:val="0"/>
      <w:marRight w:val="0"/>
      <w:marTop w:val="0"/>
      <w:marBottom w:val="0"/>
      <w:divBdr>
        <w:top w:val="none" w:sz="0" w:space="0" w:color="auto"/>
        <w:left w:val="none" w:sz="0" w:space="0" w:color="auto"/>
        <w:bottom w:val="none" w:sz="0" w:space="0" w:color="auto"/>
        <w:right w:val="none" w:sz="0" w:space="0" w:color="auto"/>
      </w:divBdr>
      <w:divsChild>
        <w:div w:id="1151406289">
          <w:marLeft w:val="0"/>
          <w:marRight w:val="0"/>
          <w:marTop w:val="0"/>
          <w:marBottom w:val="0"/>
          <w:divBdr>
            <w:top w:val="none" w:sz="0" w:space="0" w:color="auto"/>
            <w:left w:val="none" w:sz="0" w:space="0" w:color="auto"/>
            <w:bottom w:val="none" w:sz="0" w:space="0" w:color="auto"/>
            <w:right w:val="none" w:sz="0" w:space="0" w:color="auto"/>
          </w:divBdr>
          <w:divsChild>
            <w:div w:id="1471753111">
              <w:marLeft w:val="0"/>
              <w:marRight w:val="0"/>
              <w:marTop w:val="0"/>
              <w:marBottom w:val="0"/>
              <w:divBdr>
                <w:top w:val="none" w:sz="0" w:space="0" w:color="auto"/>
                <w:left w:val="none" w:sz="0" w:space="0" w:color="auto"/>
                <w:bottom w:val="none" w:sz="0" w:space="0" w:color="auto"/>
                <w:right w:val="none" w:sz="0" w:space="0" w:color="auto"/>
              </w:divBdr>
              <w:divsChild>
                <w:div w:id="1500002043">
                  <w:marLeft w:val="0"/>
                  <w:marRight w:val="0"/>
                  <w:marTop w:val="0"/>
                  <w:marBottom w:val="0"/>
                  <w:divBdr>
                    <w:top w:val="none" w:sz="0" w:space="0" w:color="auto"/>
                    <w:left w:val="none" w:sz="0" w:space="0" w:color="auto"/>
                    <w:bottom w:val="none" w:sz="0" w:space="0" w:color="auto"/>
                    <w:right w:val="none" w:sz="0" w:space="0" w:color="auto"/>
                  </w:divBdr>
                  <w:divsChild>
                    <w:div w:id="1290546558">
                      <w:marLeft w:val="0"/>
                      <w:marRight w:val="0"/>
                      <w:marTop w:val="0"/>
                      <w:marBottom w:val="0"/>
                      <w:divBdr>
                        <w:top w:val="none" w:sz="0" w:space="0" w:color="auto"/>
                        <w:left w:val="none" w:sz="0" w:space="0" w:color="auto"/>
                        <w:bottom w:val="none" w:sz="0" w:space="0" w:color="auto"/>
                        <w:right w:val="none" w:sz="0" w:space="0" w:color="auto"/>
                      </w:divBdr>
                      <w:divsChild>
                        <w:div w:id="622729290">
                          <w:marLeft w:val="0"/>
                          <w:marRight w:val="0"/>
                          <w:marTop w:val="0"/>
                          <w:marBottom w:val="0"/>
                          <w:divBdr>
                            <w:top w:val="none" w:sz="0" w:space="0" w:color="auto"/>
                            <w:left w:val="none" w:sz="0" w:space="0" w:color="auto"/>
                            <w:bottom w:val="none" w:sz="0" w:space="0" w:color="auto"/>
                            <w:right w:val="none" w:sz="0" w:space="0" w:color="auto"/>
                          </w:divBdr>
                          <w:divsChild>
                            <w:div w:id="84674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7352818">
      <w:bodyDiv w:val="1"/>
      <w:marLeft w:val="0"/>
      <w:marRight w:val="0"/>
      <w:marTop w:val="0"/>
      <w:marBottom w:val="0"/>
      <w:divBdr>
        <w:top w:val="none" w:sz="0" w:space="0" w:color="auto"/>
        <w:left w:val="none" w:sz="0" w:space="0" w:color="auto"/>
        <w:bottom w:val="none" w:sz="0" w:space="0" w:color="auto"/>
        <w:right w:val="none" w:sz="0" w:space="0" w:color="auto"/>
      </w:divBdr>
      <w:divsChild>
        <w:div w:id="1127822230">
          <w:marLeft w:val="0"/>
          <w:marRight w:val="0"/>
          <w:marTop w:val="0"/>
          <w:marBottom w:val="0"/>
          <w:divBdr>
            <w:top w:val="none" w:sz="0" w:space="0" w:color="auto"/>
            <w:left w:val="none" w:sz="0" w:space="0" w:color="auto"/>
            <w:bottom w:val="none" w:sz="0" w:space="0" w:color="auto"/>
            <w:right w:val="none" w:sz="0" w:space="0" w:color="auto"/>
          </w:divBdr>
          <w:divsChild>
            <w:div w:id="1648969918">
              <w:marLeft w:val="0"/>
              <w:marRight w:val="0"/>
              <w:marTop w:val="0"/>
              <w:marBottom w:val="0"/>
              <w:divBdr>
                <w:top w:val="none" w:sz="0" w:space="0" w:color="auto"/>
                <w:left w:val="none" w:sz="0" w:space="0" w:color="auto"/>
                <w:bottom w:val="none" w:sz="0" w:space="0" w:color="auto"/>
                <w:right w:val="none" w:sz="0" w:space="0" w:color="auto"/>
              </w:divBdr>
              <w:divsChild>
                <w:div w:id="1133135105">
                  <w:marLeft w:val="0"/>
                  <w:marRight w:val="0"/>
                  <w:marTop w:val="0"/>
                  <w:marBottom w:val="0"/>
                  <w:divBdr>
                    <w:top w:val="none" w:sz="0" w:space="0" w:color="auto"/>
                    <w:left w:val="none" w:sz="0" w:space="0" w:color="auto"/>
                    <w:bottom w:val="none" w:sz="0" w:space="0" w:color="auto"/>
                    <w:right w:val="none" w:sz="0" w:space="0" w:color="auto"/>
                  </w:divBdr>
                  <w:divsChild>
                    <w:div w:id="312683822">
                      <w:marLeft w:val="0"/>
                      <w:marRight w:val="0"/>
                      <w:marTop w:val="0"/>
                      <w:marBottom w:val="0"/>
                      <w:divBdr>
                        <w:top w:val="none" w:sz="0" w:space="0" w:color="auto"/>
                        <w:left w:val="none" w:sz="0" w:space="0" w:color="auto"/>
                        <w:bottom w:val="none" w:sz="0" w:space="0" w:color="auto"/>
                        <w:right w:val="none" w:sz="0" w:space="0" w:color="auto"/>
                      </w:divBdr>
                      <w:divsChild>
                        <w:div w:id="156924980">
                          <w:marLeft w:val="0"/>
                          <w:marRight w:val="0"/>
                          <w:marTop w:val="0"/>
                          <w:marBottom w:val="0"/>
                          <w:divBdr>
                            <w:top w:val="none" w:sz="0" w:space="0" w:color="auto"/>
                            <w:left w:val="none" w:sz="0" w:space="0" w:color="auto"/>
                            <w:bottom w:val="none" w:sz="0" w:space="0" w:color="auto"/>
                            <w:right w:val="none" w:sz="0" w:space="0" w:color="auto"/>
                          </w:divBdr>
                          <w:divsChild>
                            <w:div w:id="1037313851">
                              <w:marLeft w:val="0"/>
                              <w:marRight w:val="0"/>
                              <w:marTop w:val="0"/>
                              <w:marBottom w:val="0"/>
                              <w:divBdr>
                                <w:top w:val="none" w:sz="0" w:space="0" w:color="auto"/>
                                <w:left w:val="none" w:sz="0" w:space="0" w:color="auto"/>
                                <w:bottom w:val="none" w:sz="0" w:space="0" w:color="auto"/>
                                <w:right w:val="none" w:sz="0" w:space="0" w:color="auto"/>
                              </w:divBdr>
                              <w:divsChild>
                                <w:div w:id="5269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6469438">
      <w:bodyDiv w:val="1"/>
      <w:marLeft w:val="0"/>
      <w:marRight w:val="0"/>
      <w:marTop w:val="0"/>
      <w:marBottom w:val="0"/>
      <w:divBdr>
        <w:top w:val="none" w:sz="0" w:space="0" w:color="auto"/>
        <w:left w:val="none" w:sz="0" w:space="0" w:color="auto"/>
        <w:bottom w:val="none" w:sz="0" w:space="0" w:color="auto"/>
        <w:right w:val="none" w:sz="0" w:space="0" w:color="auto"/>
      </w:divBdr>
      <w:divsChild>
        <w:div w:id="19673873">
          <w:marLeft w:val="0"/>
          <w:marRight w:val="0"/>
          <w:marTop w:val="0"/>
          <w:marBottom w:val="0"/>
          <w:divBdr>
            <w:top w:val="none" w:sz="0" w:space="0" w:color="auto"/>
            <w:left w:val="none" w:sz="0" w:space="0" w:color="auto"/>
            <w:bottom w:val="none" w:sz="0" w:space="0" w:color="auto"/>
            <w:right w:val="none" w:sz="0" w:space="0" w:color="auto"/>
          </w:divBdr>
        </w:div>
      </w:divsChild>
    </w:div>
    <w:div w:id="850031316">
      <w:bodyDiv w:val="1"/>
      <w:marLeft w:val="0"/>
      <w:marRight w:val="0"/>
      <w:marTop w:val="0"/>
      <w:marBottom w:val="0"/>
      <w:divBdr>
        <w:top w:val="none" w:sz="0" w:space="0" w:color="auto"/>
        <w:left w:val="none" w:sz="0" w:space="0" w:color="auto"/>
        <w:bottom w:val="none" w:sz="0" w:space="0" w:color="auto"/>
        <w:right w:val="none" w:sz="0" w:space="0" w:color="auto"/>
      </w:divBdr>
      <w:divsChild>
        <w:div w:id="346715598">
          <w:marLeft w:val="0"/>
          <w:marRight w:val="0"/>
          <w:marTop w:val="0"/>
          <w:marBottom w:val="0"/>
          <w:divBdr>
            <w:top w:val="none" w:sz="0" w:space="0" w:color="auto"/>
            <w:left w:val="none" w:sz="0" w:space="0" w:color="auto"/>
            <w:bottom w:val="none" w:sz="0" w:space="0" w:color="auto"/>
            <w:right w:val="none" w:sz="0" w:space="0" w:color="auto"/>
          </w:divBdr>
          <w:divsChild>
            <w:div w:id="1309438778">
              <w:marLeft w:val="0"/>
              <w:marRight w:val="0"/>
              <w:marTop w:val="0"/>
              <w:marBottom w:val="0"/>
              <w:divBdr>
                <w:top w:val="none" w:sz="0" w:space="0" w:color="auto"/>
                <w:left w:val="none" w:sz="0" w:space="0" w:color="auto"/>
                <w:bottom w:val="none" w:sz="0" w:space="0" w:color="auto"/>
                <w:right w:val="none" w:sz="0" w:space="0" w:color="auto"/>
              </w:divBdr>
            </w:div>
          </w:divsChild>
        </w:div>
        <w:div w:id="7760499">
          <w:marLeft w:val="0"/>
          <w:marRight w:val="0"/>
          <w:marTop w:val="0"/>
          <w:marBottom w:val="0"/>
          <w:divBdr>
            <w:top w:val="none" w:sz="0" w:space="0" w:color="auto"/>
            <w:left w:val="none" w:sz="0" w:space="0" w:color="auto"/>
            <w:bottom w:val="none" w:sz="0" w:space="0" w:color="auto"/>
            <w:right w:val="none" w:sz="0" w:space="0" w:color="auto"/>
          </w:divBdr>
          <w:divsChild>
            <w:div w:id="82405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43904">
      <w:bodyDiv w:val="1"/>
      <w:marLeft w:val="0"/>
      <w:marRight w:val="0"/>
      <w:marTop w:val="0"/>
      <w:marBottom w:val="0"/>
      <w:divBdr>
        <w:top w:val="none" w:sz="0" w:space="0" w:color="auto"/>
        <w:left w:val="none" w:sz="0" w:space="0" w:color="auto"/>
        <w:bottom w:val="none" w:sz="0" w:space="0" w:color="auto"/>
        <w:right w:val="none" w:sz="0" w:space="0" w:color="auto"/>
      </w:divBdr>
    </w:div>
    <w:div w:id="914171656">
      <w:bodyDiv w:val="1"/>
      <w:marLeft w:val="0"/>
      <w:marRight w:val="0"/>
      <w:marTop w:val="0"/>
      <w:marBottom w:val="0"/>
      <w:divBdr>
        <w:top w:val="none" w:sz="0" w:space="0" w:color="auto"/>
        <w:left w:val="none" w:sz="0" w:space="0" w:color="auto"/>
        <w:bottom w:val="none" w:sz="0" w:space="0" w:color="auto"/>
        <w:right w:val="none" w:sz="0" w:space="0" w:color="auto"/>
      </w:divBdr>
      <w:divsChild>
        <w:div w:id="1488084670">
          <w:marLeft w:val="0"/>
          <w:marRight w:val="0"/>
          <w:marTop w:val="0"/>
          <w:marBottom w:val="0"/>
          <w:divBdr>
            <w:top w:val="none" w:sz="0" w:space="0" w:color="auto"/>
            <w:left w:val="none" w:sz="0" w:space="0" w:color="auto"/>
            <w:bottom w:val="none" w:sz="0" w:space="0" w:color="auto"/>
            <w:right w:val="none" w:sz="0" w:space="0" w:color="auto"/>
          </w:divBdr>
        </w:div>
      </w:divsChild>
    </w:div>
    <w:div w:id="1004474660">
      <w:bodyDiv w:val="1"/>
      <w:marLeft w:val="0"/>
      <w:marRight w:val="0"/>
      <w:marTop w:val="0"/>
      <w:marBottom w:val="0"/>
      <w:divBdr>
        <w:top w:val="none" w:sz="0" w:space="0" w:color="auto"/>
        <w:left w:val="none" w:sz="0" w:space="0" w:color="auto"/>
        <w:bottom w:val="none" w:sz="0" w:space="0" w:color="auto"/>
        <w:right w:val="none" w:sz="0" w:space="0" w:color="auto"/>
      </w:divBdr>
      <w:divsChild>
        <w:div w:id="1520508101">
          <w:marLeft w:val="0"/>
          <w:marRight w:val="0"/>
          <w:marTop w:val="0"/>
          <w:marBottom w:val="0"/>
          <w:divBdr>
            <w:top w:val="none" w:sz="0" w:space="0" w:color="auto"/>
            <w:left w:val="none" w:sz="0" w:space="0" w:color="auto"/>
            <w:bottom w:val="none" w:sz="0" w:space="0" w:color="auto"/>
            <w:right w:val="none" w:sz="0" w:space="0" w:color="auto"/>
          </w:divBdr>
        </w:div>
      </w:divsChild>
    </w:div>
    <w:div w:id="1034769379">
      <w:bodyDiv w:val="1"/>
      <w:marLeft w:val="0"/>
      <w:marRight w:val="0"/>
      <w:marTop w:val="0"/>
      <w:marBottom w:val="0"/>
      <w:divBdr>
        <w:top w:val="none" w:sz="0" w:space="0" w:color="auto"/>
        <w:left w:val="none" w:sz="0" w:space="0" w:color="auto"/>
        <w:bottom w:val="none" w:sz="0" w:space="0" w:color="auto"/>
        <w:right w:val="none" w:sz="0" w:space="0" w:color="auto"/>
      </w:divBdr>
      <w:divsChild>
        <w:div w:id="399985257">
          <w:marLeft w:val="0"/>
          <w:marRight w:val="0"/>
          <w:marTop w:val="0"/>
          <w:marBottom w:val="0"/>
          <w:divBdr>
            <w:top w:val="none" w:sz="0" w:space="0" w:color="auto"/>
            <w:left w:val="none" w:sz="0" w:space="0" w:color="auto"/>
            <w:bottom w:val="none" w:sz="0" w:space="0" w:color="auto"/>
            <w:right w:val="none" w:sz="0" w:space="0" w:color="auto"/>
          </w:divBdr>
        </w:div>
      </w:divsChild>
    </w:div>
    <w:div w:id="1124159470">
      <w:bodyDiv w:val="1"/>
      <w:marLeft w:val="0"/>
      <w:marRight w:val="0"/>
      <w:marTop w:val="0"/>
      <w:marBottom w:val="0"/>
      <w:divBdr>
        <w:top w:val="none" w:sz="0" w:space="0" w:color="auto"/>
        <w:left w:val="none" w:sz="0" w:space="0" w:color="auto"/>
        <w:bottom w:val="none" w:sz="0" w:space="0" w:color="auto"/>
        <w:right w:val="none" w:sz="0" w:space="0" w:color="auto"/>
      </w:divBdr>
      <w:divsChild>
        <w:div w:id="1190608138">
          <w:marLeft w:val="0"/>
          <w:marRight w:val="0"/>
          <w:marTop w:val="0"/>
          <w:marBottom w:val="0"/>
          <w:divBdr>
            <w:top w:val="none" w:sz="0" w:space="0" w:color="auto"/>
            <w:left w:val="none" w:sz="0" w:space="0" w:color="auto"/>
            <w:bottom w:val="none" w:sz="0" w:space="0" w:color="auto"/>
            <w:right w:val="none" w:sz="0" w:space="0" w:color="auto"/>
          </w:divBdr>
          <w:divsChild>
            <w:div w:id="1558320535">
              <w:marLeft w:val="0"/>
              <w:marRight w:val="0"/>
              <w:marTop w:val="0"/>
              <w:marBottom w:val="0"/>
              <w:divBdr>
                <w:top w:val="none" w:sz="0" w:space="0" w:color="auto"/>
                <w:left w:val="none" w:sz="0" w:space="0" w:color="auto"/>
                <w:bottom w:val="none" w:sz="0" w:space="0" w:color="auto"/>
                <w:right w:val="none" w:sz="0" w:space="0" w:color="auto"/>
              </w:divBdr>
              <w:divsChild>
                <w:div w:id="1798798237">
                  <w:marLeft w:val="0"/>
                  <w:marRight w:val="0"/>
                  <w:marTop w:val="0"/>
                  <w:marBottom w:val="0"/>
                  <w:divBdr>
                    <w:top w:val="none" w:sz="0" w:space="0" w:color="auto"/>
                    <w:left w:val="none" w:sz="0" w:space="0" w:color="auto"/>
                    <w:bottom w:val="none" w:sz="0" w:space="0" w:color="auto"/>
                    <w:right w:val="none" w:sz="0" w:space="0" w:color="auto"/>
                  </w:divBdr>
                  <w:divsChild>
                    <w:div w:id="1824392639">
                      <w:marLeft w:val="0"/>
                      <w:marRight w:val="0"/>
                      <w:marTop w:val="0"/>
                      <w:marBottom w:val="0"/>
                      <w:divBdr>
                        <w:top w:val="none" w:sz="0" w:space="0" w:color="auto"/>
                        <w:left w:val="none" w:sz="0" w:space="0" w:color="auto"/>
                        <w:bottom w:val="none" w:sz="0" w:space="0" w:color="auto"/>
                        <w:right w:val="none" w:sz="0" w:space="0" w:color="auto"/>
                      </w:divBdr>
                      <w:divsChild>
                        <w:div w:id="1681082125">
                          <w:marLeft w:val="0"/>
                          <w:marRight w:val="0"/>
                          <w:marTop w:val="0"/>
                          <w:marBottom w:val="0"/>
                          <w:divBdr>
                            <w:top w:val="none" w:sz="0" w:space="0" w:color="auto"/>
                            <w:left w:val="none" w:sz="0" w:space="0" w:color="auto"/>
                            <w:bottom w:val="none" w:sz="0" w:space="0" w:color="auto"/>
                            <w:right w:val="none" w:sz="0" w:space="0" w:color="auto"/>
                          </w:divBdr>
                          <w:divsChild>
                            <w:div w:id="514341624">
                              <w:marLeft w:val="0"/>
                              <w:marRight w:val="0"/>
                              <w:marTop w:val="0"/>
                              <w:marBottom w:val="0"/>
                              <w:divBdr>
                                <w:top w:val="none" w:sz="0" w:space="0" w:color="auto"/>
                                <w:left w:val="none" w:sz="0" w:space="0" w:color="auto"/>
                                <w:bottom w:val="none" w:sz="0" w:space="0" w:color="auto"/>
                                <w:right w:val="none" w:sz="0" w:space="0" w:color="auto"/>
                              </w:divBdr>
                              <w:divsChild>
                                <w:div w:id="1000547154">
                                  <w:marLeft w:val="0"/>
                                  <w:marRight w:val="0"/>
                                  <w:marTop w:val="0"/>
                                  <w:marBottom w:val="0"/>
                                  <w:divBdr>
                                    <w:top w:val="none" w:sz="0" w:space="0" w:color="auto"/>
                                    <w:left w:val="none" w:sz="0" w:space="0" w:color="auto"/>
                                    <w:bottom w:val="none" w:sz="0" w:space="0" w:color="auto"/>
                                    <w:right w:val="none" w:sz="0" w:space="0" w:color="auto"/>
                                  </w:divBdr>
                                  <w:divsChild>
                                    <w:div w:id="8780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2422800">
      <w:bodyDiv w:val="1"/>
      <w:marLeft w:val="0"/>
      <w:marRight w:val="0"/>
      <w:marTop w:val="0"/>
      <w:marBottom w:val="0"/>
      <w:divBdr>
        <w:top w:val="none" w:sz="0" w:space="0" w:color="auto"/>
        <w:left w:val="none" w:sz="0" w:space="0" w:color="auto"/>
        <w:bottom w:val="none" w:sz="0" w:space="0" w:color="auto"/>
        <w:right w:val="none" w:sz="0" w:space="0" w:color="auto"/>
      </w:divBdr>
      <w:divsChild>
        <w:div w:id="1192576380">
          <w:marLeft w:val="0"/>
          <w:marRight w:val="0"/>
          <w:marTop w:val="0"/>
          <w:marBottom w:val="0"/>
          <w:divBdr>
            <w:top w:val="none" w:sz="0" w:space="0" w:color="auto"/>
            <w:left w:val="none" w:sz="0" w:space="0" w:color="auto"/>
            <w:bottom w:val="none" w:sz="0" w:space="0" w:color="auto"/>
            <w:right w:val="none" w:sz="0" w:space="0" w:color="auto"/>
          </w:divBdr>
        </w:div>
      </w:divsChild>
    </w:div>
    <w:div w:id="1510606220">
      <w:bodyDiv w:val="1"/>
      <w:marLeft w:val="0"/>
      <w:marRight w:val="0"/>
      <w:marTop w:val="0"/>
      <w:marBottom w:val="0"/>
      <w:divBdr>
        <w:top w:val="none" w:sz="0" w:space="0" w:color="auto"/>
        <w:left w:val="none" w:sz="0" w:space="0" w:color="auto"/>
        <w:bottom w:val="none" w:sz="0" w:space="0" w:color="auto"/>
        <w:right w:val="none" w:sz="0" w:space="0" w:color="auto"/>
      </w:divBdr>
    </w:div>
    <w:div w:id="1531066721">
      <w:bodyDiv w:val="1"/>
      <w:marLeft w:val="0"/>
      <w:marRight w:val="0"/>
      <w:marTop w:val="0"/>
      <w:marBottom w:val="0"/>
      <w:divBdr>
        <w:top w:val="none" w:sz="0" w:space="0" w:color="auto"/>
        <w:left w:val="none" w:sz="0" w:space="0" w:color="auto"/>
        <w:bottom w:val="none" w:sz="0" w:space="0" w:color="auto"/>
        <w:right w:val="none" w:sz="0" w:space="0" w:color="auto"/>
      </w:divBdr>
    </w:div>
    <w:div w:id="1731341600">
      <w:bodyDiv w:val="1"/>
      <w:marLeft w:val="0"/>
      <w:marRight w:val="0"/>
      <w:marTop w:val="0"/>
      <w:marBottom w:val="0"/>
      <w:divBdr>
        <w:top w:val="none" w:sz="0" w:space="0" w:color="auto"/>
        <w:left w:val="none" w:sz="0" w:space="0" w:color="auto"/>
        <w:bottom w:val="none" w:sz="0" w:space="0" w:color="auto"/>
        <w:right w:val="none" w:sz="0" w:space="0" w:color="auto"/>
      </w:divBdr>
    </w:div>
    <w:div w:id="1761947795">
      <w:bodyDiv w:val="1"/>
      <w:marLeft w:val="0"/>
      <w:marRight w:val="0"/>
      <w:marTop w:val="0"/>
      <w:marBottom w:val="0"/>
      <w:divBdr>
        <w:top w:val="none" w:sz="0" w:space="0" w:color="auto"/>
        <w:left w:val="none" w:sz="0" w:space="0" w:color="auto"/>
        <w:bottom w:val="none" w:sz="0" w:space="0" w:color="auto"/>
        <w:right w:val="none" w:sz="0" w:space="0" w:color="auto"/>
      </w:divBdr>
      <w:divsChild>
        <w:div w:id="2141848062">
          <w:marLeft w:val="0"/>
          <w:marRight w:val="0"/>
          <w:marTop w:val="0"/>
          <w:marBottom w:val="0"/>
          <w:divBdr>
            <w:top w:val="none" w:sz="0" w:space="0" w:color="auto"/>
            <w:left w:val="none" w:sz="0" w:space="0" w:color="auto"/>
            <w:bottom w:val="none" w:sz="0" w:space="0" w:color="auto"/>
            <w:right w:val="none" w:sz="0" w:space="0" w:color="auto"/>
          </w:divBdr>
        </w:div>
      </w:divsChild>
    </w:div>
    <w:div w:id="2018730639">
      <w:bodyDiv w:val="1"/>
      <w:marLeft w:val="0"/>
      <w:marRight w:val="0"/>
      <w:marTop w:val="0"/>
      <w:marBottom w:val="0"/>
      <w:divBdr>
        <w:top w:val="none" w:sz="0" w:space="0" w:color="auto"/>
        <w:left w:val="none" w:sz="0" w:space="0" w:color="auto"/>
        <w:bottom w:val="none" w:sz="0" w:space="0" w:color="auto"/>
        <w:right w:val="none" w:sz="0" w:space="0" w:color="auto"/>
      </w:divBdr>
    </w:div>
    <w:div w:id="214014539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3052</Words>
  <Characters>17402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Maksym Khodakov</cp:lastModifiedBy>
  <cp:revision>43</cp:revision>
  <dcterms:created xsi:type="dcterms:W3CDTF">2026-02-03T18:01:00Z</dcterms:created>
  <dcterms:modified xsi:type="dcterms:W3CDTF">2026-02-28T13:51:00Z</dcterms:modified>
  <cp:category/>
</cp:coreProperties>
</file>