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118EDC63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0E0C4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 Максима</w:t>
      </w:r>
    </w:p>
    <w:p w14:paraId="2CC91187" w14:textId="511F3649" w:rsidR="00BF4E56" w:rsidRPr="00715406" w:rsidRDefault="00715406" w:rsidP="00884A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 10</w:t>
      </w:r>
    </w:p>
    <w:p w14:paraId="32AFCD75" w14:textId="0351E752" w:rsidR="00712CA2" w:rsidRDefault="00BF4E56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p w14:paraId="160E5FF2" w14:textId="77777777" w:rsidR="000A2AF4" w:rsidRPr="00771A2F" w:rsidRDefault="000A2AF4" w:rsidP="000A2AF4">
      <w:pPr>
        <w:rPr>
          <w:rFonts w:ascii="Times New Roman" w:hAnsi="Times New Roman" w:cs="Times New Roman"/>
          <w:sz w:val="28"/>
          <w:szCs w:val="28"/>
        </w:rPr>
      </w:pP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Запрограмувати взаємодію 2 потоків, що реалізують деякі функції int f(int x) {...} та int g(int x) {...}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Вміст функцій f і g треба буде змінити при здачі перед запуском на вимогу викладача.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Врахувати, що функція може повертати: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1) 0 (трактується як false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2) інше ціле число (трактується як true для логічних операцій)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нічого не повертати, зациклюватись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(можна змоделювати нескінченим циклом while(1); або sleep(10...0); 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Тобто функції f та g можуть бути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частково визначені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(тобто «зациклюватись» і ніколи не повертати результат). Потрібно </w:t>
      </w:r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коректно опрацювати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таку ситуацію і </w:t>
      </w:r>
      <w:r w:rsidRPr="00771A2F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запитати користувача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: «1) продовжити обчислення, 2) припинити або 3) продовжити, не перепитуючи більше» наприклад, кожні 10 секунд.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Також врахувати, що функції f(x) і g(x) є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чистими функціями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(</w:t>
      </w:r>
      <w:hyperlink r:id="rId5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https://en.wikipedia.org/wiki/Pure_function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тобто вони займаються тільки обчисленням значення над вхідним аргументом, вони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обробляють ніяких інших запитів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(у тому числі – про завершення обчислень) 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не взаємодіють з іншими процесами та потоками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ні в який інший спосіб, окрім викликів обчислень f(x) і g(x) (тобто запуску функції на обчислення) та повернення результату (коли обчислення результату завершено) через return(...);.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Потрібно обчислити деякий результат над f і g (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згідно варіанту нижче, за номером у списку групи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), враховуючи, що f і g можуть нічого не повернути (зависнути, невизначеність), а також спираючись на наступні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правила обчислень (логіка Кліні)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 (</w:t>
      </w:r>
      <w:hyperlink r:id="rId6" w:anchor="Kleene_and_Priest_logics" w:tgtFrame="_blank" w:history="1">
        <w:r w:rsidRPr="00771A2F">
          <w:rPr>
            <w:rStyle w:val="Hyperlink"/>
            <w:rFonts w:ascii="Times New Roman" w:hAnsi="Times New Roman" w:cs="Times New Roman"/>
            <w:color w:val="2962FF"/>
            <w:spacing w:val="3"/>
            <w:sz w:val="28"/>
            <w:szCs w:val="28"/>
          </w:rPr>
          <w:t>https://en.wikipedia.org/wiki/Three-valued_logic#Kleene_and_Priest_logics</w:t>
        </w:r>
      </w:hyperlink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):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1) x &amp;&amp; false == false &amp;&amp; x == false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2) x || true == true || x == true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3) 0 * x == x * 0 == 0 для довільного числа x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Основна ідея – "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ліниві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" симетричні (комутативні) </w:t>
      </w:r>
      <w:r w:rsidRPr="00771A2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обчислення</w:t>
      </w:r>
      <w:r w:rsidRPr="00771A2F">
        <w:rPr>
          <w:rFonts w:ascii="Times New Roman" w:hAnsi="Times New Roman" w:cs="Times New Roman"/>
          <w:color w:val="3C4043"/>
          <w:spacing w:val="3"/>
          <w:sz w:val="28"/>
          <w:szCs w:val="28"/>
        </w:rPr>
        <w:t>: зупинятись і видавати результат, як тільки є найменші підстави це зробити, тобто як тільки з якихось компонентів обчислення стає зрозуміло, що результат вже визначено і він надалі не зміниться (бо не залежить від недообчислених компонентів виразу).</w:t>
      </w:r>
    </w:p>
    <w:p w14:paraId="5739CE09" w14:textId="5FA21A1E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BF0E63F" w14:textId="77777777" w:rsidR="006462A3" w:rsidRPr="006462A3" w:rsidRDefault="006462A3" w:rsidP="006462A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A"/>
        </w:rPr>
      </w:pP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10. 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Взаємодія процесів. Паралелізм. Обмін повідомленнями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. Обчислити f(x) * g(x), використовуючи 2 допоміжні процеси: один обчислює f(x), а інший – g(x). Основна програма виконує ввод-вивід та операцію *. Використати обмін повідомленнями між процесами (Messages). Реалізувати варіант </w:t>
      </w:r>
      <w:r w:rsidRPr="006462A3">
        <w:rPr>
          <w:rFonts w:ascii="Times New Roman" w:eastAsia="Times New Roman" w:hAnsi="Times New Roman" w:cs="Times New Roman"/>
          <w:b/>
          <w:bCs/>
          <w:color w:val="3C4043"/>
          <w:spacing w:val="3"/>
          <w:sz w:val="28"/>
          <w:szCs w:val="28"/>
          <w:lang w:val="en-UA"/>
        </w:rPr>
        <w:t>блокуючих</w:t>
      </w:r>
      <w:r w:rsidRPr="006462A3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A"/>
        </w:rPr>
        <w:t> операцій обміну повідомленнями, тобто з очікуванням обробки повідомлення і відповіді на повідомлення (і “зависанням” процесу на цей час). Функції f(x) та g(x) “нічого не знають друг про друга” і не можуть комунікувати між собою.</w:t>
      </w:r>
    </w:p>
    <w:p w14:paraId="68D0CB7C" w14:textId="0CABD037" w:rsidR="006462A3" w:rsidRDefault="006462A3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5F8CB2" w14:textId="77777777" w:rsidR="002961BE" w:rsidRPr="00B85B2C" w:rsidRDefault="002961BE" w:rsidP="006462A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sectPr w:rsidR="002961BE" w:rsidRPr="00B85B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45B6"/>
    <w:rsid w:val="001A715C"/>
    <w:rsid w:val="001B6EBC"/>
    <w:rsid w:val="001C284F"/>
    <w:rsid w:val="001E129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961BE"/>
    <w:rsid w:val="002A6CFE"/>
    <w:rsid w:val="002B610B"/>
    <w:rsid w:val="002D7733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96243"/>
    <w:rsid w:val="004D2B32"/>
    <w:rsid w:val="004D44D2"/>
    <w:rsid w:val="00500AC7"/>
    <w:rsid w:val="00532F7B"/>
    <w:rsid w:val="00537834"/>
    <w:rsid w:val="00555466"/>
    <w:rsid w:val="00556A14"/>
    <w:rsid w:val="00563149"/>
    <w:rsid w:val="00592443"/>
    <w:rsid w:val="005926EF"/>
    <w:rsid w:val="005B2A49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566A4"/>
    <w:rsid w:val="0067477B"/>
    <w:rsid w:val="00675A67"/>
    <w:rsid w:val="0069195C"/>
    <w:rsid w:val="00694048"/>
    <w:rsid w:val="0069552B"/>
    <w:rsid w:val="006A3A8B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74DA"/>
    <w:rsid w:val="00883658"/>
    <w:rsid w:val="00884ADC"/>
    <w:rsid w:val="008A75A5"/>
    <w:rsid w:val="008B0232"/>
    <w:rsid w:val="008B7CF8"/>
    <w:rsid w:val="008C04F4"/>
    <w:rsid w:val="008E3124"/>
    <w:rsid w:val="008E403B"/>
    <w:rsid w:val="008E4CF2"/>
    <w:rsid w:val="008F1910"/>
    <w:rsid w:val="00906EA0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66763"/>
    <w:rsid w:val="00A71B6C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178AA"/>
    <w:rsid w:val="00D270A4"/>
    <w:rsid w:val="00D2740C"/>
    <w:rsid w:val="00D318F4"/>
    <w:rsid w:val="00D37971"/>
    <w:rsid w:val="00D52DC5"/>
    <w:rsid w:val="00D938C1"/>
    <w:rsid w:val="00D970E5"/>
    <w:rsid w:val="00DC0774"/>
    <w:rsid w:val="00DC6A1D"/>
    <w:rsid w:val="00DD3FC5"/>
    <w:rsid w:val="00DE12F0"/>
    <w:rsid w:val="00DF6A79"/>
    <w:rsid w:val="00E301BC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DC4"/>
    <w:rsid w:val="00F0483F"/>
    <w:rsid w:val="00F33D94"/>
    <w:rsid w:val="00F34BCB"/>
    <w:rsid w:val="00F37B75"/>
    <w:rsid w:val="00F408CF"/>
    <w:rsid w:val="00F41451"/>
    <w:rsid w:val="00F54680"/>
    <w:rsid w:val="00F70A33"/>
    <w:rsid w:val="00F85528"/>
    <w:rsid w:val="00F908CA"/>
    <w:rsid w:val="00FC30B4"/>
    <w:rsid w:val="00FC6AF5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ree-valued_logic" TargetMode="External"/><Relationship Id="rId5" Type="http://schemas.openxmlformats.org/officeDocument/2006/relationships/hyperlink" Target="https://en.wikipedia.org/wiki/Pure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62</cp:revision>
  <dcterms:created xsi:type="dcterms:W3CDTF">2024-04-06T10:14:00Z</dcterms:created>
  <dcterms:modified xsi:type="dcterms:W3CDTF">2024-04-06T10:18:00Z</dcterms:modified>
</cp:coreProperties>
</file>