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0EE" w:rsidRPr="008D194E" w:rsidRDefault="000140EE" w:rsidP="000140EE">
      <w:pPr>
        <w:pStyle w:val="NormalWeb"/>
        <w:shd w:val="clear" w:color="auto" w:fill="FFFFFF"/>
        <w:spacing w:before="0" w:beforeAutospacing="0" w:after="90" w:afterAutospacing="0"/>
        <w:jc w:val="center"/>
        <w:rPr>
          <w:rFonts w:ascii="Bookman Old Style" w:hAnsi="Bookman Old Style" w:cs="Helvetica"/>
          <w:b/>
          <w:color w:val="1D2129"/>
          <w:sz w:val="16"/>
          <w:szCs w:val="16"/>
        </w:rPr>
      </w:pPr>
    </w:p>
    <w:p w:rsidR="00CE3557" w:rsidRDefault="00CE3557" w:rsidP="000140EE">
      <w:pPr>
        <w:pStyle w:val="NormalWeb"/>
        <w:shd w:val="clear" w:color="auto" w:fill="FFFFFF"/>
        <w:spacing w:before="0" w:beforeAutospacing="0" w:after="90" w:afterAutospacing="0"/>
        <w:jc w:val="center"/>
        <w:rPr>
          <w:rFonts w:ascii="Bookman Old Style" w:hAnsi="Bookman Old Style" w:cs="Helvetica"/>
          <w:b/>
          <w:color w:val="1D2129"/>
          <w:sz w:val="36"/>
          <w:szCs w:val="21"/>
        </w:rPr>
      </w:pPr>
      <w:r w:rsidRPr="00F7394C">
        <w:rPr>
          <w:rFonts w:ascii="Bookman Old Style" w:hAnsi="Bookman Old Style" w:cs="Helvetica"/>
          <w:b/>
          <w:color w:val="1D2129"/>
          <w:sz w:val="36"/>
          <w:szCs w:val="21"/>
        </w:rPr>
        <w:t>DEVIANT SECTS</w:t>
      </w:r>
    </w:p>
    <w:p w:rsidR="000140EE" w:rsidRPr="008D194E" w:rsidRDefault="000140EE" w:rsidP="000140EE">
      <w:pPr>
        <w:pStyle w:val="NormalWeb"/>
        <w:shd w:val="clear" w:color="auto" w:fill="FFFFFF"/>
        <w:spacing w:before="0" w:beforeAutospacing="0" w:after="90" w:afterAutospacing="0"/>
        <w:jc w:val="center"/>
        <w:rPr>
          <w:rFonts w:ascii="Bookman Old Style" w:hAnsi="Bookman Old Style" w:cs="Helvetica"/>
          <w:b/>
          <w:color w:val="1D2129"/>
          <w:sz w:val="16"/>
          <w:szCs w:val="16"/>
        </w:rPr>
      </w:pPr>
    </w:p>
    <w:p w:rsidR="00CE3557" w:rsidRPr="006D3924" w:rsidRDefault="00CE3557" w:rsidP="00972000">
      <w:pPr>
        <w:pStyle w:val="NormalWeb"/>
        <w:shd w:val="clear" w:color="auto" w:fill="FFFFFF"/>
        <w:spacing w:before="0" w:beforeAutospacing="0" w:after="90" w:afterAutospacing="0"/>
        <w:rPr>
          <w:rFonts w:ascii="Helvetica" w:hAnsi="Helvetica" w:cs="Helvetica"/>
          <w:color w:val="1D2129"/>
          <w:sz w:val="25"/>
          <w:szCs w:val="21"/>
        </w:rPr>
      </w:pPr>
    </w:p>
    <w:p w:rsidR="00972000" w:rsidRDefault="00972000" w:rsidP="00972000">
      <w:pPr>
        <w:pStyle w:val="NormalWeb"/>
        <w:shd w:val="clear" w:color="auto" w:fill="FFFFFF"/>
        <w:spacing w:before="0" w:beforeAutospacing="0" w:after="90" w:afterAutospacing="0"/>
        <w:rPr>
          <w:rFonts w:ascii="Helvetica" w:hAnsi="Helvetica" w:cs="Helvetica"/>
          <w:b/>
          <w:color w:val="1D2129"/>
          <w:sz w:val="25"/>
          <w:szCs w:val="21"/>
        </w:rPr>
      </w:pPr>
      <w:r w:rsidRPr="00AB0601">
        <w:rPr>
          <w:rFonts w:ascii="Helvetica" w:hAnsi="Helvetica" w:cs="Helvetica"/>
          <w:b/>
          <w:color w:val="1D2129"/>
          <w:sz w:val="25"/>
          <w:szCs w:val="21"/>
        </w:rPr>
        <w:t>A Brief Overview of some Deviant Sects</w:t>
      </w:r>
    </w:p>
    <w:p w:rsidR="00CE3557" w:rsidRPr="00AB0601" w:rsidRDefault="00CE3557" w:rsidP="00972000">
      <w:pPr>
        <w:pStyle w:val="NormalWeb"/>
        <w:shd w:val="clear" w:color="auto" w:fill="FFFFFF"/>
        <w:spacing w:before="0" w:beforeAutospacing="0" w:after="90" w:afterAutospacing="0"/>
        <w:rPr>
          <w:rFonts w:ascii="Helvetica" w:hAnsi="Helvetica" w:cs="Helvetica"/>
          <w:b/>
          <w:color w:val="1D2129"/>
          <w:sz w:val="25"/>
          <w:szCs w:val="21"/>
        </w:rPr>
      </w:pP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u w:val="single"/>
        </w:rPr>
        <w:t>Ima</w:t>
      </w:r>
      <w:r w:rsidRPr="00AB0601">
        <w:rPr>
          <w:rFonts w:ascii="Tahoma" w:hAnsi="Tahoma" w:cs="Tahoma"/>
          <w:color w:val="1D2129"/>
          <w:u w:val="single"/>
        </w:rPr>
        <w:t>m Muhammad bin Saalih Al-‘U</w:t>
      </w:r>
      <w:r w:rsidR="00E461D9">
        <w:rPr>
          <w:rFonts w:ascii="Tahoma" w:hAnsi="Tahoma" w:cs="Tahoma"/>
          <w:color w:val="1D2129"/>
          <w:u w:val="single"/>
        </w:rPr>
        <w:t>thay</w:t>
      </w:r>
      <w:r w:rsidRPr="00AB0601">
        <w:rPr>
          <w:rFonts w:ascii="Tahoma" w:hAnsi="Tahoma" w:cs="Tahoma"/>
          <w:color w:val="1D2129"/>
          <w:u w:val="single"/>
        </w:rPr>
        <w:t>meen</w:t>
      </w:r>
      <w:r w:rsidRPr="00AB0601">
        <w:rPr>
          <w:rFonts w:ascii="Tahoma" w:hAnsi="Tahoma" w:cs="Tahoma"/>
          <w:color w:val="1D2129"/>
        </w:rPr>
        <w:t xml:space="preserve"> said, there are certain signs that indicate people of innovation, such as:</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p>
    <w:p w:rsidR="00972000" w:rsidRPr="00AB0601" w:rsidRDefault="00972000" w:rsidP="00AB0601">
      <w:pPr>
        <w:pStyle w:val="NormalWeb"/>
        <w:numPr>
          <w:ilvl w:val="0"/>
          <w:numId w:val="2"/>
        </w:numPr>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They attribute themselves to something other than Islaam and the Sunnah, due to what they have introduced from innovations in speech, action and belief.</w:t>
      </w:r>
    </w:p>
    <w:p w:rsidR="00972000" w:rsidRPr="00AB0601" w:rsidRDefault="00972000" w:rsidP="00AB0601">
      <w:pPr>
        <w:pStyle w:val="NormalWeb"/>
        <w:numPr>
          <w:ilvl w:val="0"/>
          <w:numId w:val="2"/>
        </w:numPr>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They cling fanatically to their opinions and do not turn to the truth, even if it is clearly conveyed to them.</w:t>
      </w:r>
    </w:p>
    <w:p w:rsidR="00972000" w:rsidRPr="00AB0601" w:rsidRDefault="00972000" w:rsidP="00AB0601">
      <w:pPr>
        <w:pStyle w:val="NormalWeb"/>
        <w:numPr>
          <w:ilvl w:val="0"/>
          <w:numId w:val="2"/>
        </w:numPr>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They hate the scholars of Islam and the Religion.</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Style w:val="6qdm"/>
          <w:rFonts w:ascii="Tahoma" w:hAnsi="Tahoma" w:cs="Tahoma"/>
          <w:b/>
          <w:color w:val="1D2129"/>
        </w:rPr>
        <w:t xml:space="preserve">The </w:t>
      </w:r>
      <w:r w:rsidRPr="00AB0601">
        <w:rPr>
          <w:rFonts w:ascii="Tahoma" w:hAnsi="Tahoma" w:cs="Tahoma"/>
          <w:b/>
          <w:color w:val="1D2129"/>
        </w:rPr>
        <w:t>Khawarij (Kharijis/Kharijites)</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very first sect to split away from the main body of the Muslims. They will remain in the Ummah till they fight alongside Dajjal against this Ummah.</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p>
    <w:p w:rsidR="00972000" w:rsidRPr="00AB0601" w:rsidRDefault="00AB0601" w:rsidP="00972000">
      <w:pPr>
        <w:pStyle w:val="NormalWeb"/>
        <w:shd w:val="clear" w:color="auto" w:fill="FFFFFF"/>
        <w:spacing w:before="0" w:beforeAutospacing="0" w:after="0" w:afterAutospacing="0"/>
        <w:rPr>
          <w:rFonts w:ascii="Tahoma" w:hAnsi="Tahoma" w:cs="Tahoma"/>
          <w:b/>
          <w:color w:val="1D2129"/>
        </w:rPr>
      </w:pPr>
      <w:r>
        <w:rPr>
          <w:rFonts w:ascii="Tahoma" w:hAnsi="Tahoma" w:cs="Tahoma"/>
          <w:b/>
          <w:color w:val="1D2129"/>
        </w:rPr>
        <w:t>The R</w:t>
      </w:r>
      <w:r w:rsidR="00972000" w:rsidRPr="00AB0601">
        <w:rPr>
          <w:rFonts w:ascii="Tahoma" w:hAnsi="Tahoma" w:cs="Tahoma"/>
          <w:b/>
          <w:color w:val="1D2129"/>
        </w:rPr>
        <w:t>afidah (Shi`ah/Shia/Shiite/S</w:t>
      </w:r>
      <w:r>
        <w:rPr>
          <w:rFonts w:ascii="Tahoma" w:hAnsi="Tahoma" w:cs="Tahoma"/>
          <w:b/>
          <w:color w:val="1D2129"/>
        </w:rPr>
        <w:t>hiitism</w:t>
      </w:r>
      <w:r w:rsidR="00972000" w:rsidRPr="00AB0601">
        <w:rPr>
          <w:rFonts w:ascii="Tahoma" w:hAnsi="Tahoma" w:cs="Tahoma"/>
          <w:b/>
          <w:color w:val="1D2129"/>
        </w:rPr>
        <w:t>)</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Initiated by the Jew, Abdullah bin Saba, this sect has developed into what we now know as the Shi'ah whose beliefs and thoughts are repugnant beyond belief.</w:t>
      </w:r>
    </w:p>
    <w:p w:rsidR="00972000" w:rsidRPr="00AB0601" w:rsidRDefault="00972000" w:rsidP="00972000">
      <w:pPr>
        <w:pStyle w:val="NormalWeb"/>
        <w:shd w:val="clear" w:color="auto" w:fill="FFFFFF"/>
        <w:spacing w:before="0" w:beforeAutospacing="0" w:after="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Qadariyyah</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deniers of Divine Pre-Determination who claimed that Allaah has no power of His creation and that mankind is totally independent of His Will and Power.</w:t>
      </w:r>
    </w:p>
    <w:p w:rsidR="00972000" w:rsidRPr="00AB0601" w:rsidRDefault="00972000" w:rsidP="00972000">
      <w:pPr>
        <w:pStyle w:val="NormalWeb"/>
        <w:shd w:val="clear" w:color="auto" w:fill="FFFFFF"/>
        <w:spacing w:before="0" w:beforeAutospacing="0" w:after="0" w:afterAutospacing="0"/>
        <w:rPr>
          <w:rStyle w:val="6qdm"/>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Murji`ah</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One of the earliest sects. They did not include actions in the definition of faith and claimed that sins do not affect a persons faith.</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Ash`aris</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A sect that denies the Attributes of Allaah, ta'weel being one of its outstanding hallmarks.</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Mu`tazilah</w:t>
      </w:r>
    </w:p>
    <w:p w:rsidR="00972000"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Mu'tazilah are from the Rationalist school of thought and have very many deviations in their methodological principles.</w:t>
      </w:r>
    </w:p>
    <w:p w:rsidR="008D194E" w:rsidRDefault="008D194E" w:rsidP="00972000">
      <w:pPr>
        <w:pStyle w:val="NormalWeb"/>
        <w:shd w:val="clear" w:color="auto" w:fill="FFFFFF"/>
        <w:spacing w:before="0" w:beforeAutospacing="0" w:after="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B</w:t>
      </w:r>
      <w:r w:rsidRPr="00AB0601">
        <w:rPr>
          <w:rFonts w:ascii="Tahoma" w:hAnsi="Tahoma" w:cs="Tahoma"/>
          <w:b/>
          <w:color w:val="1D2129"/>
        </w:rPr>
        <w:t>atiniyyah</w:t>
      </w:r>
    </w:p>
    <w:p w:rsidR="00972000"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Baatiniyyah claim that there is the internal hidden aspects to things and also the outward manifestations of things and that they have exclusivity to the internal hidden matters.</w:t>
      </w:r>
    </w:p>
    <w:p w:rsidR="008D194E" w:rsidRDefault="008D194E" w:rsidP="00972000">
      <w:pPr>
        <w:pStyle w:val="NormalWeb"/>
        <w:shd w:val="clear" w:color="auto" w:fill="FFFFFF"/>
        <w:spacing w:before="0" w:beforeAutospacing="0" w:after="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lastRenderedPageBreak/>
        <w:t>The Soofees (Sufi/Sufis/Sufism)</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Sufis have introduced many innovations into Islam in the name of Tasawwuf and have justified such practises by fabricated statements and unsound arguments.</w:t>
      </w:r>
    </w:p>
    <w:p w:rsidR="006B612D" w:rsidRDefault="006B612D" w:rsidP="00972000">
      <w:pPr>
        <w:pStyle w:val="NormalWeb"/>
        <w:shd w:val="clear" w:color="auto" w:fill="FFFFFF"/>
        <w:spacing w:before="0" w:beforeAutospacing="0" w:after="0" w:afterAutospacing="0"/>
        <w:rPr>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Isma'i</w:t>
      </w:r>
      <w:r w:rsidRPr="00AB0601">
        <w:rPr>
          <w:rFonts w:ascii="Tahoma" w:hAnsi="Tahoma" w:cs="Tahoma"/>
          <w:b/>
          <w:color w:val="1D2129"/>
        </w:rPr>
        <w:t>lis</w:t>
      </w:r>
    </w:p>
    <w:p w:rsidR="00972000" w:rsidRPr="00AB0601" w:rsidRDefault="00972000" w:rsidP="00972000">
      <w:pPr>
        <w:pStyle w:val="NormalWeb"/>
        <w:shd w:val="clear" w:color="auto" w:fill="FFFFFF"/>
        <w:spacing w:before="90" w:beforeAutospacing="0" w:after="90" w:afterAutospacing="0"/>
        <w:rPr>
          <w:rFonts w:ascii="Tahoma" w:hAnsi="Tahoma" w:cs="Tahoma"/>
          <w:color w:val="1D2129"/>
        </w:rPr>
      </w:pPr>
      <w:r w:rsidRPr="00AB0601">
        <w:rPr>
          <w:rFonts w:ascii="Tahoma" w:hAnsi="Tahoma" w:cs="Tahoma"/>
          <w:color w:val="1D2129"/>
        </w:rPr>
        <w:t>The Ismaa'eelis are an offshoot of the Raafidah (Shi'ah) and share some of their characteristics. Aga Khan is their supreme leader and, in their view, has characteristics and attributes similar to those of Allaah.</w:t>
      </w:r>
    </w:p>
    <w:p w:rsidR="00972000" w:rsidRPr="00AB0601" w:rsidRDefault="00972000" w:rsidP="00972000">
      <w:pPr>
        <w:pStyle w:val="NormalWeb"/>
        <w:shd w:val="clear" w:color="auto" w:fill="FFFFFF"/>
        <w:spacing w:before="0" w:beforeAutospacing="0" w:after="0" w:afterAutospacing="0"/>
        <w:rPr>
          <w:rStyle w:val="6qdm"/>
          <w:rFonts w:ascii="Tahoma" w:hAnsi="Tahoma" w:cs="Tahoma"/>
          <w:color w:val="1D2129"/>
        </w:rPr>
      </w:pPr>
    </w:p>
    <w:p w:rsidR="00972000" w:rsidRPr="00AB0601" w:rsidRDefault="00972000" w:rsidP="00972000">
      <w:pPr>
        <w:pStyle w:val="NormalWeb"/>
        <w:shd w:val="clear" w:color="auto" w:fill="FFFFFF"/>
        <w:spacing w:before="0" w:beforeAutospacing="0" w:after="0" w:afterAutospacing="0"/>
        <w:rPr>
          <w:rFonts w:ascii="Tahoma" w:hAnsi="Tahoma" w:cs="Tahoma"/>
          <w:b/>
          <w:color w:val="1D2129"/>
        </w:rPr>
      </w:pPr>
      <w:r w:rsidRPr="00AB0601">
        <w:rPr>
          <w:rFonts w:ascii="Tahoma" w:hAnsi="Tahoma" w:cs="Tahoma"/>
          <w:b/>
          <w:color w:val="1D2129"/>
        </w:rPr>
        <w:t>The Qadianis</w:t>
      </w:r>
    </w:p>
    <w:p w:rsidR="00972000" w:rsidRDefault="00972000" w:rsidP="00972000">
      <w:pPr>
        <w:pStyle w:val="NormalWeb"/>
        <w:shd w:val="clear" w:color="auto" w:fill="FFFFFF"/>
        <w:spacing w:before="90" w:beforeAutospacing="0" w:after="0" w:afterAutospacing="0"/>
        <w:rPr>
          <w:rFonts w:ascii="Tahoma" w:hAnsi="Tahoma" w:cs="Tahoma"/>
          <w:color w:val="1D2129"/>
        </w:rPr>
      </w:pPr>
      <w:r w:rsidRPr="00AB0601">
        <w:rPr>
          <w:rFonts w:ascii="Tahoma" w:hAnsi="Tahoma" w:cs="Tahoma"/>
          <w:color w:val="1D2129"/>
        </w:rPr>
        <w:t>The Qadianis are disbelievers, outside the fold of Islam and were instigated by British Imperialists in 19th century India. They hold that Ghulam Ahmad Mirza was a prophet.</w:t>
      </w:r>
    </w:p>
    <w:p w:rsidR="00871412" w:rsidRDefault="00871412" w:rsidP="00972000">
      <w:pPr>
        <w:pStyle w:val="NormalWeb"/>
        <w:shd w:val="clear" w:color="auto" w:fill="FFFFFF"/>
        <w:spacing w:before="90" w:beforeAutospacing="0" w:after="0" w:afterAutospacing="0"/>
        <w:rPr>
          <w:rFonts w:ascii="Tahoma" w:hAnsi="Tahoma" w:cs="Tahoma"/>
          <w:color w:val="1D2129"/>
        </w:rPr>
      </w:pPr>
    </w:p>
    <w:p w:rsidR="00972000" w:rsidRDefault="00871412" w:rsidP="00871412">
      <w:pPr>
        <w:pStyle w:val="NormalWeb"/>
        <w:shd w:val="clear" w:color="auto" w:fill="FFFFFF"/>
        <w:spacing w:before="90" w:beforeAutospacing="0" w:after="0" w:afterAutospacing="0"/>
        <w:rPr>
          <w:rFonts w:ascii="Tahoma" w:hAnsi="Tahoma" w:cs="Tahoma"/>
          <w:color w:val="1D2129"/>
        </w:rPr>
      </w:pPr>
      <w:r w:rsidRPr="00871412">
        <w:rPr>
          <w:rFonts w:ascii="Tahoma" w:hAnsi="Tahoma" w:cs="Tahoma"/>
          <w:b/>
          <w:color w:val="1D2129"/>
        </w:rPr>
        <w:t>Ahmadiyyah</w:t>
      </w:r>
      <w:r w:rsidRPr="00871412">
        <w:rPr>
          <w:rFonts w:ascii="Tahoma" w:hAnsi="Tahoma" w:cs="Tahoma"/>
          <w:color w:val="1D2129"/>
        </w:rPr>
        <w:t> </w:t>
      </w:r>
      <w:r>
        <w:rPr>
          <w:rFonts w:ascii="Tahoma" w:hAnsi="Tahoma" w:cs="Tahoma"/>
          <w:color w:val="1D2129"/>
        </w:rPr>
        <w:t>(</w:t>
      </w:r>
      <w:r w:rsidRPr="00871412">
        <w:rPr>
          <w:rFonts w:ascii="Tahoma" w:hAnsi="Tahoma" w:cs="Tahoma"/>
          <w:color w:val="1D2129"/>
        </w:rPr>
        <w:t xml:space="preserve"> Ahmadiyyah / Ahmadis / Al-Qadiyani /</w:t>
      </w:r>
      <w:r>
        <w:rPr>
          <w:rFonts w:ascii="Tahoma" w:hAnsi="Tahoma" w:cs="Tahoma"/>
          <w:color w:val="1D2129"/>
        </w:rPr>
        <w:t xml:space="preserve"> Al-Qadiyaniyah / Al-Ahmadiyyin)</w:t>
      </w:r>
      <w:r w:rsidRPr="00871412">
        <w:rPr>
          <w:rFonts w:ascii="Tahoma" w:hAnsi="Tahoma" w:cs="Tahoma"/>
          <w:color w:val="1D2129"/>
        </w:rPr>
        <w:br/>
      </w:r>
      <w:r w:rsidRPr="00871412">
        <w:rPr>
          <w:rFonts w:ascii="Tahoma" w:hAnsi="Tahoma" w:cs="Tahoma"/>
          <w:color w:val="1D2129"/>
        </w:rPr>
        <w:br/>
        <w:t>Al-Ahmadiyyun, followers of Mirza Ghulam Ahmad, are disbelievers and are not Muslims. They claim that Mirza Ghulam Ahmad is a prophet after Muhammad (peace be upon him). Whoever adopts this faith is a disbeliever according to all Muslim scholars.</w:t>
      </w:r>
    </w:p>
    <w:p w:rsidR="00871412" w:rsidRPr="00871412" w:rsidRDefault="00871412" w:rsidP="00871412">
      <w:pPr>
        <w:pStyle w:val="NormalWeb"/>
        <w:shd w:val="clear" w:color="auto" w:fill="FFFFFF"/>
        <w:spacing w:before="90" w:beforeAutospacing="0" w:after="0" w:afterAutospacing="0"/>
        <w:rPr>
          <w:rFonts w:ascii="Tahoma" w:hAnsi="Tahoma" w:cs="Tahoma"/>
          <w:color w:val="1D2129"/>
        </w:rPr>
      </w:pPr>
    </w:p>
    <w:p w:rsidR="00871412" w:rsidRDefault="00871412">
      <w:pPr>
        <w:rPr>
          <w:rFonts w:ascii="Tahoma" w:hAnsi="Tahoma" w:cs="Tahoma"/>
          <w:sz w:val="24"/>
        </w:rPr>
      </w:pPr>
      <w:r w:rsidRPr="00871412">
        <w:rPr>
          <w:rFonts w:ascii="Tahoma" w:hAnsi="Tahoma" w:cs="Tahoma"/>
          <w:b/>
          <w:sz w:val="24"/>
        </w:rPr>
        <w:t>The Qutubis</w:t>
      </w:r>
      <w:r w:rsidRPr="00871412">
        <w:rPr>
          <w:rFonts w:ascii="Tahoma" w:hAnsi="Tahoma" w:cs="Tahoma"/>
          <w:sz w:val="24"/>
        </w:rPr>
        <w:br/>
      </w:r>
      <w:r w:rsidRPr="00871412">
        <w:rPr>
          <w:rFonts w:ascii="Tahoma" w:hAnsi="Tahoma" w:cs="Tahoma"/>
          <w:sz w:val="24"/>
        </w:rPr>
        <w:br/>
        <w:t>They are a people that have read the books of Sayyid Qutb and accepted what is in them from truth and falsehood. So you will find them defending Sayyid Qutb when someone criticizes him, even if the truth is with the one criticizing.</w:t>
      </w:r>
    </w:p>
    <w:p w:rsidR="00871412" w:rsidRDefault="00871412">
      <w:pPr>
        <w:rPr>
          <w:rFonts w:ascii="Tahoma" w:hAnsi="Tahoma" w:cs="Tahoma"/>
          <w:sz w:val="24"/>
        </w:rPr>
      </w:pPr>
      <w:r w:rsidRPr="00871412">
        <w:rPr>
          <w:rFonts w:ascii="Tahoma" w:hAnsi="Tahoma" w:cs="Tahoma"/>
          <w:sz w:val="24"/>
        </w:rPr>
        <w:t>It is well known that Sayyid Qutb was not from the men of religious knowledge. His original status was that he was an author. Then he adopted the beliefs of the Ash’arees – the belief of ta’weel (misinterpretation of Allaah’s Attributes), as did others among the learned people from Egypt. He has serious and vile errors, which the people of knowledge have refuted and exposed. But when they expose these errors, this results in the rage of the Qutubees befalling them by way of their criticizing, speaking ill and discrediting them. So Allaah is sufficient for us and He is the Best of Guardians.</w:t>
      </w:r>
    </w:p>
    <w:p w:rsidR="00871412" w:rsidRDefault="00AA22CD">
      <w:pPr>
        <w:rPr>
          <w:rFonts w:ascii="Tahoma" w:hAnsi="Tahoma" w:cs="Tahoma"/>
          <w:sz w:val="24"/>
        </w:rPr>
      </w:pPr>
      <w:r w:rsidRPr="00AA22CD">
        <w:rPr>
          <w:rFonts w:ascii="Tahoma" w:hAnsi="Tahoma" w:cs="Tahoma"/>
          <w:b/>
          <w:sz w:val="24"/>
        </w:rPr>
        <w:t>Druze (Durzi)</w:t>
      </w:r>
      <w:r w:rsidRPr="00AA22CD">
        <w:rPr>
          <w:rFonts w:ascii="Tahoma" w:hAnsi="Tahoma" w:cs="Tahoma"/>
          <w:sz w:val="24"/>
        </w:rPr>
        <w:br/>
      </w:r>
      <w:r w:rsidRPr="00AA22CD">
        <w:rPr>
          <w:rFonts w:ascii="Tahoma" w:hAnsi="Tahoma" w:cs="Tahoma"/>
          <w:sz w:val="24"/>
        </w:rPr>
        <w:br/>
        <w:t>Druze or Durzi are a secret sect of the Batini Qarmatians who entertain camouflaging their religious convictions to deceive non-Durzi people. Sometimes, they pretend to be religious, ascetic, pious and show false religious jealousy. They also feign love of Rafidah, Sufism and Al-ul-Bayt (Members of the Prophet's extended family). They claim that they are reformers who reconcile between people and gather them aiming to deceive them with regards to their religion. They continue doing so until they become strong and receive support from a ruler, they then show their reality, declare their dogmas and reveal their intentions. At this time, they will be the callers to evil, corruption and a destructive means to religions, dogmas and ethics.</w:t>
      </w:r>
    </w:p>
    <w:p w:rsidR="008D194E" w:rsidRDefault="008D194E">
      <w:pPr>
        <w:rPr>
          <w:rFonts w:ascii="Tahoma" w:hAnsi="Tahoma" w:cs="Tahoma"/>
          <w:b/>
          <w:sz w:val="24"/>
        </w:rPr>
      </w:pPr>
    </w:p>
    <w:p w:rsidR="00AA22CD" w:rsidRDefault="00AA22CD">
      <w:pPr>
        <w:rPr>
          <w:rFonts w:ascii="Tahoma" w:hAnsi="Tahoma" w:cs="Tahoma"/>
          <w:sz w:val="24"/>
        </w:rPr>
      </w:pPr>
      <w:r w:rsidRPr="00AA22CD">
        <w:rPr>
          <w:rFonts w:ascii="Tahoma" w:hAnsi="Tahoma" w:cs="Tahoma"/>
          <w:b/>
          <w:sz w:val="24"/>
        </w:rPr>
        <w:lastRenderedPageBreak/>
        <w:t>Hibriyyah </w:t>
      </w:r>
      <w:r w:rsidRPr="00AA22CD">
        <w:rPr>
          <w:rFonts w:ascii="Tahoma" w:hAnsi="Tahoma" w:cs="Tahoma"/>
          <w:sz w:val="24"/>
        </w:rPr>
        <w:br/>
      </w:r>
      <w:r w:rsidRPr="00AA22CD">
        <w:rPr>
          <w:rFonts w:ascii="Tahoma" w:hAnsi="Tahoma" w:cs="Tahoma"/>
          <w:sz w:val="24"/>
        </w:rPr>
        <w:br/>
        <w:t>Hibriyyah or Hibriyyoon, they were named after their grand shaykh Al-Habry, who is beloved by them. They believe that they alone are on the right path while other Muslims are in error.</w:t>
      </w:r>
    </w:p>
    <w:p w:rsidR="00AA22CD" w:rsidRDefault="00AA22CD">
      <w:pPr>
        <w:rPr>
          <w:rFonts w:ascii="Tahoma" w:hAnsi="Tahoma" w:cs="Tahoma"/>
          <w:sz w:val="24"/>
        </w:rPr>
      </w:pPr>
      <w:r w:rsidRPr="00AA22CD">
        <w:rPr>
          <w:rFonts w:ascii="Tahoma" w:hAnsi="Tahoma" w:cs="Tahoma"/>
          <w:b/>
          <w:sz w:val="24"/>
        </w:rPr>
        <w:t>Al-Ikhwan Al-Muslimun (Muslim Brotherhood) </w:t>
      </w:r>
      <w:r w:rsidRPr="00AA22CD">
        <w:rPr>
          <w:rFonts w:ascii="Tahoma" w:hAnsi="Tahoma" w:cs="Tahoma"/>
          <w:sz w:val="24"/>
        </w:rPr>
        <w:br/>
      </w:r>
      <w:r w:rsidRPr="00AA22CD">
        <w:rPr>
          <w:rFonts w:ascii="Tahoma" w:hAnsi="Tahoma" w:cs="Tahoma"/>
          <w:sz w:val="24"/>
        </w:rPr>
        <w:br/>
      </w:r>
      <w:r>
        <w:rPr>
          <w:rFonts w:ascii="Tahoma" w:hAnsi="Tahoma" w:cs="Tahoma"/>
          <w:sz w:val="24"/>
        </w:rPr>
        <w:t>This sect also known as</w:t>
      </w:r>
      <w:r w:rsidRPr="00AA22CD">
        <w:rPr>
          <w:rFonts w:ascii="Tahoma" w:hAnsi="Tahoma" w:cs="Tahoma"/>
          <w:sz w:val="24"/>
        </w:rPr>
        <w:t xml:space="preserve"> Jamaa’at-ul-Ikhwaan al-Muslimoon, Ikhwanis. The</w:t>
      </w:r>
      <w:r>
        <w:rPr>
          <w:rFonts w:ascii="Tahoma" w:hAnsi="Tahoma" w:cs="Tahoma"/>
          <w:sz w:val="24"/>
        </w:rPr>
        <w:t>ir</w:t>
      </w:r>
      <w:r w:rsidRPr="00AA22CD">
        <w:rPr>
          <w:rFonts w:ascii="Tahoma" w:hAnsi="Tahoma" w:cs="Tahoma"/>
          <w:sz w:val="24"/>
        </w:rPr>
        <w:t xml:space="preserve"> L</w:t>
      </w:r>
      <w:r>
        <w:rPr>
          <w:rFonts w:ascii="Tahoma" w:hAnsi="Tahoma" w:cs="Tahoma"/>
          <w:sz w:val="24"/>
        </w:rPr>
        <w:t xml:space="preserve">eader or the founder of this sect are the person named Hassan Al-Banna. </w:t>
      </w:r>
      <w:r w:rsidRPr="00AA22CD">
        <w:rPr>
          <w:rFonts w:ascii="Tahoma" w:hAnsi="Tahoma" w:cs="Tahoma"/>
          <w:sz w:val="24"/>
        </w:rPr>
        <w:t>This political group along with “Hizb ut Tahrir”, and their likes, are from those responsible for radicalizing the Muslim youth. “Osama bin Laden founded Al-Qaeda” he was a member of the Muslim Brotherhood.</w:t>
      </w:r>
    </w:p>
    <w:p w:rsidR="00AA22CD" w:rsidRDefault="00AA22CD">
      <w:pPr>
        <w:rPr>
          <w:rFonts w:ascii="Tahoma" w:hAnsi="Tahoma" w:cs="Tahoma"/>
          <w:sz w:val="24"/>
        </w:rPr>
      </w:pPr>
      <w:r w:rsidRPr="00AA22CD">
        <w:rPr>
          <w:rFonts w:ascii="Tahoma" w:hAnsi="Tahoma" w:cs="Tahoma"/>
          <w:b/>
          <w:sz w:val="24"/>
        </w:rPr>
        <w:t>Ilm-ul-Kalam (Knowledge Of Theological Rhetoric)</w:t>
      </w:r>
      <w:r w:rsidRPr="00AA22CD">
        <w:rPr>
          <w:rFonts w:ascii="Tahoma" w:hAnsi="Tahoma" w:cs="Tahoma"/>
          <w:b/>
          <w:sz w:val="24"/>
        </w:rPr>
        <w:br/>
      </w:r>
      <w:r w:rsidRPr="00AA22CD">
        <w:rPr>
          <w:rFonts w:ascii="Tahoma" w:hAnsi="Tahoma" w:cs="Tahoma"/>
          <w:sz w:val="24"/>
        </w:rPr>
        <w:br/>
        <w:t>A discipline that searches for answers to creedal issues using Logic. </w:t>
      </w:r>
      <w:r w:rsidRPr="00AA22CD">
        <w:rPr>
          <w:rFonts w:ascii="Tahoma" w:hAnsi="Tahoma" w:cs="Tahoma"/>
          <w:sz w:val="24"/>
        </w:rPr>
        <w:br/>
        <w:t>Ilmul-Kalaam (argumentation based on philosophy) is among such innovations in the religion that created intellectual schisms in the Muslim nation and initiated deviant trends. One of the sects that indulged in “Ilmul-Kalaam” were the “Mu’tazilah”. They gave precedence to intellect over the revealed texts of the Qur’an and the Sunnah – when they perceived the two conflicted. This attitude set an evil precedent for all later groups who sought to make intellect and desire decisive over the Qur’an and the Sunnah.</w:t>
      </w:r>
    </w:p>
    <w:p w:rsidR="00AA22CD" w:rsidRDefault="00AA22CD">
      <w:pPr>
        <w:rPr>
          <w:rFonts w:ascii="Tahoma" w:hAnsi="Tahoma" w:cs="Tahoma"/>
          <w:sz w:val="24"/>
        </w:rPr>
      </w:pPr>
      <w:r w:rsidRPr="00AA22CD">
        <w:rPr>
          <w:rFonts w:ascii="Tahoma" w:hAnsi="Tahoma" w:cs="Tahoma"/>
          <w:b/>
          <w:sz w:val="24"/>
        </w:rPr>
        <w:t>Jabariyyah</w:t>
      </w:r>
      <w:r w:rsidRPr="00AA22CD">
        <w:rPr>
          <w:rFonts w:ascii="Tahoma" w:hAnsi="Tahoma" w:cs="Tahoma"/>
          <w:sz w:val="24"/>
        </w:rPr>
        <w:t> </w:t>
      </w:r>
      <w:r w:rsidRPr="00AA22CD">
        <w:rPr>
          <w:rFonts w:ascii="Tahoma" w:hAnsi="Tahoma" w:cs="Tahoma"/>
          <w:sz w:val="24"/>
        </w:rPr>
        <w:br/>
      </w:r>
      <w:r w:rsidRPr="00AA22CD">
        <w:rPr>
          <w:rFonts w:ascii="Tahoma" w:hAnsi="Tahoma" w:cs="Tahoma"/>
          <w:sz w:val="24"/>
        </w:rPr>
        <w:br/>
        <w:t>They are opposites. The Jabaree holds the opinion that the slave does not have a choice or will and that the one doing everything is Allah, and that the slave is deprived of will and ability where as the Qadaree makes the slave a rival to Allaah, meaning he does as he wants without the will of Allaah ‘Azza wa Jalla and Allah’s aid is sought and for this reason they were named the Majoos of this nation. The Jabaree can be worse sometimes because he destroys the orders of the religion and it’s beliefs and he dissociates from himself the responsibility before Allaah from every crime (sin) he commits. So if he fornicates or steals or kills he says I am excused, I am forced. This is a destructive religion. So they are opposites, those ones have extremism and those ones have negligence and waste.</w:t>
      </w:r>
    </w:p>
    <w:p w:rsidR="00AA22CD" w:rsidRDefault="00AA22CD">
      <w:pPr>
        <w:rPr>
          <w:rFonts w:ascii="Tahoma" w:hAnsi="Tahoma" w:cs="Tahoma"/>
          <w:sz w:val="24"/>
        </w:rPr>
      </w:pPr>
      <w:r w:rsidRPr="00AA22CD">
        <w:rPr>
          <w:rFonts w:ascii="Tahoma" w:hAnsi="Tahoma" w:cs="Tahoma"/>
          <w:b/>
          <w:sz w:val="24"/>
        </w:rPr>
        <w:t>Jahmiyyah </w:t>
      </w:r>
      <w:r w:rsidRPr="00AA22CD">
        <w:rPr>
          <w:rFonts w:ascii="Tahoma" w:hAnsi="Tahoma" w:cs="Tahoma"/>
          <w:sz w:val="24"/>
        </w:rPr>
        <w:br/>
      </w:r>
      <w:r w:rsidRPr="00AA22CD">
        <w:rPr>
          <w:rFonts w:ascii="Tahoma" w:hAnsi="Tahoma" w:cs="Tahoma"/>
          <w:sz w:val="24"/>
        </w:rPr>
        <w:br/>
        <w:t>They attribute themselves to Al-Jahm bin Safwaan who was killed by Saalim or Salim bin Ahwaz in the year 121H. Their views concerning the Attributes of Allaah are composed ofta’teel (denial) and nafee (negation). Concerning Al-Qadar, they hold the opinion that mankind is coerced to do deeds (al-jabr).</w:t>
      </w:r>
    </w:p>
    <w:p w:rsidR="00AA22CD" w:rsidRDefault="00AA22CD">
      <w:pPr>
        <w:rPr>
          <w:rFonts w:ascii="Tahoma" w:hAnsi="Tahoma" w:cs="Tahoma"/>
          <w:sz w:val="24"/>
        </w:rPr>
      </w:pPr>
      <w:r w:rsidRPr="00AA22CD">
        <w:rPr>
          <w:rFonts w:ascii="Tahoma" w:hAnsi="Tahoma" w:cs="Tahoma"/>
          <w:b/>
          <w:sz w:val="24"/>
        </w:rPr>
        <w:t>Jama'atul Tabligh</w:t>
      </w:r>
      <w:r w:rsidRPr="00AA22CD">
        <w:rPr>
          <w:rFonts w:ascii="Tahoma" w:hAnsi="Tahoma" w:cs="Tahoma"/>
          <w:b/>
          <w:sz w:val="24"/>
        </w:rPr>
        <w:br/>
      </w:r>
      <w:r w:rsidRPr="00AA22CD">
        <w:rPr>
          <w:rFonts w:ascii="Tahoma" w:hAnsi="Tahoma" w:cs="Tahoma"/>
          <w:sz w:val="24"/>
        </w:rPr>
        <w:br/>
      </w:r>
      <w:r>
        <w:rPr>
          <w:rFonts w:ascii="Tahoma" w:hAnsi="Tahoma" w:cs="Tahoma"/>
          <w:sz w:val="24"/>
        </w:rPr>
        <w:t>Known as</w:t>
      </w:r>
      <w:r w:rsidRPr="00AA22CD">
        <w:rPr>
          <w:rFonts w:ascii="Tahoma" w:hAnsi="Tahoma" w:cs="Tahoma"/>
          <w:sz w:val="24"/>
        </w:rPr>
        <w:t xml:space="preserve"> Tablighi Jamaat, Jama'atu Tabligh, Tablighis</w:t>
      </w:r>
      <w:r>
        <w:rPr>
          <w:rFonts w:ascii="Tahoma" w:hAnsi="Tahoma" w:cs="Tahoma"/>
          <w:sz w:val="24"/>
        </w:rPr>
        <w:t xml:space="preserve">, Jami-ut-tabligh. </w:t>
      </w:r>
      <w:r w:rsidRPr="00AA22CD">
        <w:rPr>
          <w:rFonts w:ascii="Tahoma" w:hAnsi="Tahoma" w:cs="Tahoma"/>
          <w:sz w:val="24"/>
        </w:rPr>
        <w:t xml:space="preserve">This sect is a spooky link that shows Mohammad Ilyas' grave in the masjid that is Jama'at at-Tableegh's headquarters in India. His grave is in the masjid (near the wudu area); people make a du'aa to Ilyas (we seek </w:t>
      </w:r>
      <w:r w:rsidRPr="00AA22CD">
        <w:rPr>
          <w:rFonts w:ascii="Tahoma" w:hAnsi="Tahoma" w:cs="Tahoma"/>
          <w:sz w:val="24"/>
        </w:rPr>
        <w:lastRenderedPageBreak/>
        <w:t>refuge in Allaah from this - and all acts of - shirk), and it is well known: Mohammad Ilyas is their deviant Sufi founder, who claimed he received a new tafsir of aya 110 of Surat Al-'Imran and an order from the Prophet in a dream to start this deviant sect. We seek refuge in Allaah from this deviance.</w:t>
      </w:r>
    </w:p>
    <w:p w:rsidR="00AA22CD" w:rsidRDefault="00AA22CD">
      <w:pPr>
        <w:rPr>
          <w:rFonts w:ascii="Tahoma" w:hAnsi="Tahoma" w:cs="Tahoma"/>
          <w:sz w:val="24"/>
        </w:rPr>
      </w:pPr>
      <w:r w:rsidRPr="00AA22CD">
        <w:rPr>
          <w:rFonts w:ascii="Tahoma" w:hAnsi="Tahoma" w:cs="Tahoma"/>
          <w:b/>
          <w:sz w:val="24"/>
        </w:rPr>
        <w:t>Karamiyyah </w:t>
      </w:r>
      <w:r w:rsidRPr="00AA22CD">
        <w:rPr>
          <w:rFonts w:ascii="Tahoma" w:hAnsi="Tahoma" w:cs="Tahoma"/>
          <w:sz w:val="24"/>
        </w:rPr>
        <w:br/>
      </w:r>
      <w:r w:rsidRPr="00AA22CD">
        <w:rPr>
          <w:rFonts w:ascii="Tahoma" w:hAnsi="Tahoma" w:cs="Tahoma"/>
          <w:sz w:val="24"/>
        </w:rPr>
        <w:br/>
        <w:t>They are the followers of Muhammad bin Karaam, who died in 225H. They incline towards tashbeeh and hold the belief of Irjaa. They are further divided into numerous groups.</w:t>
      </w:r>
    </w:p>
    <w:p w:rsidR="00AA22CD" w:rsidRDefault="00AA22CD">
      <w:pPr>
        <w:rPr>
          <w:rFonts w:ascii="Tahoma" w:hAnsi="Tahoma" w:cs="Tahoma"/>
          <w:sz w:val="24"/>
        </w:rPr>
      </w:pPr>
      <w:r w:rsidRPr="00AA22CD">
        <w:rPr>
          <w:rFonts w:ascii="Tahoma" w:hAnsi="Tahoma" w:cs="Tahoma"/>
          <w:b/>
          <w:sz w:val="24"/>
        </w:rPr>
        <w:t>Mahdiyyah</w:t>
      </w:r>
      <w:r w:rsidRPr="00AA22CD">
        <w:rPr>
          <w:rFonts w:ascii="Tahoma" w:hAnsi="Tahoma" w:cs="Tahoma"/>
          <w:sz w:val="24"/>
        </w:rPr>
        <w:br/>
      </w:r>
      <w:r w:rsidRPr="00AA22CD">
        <w:rPr>
          <w:rFonts w:ascii="Tahoma" w:hAnsi="Tahoma" w:cs="Tahoma"/>
          <w:sz w:val="24"/>
        </w:rPr>
        <w:br/>
        <w:t>Al-Mahdiyyah is a Sufi Order called "Al-Ansar" (the followers of Al-Mahdy) which is widespread in Western Sudan. The supporters of this order are millions of common people. Al-Mahdy said in his publications: "The Prophet (peace be upon him) used to walk before my army and give me glad tidings of victory."</w:t>
      </w:r>
    </w:p>
    <w:p w:rsidR="00AA22CD" w:rsidRDefault="00AA22CD">
      <w:pPr>
        <w:rPr>
          <w:rFonts w:ascii="Tahoma" w:hAnsi="Tahoma" w:cs="Tahoma"/>
          <w:sz w:val="24"/>
        </w:rPr>
      </w:pPr>
      <w:r w:rsidRPr="00AA22CD">
        <w:rPr>
          <w:rFonts w:ascii="Tahoma" w:hAnsi="Tahoma" w:cs="Tahoma"/>
          <w:b/>
          <w:sz w:val="24"/>
        </w:rPr>
        <w:t>Naqshabandiyyah</w:t>
      </w:r>
      <w:r w:rsidRPr="00AA22CD">
        <w:rPr>
          <w:rFonts w:ascii="Tahoma" w:hAnsi="Tahoma" w:cs="Tahoma"/>
          <w:sz w:val="24"/>
        </w:rPr>
        <w:br/>
      </w:r>
      <w:r w:rsidRPr="00AA22CD">
        <w:rPr>
          <w:rFonts w:ascii="Tahoma" w:hAnsi="Tahoma" w:cs="Tahoma"/>
          <w:sz w:val="24"/>
        </w:rPr>
        <w:br/>
        <w:t>Their books contain a lot of Bid`ah and scattered evil, especially the Naqshabandiyyah order. In their daily Wird (sayings recited with consistency), they repeat the Name of Allah in their hearts, without moving their lips. The Murids (students) evoke their shaykh and his Wird, believing that this will be a means of saving them on the Day of Resurrection. These practices are all abominable acts of Bid`ah.</w:t>
      </w:r>
    </w:p>
    <w:p w:rsidR="00AA22CD" w:rsidRDefault="00AA22CD">
      <w:pPr>
        <w:rPr>
          <w:rFonts w:ascii="Tahoma" w:hAnsi="Tahoma" w:cs="Tahoma"/>
          <w:sz w:val="24"/>
        </w:rPr>
      </w:pPr>
      <w:r w:rsidRPr="00AA22CD">
        <w:rPr>
          <w:rFonts w:ascii="Tahoma" w:hAnsi="Tahoma" w:cs="Tahoma"/>
          <w:b/>
          <w:sz w:val="24"/>
        </w:rPr>
        <w:t>Quburiyyun (the grave worshippers)</w:t>
      </w:r>
      <w:r w:rsidRPr="00AA22CD">
        <w:rPr>
          <w:rFonts w:ascii="Tahoma" w:hAnsi="Tahoma" w:cs="Tahoma"/>
          <w:sz w:val="24"/>
        </w:rPr>
        <w:br/>
      </w:r>
      <w:r w:rsidRPr="00AA22CD">
        <w:rPr>
          <w:rFonts w:ascii="Tahoma" w:hAnsi="Tahoma" w:cs="Tahoma"/>
          <w:sz w:val="24"/>
        </w:rPr>
        <w:br/>
        <w:t>The grave worshipping “Sufis” promote matters of Shirk and innovation by way of the media, and from those matters is Isteegatha (seeking closeness to Allaah) from the dead of the Prophets, and the righteous people. This is a refutation against their falsehood and their trickery of the worshippers by mentioning what is ambiguous from the texts of Islaam, and using weak hadeeth and narrations, and their own understanding of the authentic hadeeth other than the understanding of the Salaf as-Salih.</w:t>
      </w:r>
    </w:p>
    <w:p w:rsidR="007B3DB5" w:rsidRDefault="00AA22CD">
      <w:pPr>
        <w:rPr>
          <w:rFonts w:ascii="Tahoma" w:hAnsi="Tahoma" w:cs="Tahoma"/>
          <w:sz w:val="24"/>
        </w:rPr>
      </w:pPr>
      <w:r w:rsidRPr="007B3DB5">
        <w:rPr>
          <w:rFonts w:ascii="Tahoma" w:hAnsi="Tahoma" w:cs="Tahoma"/>
          <w:b/>
          <w:sz w:val="24"/>
        </w:rPr>
        <w:t>Quranists (The Rejectors of Sunnah)</w:t>
      </w:r>
      <w:r w:rsidRPr="007B3DB5">
        <w:rPr>
          <w:rFonts w:ascii="Tahoma" w:hAnsi="Tahoma" w:cs="Tahoma"/>
          <w:sz w:val="24"/>
        </w:rPr>
        <w:t> </w:t>
      </w:r>
      <w:r w:rsidRPr="007B3DB5">
        <w:rPr>
          <w:rFonts w:ascii="Tahoma" w:hAnsi="Tahoma" w:cs="Tahoma"/>
          <w:sz w:val="24"/>
        </w:rPr>
        <w:br/>
      </w:r>
      <w:r w:rsidRPr="00AA22CD">
        <w:rPr>
          <w:rFonts w:ascii="Tahoma" w:hAnsi="Tahoma" w:cs="Tahoma"/>
          <w:sz w:val="24"/>
        </w:rPr>
        <w:br/>
      </w:r>
      <w:r w:rsidR="007B3DB5">
        <w:rPr>
          <w:rFonts w:ascii="Tahoma" w:hAnsi="Tahoma" w:cs="Tahoma"/>
          <w:sz w:val="24"/>
        </w:rPr>
        <w:t xml:space="preserve">Known as Quraniyoon or Quraniyyah. </w:t>
      </w:r>
      <w:r w:rsidRPr="00AA22CD">
        <w:rPr>
          <w:rFonts w:ascii="Tahoma" w:hAnsi="Tahoma" w:cs="Tahoma"/>
          <w:sz w:val="24"/>
        </w:rPr>
        <w:t xml:space="preserve">The Quraniyoon are those who deny the Sunnah. They reject working by the hadiths and they say: ‘we only work according to the Quran’. </w:t>
      </w:r>
    </w:p>
    <w:p w:rsidR="007B3DB5" w:rsidRDefault="00AA22CD">
      <w:pPr>
        <w:rPr>
          <w:rFonts w:ascii="Tahoma" w:hAnsi="Tahoma" w:cs="Tahoma"/>
          <w:sz w:val="24"/>
        </w:rPr>
      </w:pPr>
      <w:r w:rsidRPr="00AA22CD">
        <w:rPr>
          <w:rFonts w:ascii="Tahoma" w:hAnsi="Tahoma" w:cs="Tahoma"/>
          <w:sz w:val="24"/>
        </w:rPr>
        <w:t xml:space="preserve">They are liars, because surely they do not work by the Quran; because Allah says in the Quran: </w:t>
      </w:r>
    </w:p>
    <w:p w:rsidR="008D194E" w:rsidRDefault="00AA22CD">
      <w:pPr>
        <w:rPr>
          <w:rFonts w:ascii="Tahoma" w:hAnsi="Tahoma" w:cs="Tahoma"/>
          <w:sz w:val="24"/>
        </w:rPr>
      </w:pPr>
      <w:r w:rsidRPr="00AA22CD">
        <w:rPr>
          <w:rFonts w:ascii="Tahoma" w:hAnsi="Tahoma" w:cs="Tahoma"/>
          <w:sz w:val="24"/>
        </w:rPr>
        <w:t>{And whatever the Messenger gives then take it and whatever he prohibits you from then abstain from; and fear Allah verily Allah is severe in punishment.} (Chapter 59:7) and {And We have sent down to you the reminder, so that you may explain to the people what was sent down to them.} (Chapter 16:44).</w:t>
      </w:r>
    </w:p>
    <w:p w:rsidR="007B3DB5" w:rsidRDefault="007B3DB5">
      <w:pPr>
        <w:rPr>
          <w:rFonts w:ascii="Tahoma" w:hAnsi="Tahoma" w:cs="Tahoma"/>
          <w:sz w:val="24"/>
        </w:rPr>
      </w:pPr>
      <w:bookmarkStart w:id="0" w:name="_GoBack"/>
      <w:bookmarkEnd w:id="0"/>
      <w:r w:rsidRPr="007B3DB5">
        <w:rPr>
          <w:rFonts w:ascii="Tahoma" w:hAnsi="Tahoma" w:cs="Tahoma"/>
          <w:b/>
          <w:sz w:val="24"/>
        </w:rPr>
        <w:lastRenderedPageBreak/>
        <w:t>Salimah (As-Salimah)</w:t>
      </w:r>
      <w:r w:rsidRPr="007B3DB5">
        <w:rPr>
          <w:rFonts w:ascii="Tahoma" w:hAnsi="Tahoma" w:cs="Tahoma"/>
          <w:sz w:val="24"/>
        </w:rPr>
        <w:br/>
      </w:r>
      <w:r w:rsidRPr="007B3DB5">
        <w:rPr>
          <w:rFonts w:ascii="Tahoma" w:hAnsi="Tahoma" w:cs="Tahoma"/>
          <w:sz w:val="24"/>
        </w:rPr>
        <w:br/>
        <w:t>They are the followers of a man who was called Ibn Saalim. Their views consist of tashbeeh. These are the groups mentioned by the author. He then said “And those similar to them”, such as the Ash’ariyyah. They are the followers of Abul-Hasan ‘Alee bin Ismaa’eel Al-Ash’aree. At first, he inclined towards the views of the “Mu’tazilah sect”, until he reached forty years of age. Then he openly announced his repentance from that to the public and exposed the falsehood of the “Mu’tazilah”. So he took hold of the methodology of the Ahl-us-Sunnah, may Allaah have mercy on him.</w:t>
      </w:r>
    </w:p>
    <w:p w:rsidR="007B3DB5" w:rsidRDefault="007B3DB5">
      <w:pPr>
        <w:rPr>
          <w:rFonts w:ascii="Tahoma" w:hAnsi="Tahoma" w:cs="Tahoma"/>
          <w:sz w:val="24"/>
        </w:rPr>
      </w:pPr>
      <w:r w:rsidRPr="007B3DB5">
        <w:rPr>
          <w:rFonts w:ascii="Tahoma" w:hAnsi="Tahoma" w:cs="Tahoma"/>
          <w:b/>
          <w:sz w:val="24"/>
        </w:rPr>
        <w:t>Tijaniyyah</w:t>
      </w:r>
      <w:r w:rsidRPr="007B3DB5">
        <w:rPr>
          <w:rFonts w:ascii="Tahoma" w:hAnsi="Tahoma" w:cs="Tahoma"/>
          <w:sz w:val="24"/>
        </w:rPr>
        <w:br/>
      </w:r>
      <w:r w:rsidRPr="007B3DB5">
        <w:rPr>
          <w:rFonts w:ascii="Tahoma" w:hAnsi="Tahoma" w:cs="Tahoma"/>
          <w:sz w:val="24"/>
        </w:rPr>
        <w:br/>
        <w:t>Al-Tijaniyyah is one of the most disbelieving, misguided and innovative Tariqah (Sufi order).</w:t>
      </w:r>
    </w:p>
    <w:p w:rsidR="007B3DB5" w:rsidRDefault="007B3DB5">
      <w:pPr>
        <w:rPr>
          <w:rFonts w:ascii="Tahoma" w:hAnsi="Tahoma" w:cs="Tahoma"/>
          <w:sz w:val="24"/>
        </w:rPr>
      </w:pPr>
      <w:r w:rsidRPr="007B3DB5">
        <w:rPr>
          <w:rFonts w:ascii="Tahoma" w:hAnsi="Tahoma" w:cs="Tahoma"/>
          <w:b/>
          <w:sz w:val="24"/>
        </w:rPr>
        <w:t>The Bareilawi (Barelvi)</w:t>
      </w:r>
      <w:r w:rsidRPr="007B3DB5">
        <w:rPr>
          <w:rFonts w:ascii="Tahoma" w:hAnsi="Tahoma" w:cs="Tahoma"/>
          <w:sz w:val="24"/>
        </w:rPr>
        <w:br/>
      </w:r>
      <w:r w:rsidRPr="007B3DB5">
        <w:rPr>
          <w:rFonts w:ascii="Tahoma" w:hAnsi="Tahoma" w:cs="Tahoma"/>
          <w:sz w:val="24"/>
        </w:rPr>
        <w:br/>
        <w:t>The Bareilawis are an extreme Sufi sect that appeared in the Indo-Pakistani subcontinent, in the city of Bareilly, in the Indian state of Uttar Pradesh during the days of British colonialism. The basic principles of their misguided, deviant teachings are based on exaggeration about the Prophet (blessings and peace of Allah be upon him) and the members of his household, exaggeration about the righteous, enmity towards Ahl as-Sunnah, and diverting the people away from jihad for the sake of Allah. </w:t>
      </w:r>
      <w:r w:rsidRPr="007B3DB5">
        <w:rPr>
          <w:rFonts w:ascii="Tahoma" w:hAnsi="Tahoma" w:cs="Tahoma"/>
          <w:sz w:val="24"/>
        </w:rPr>
        <w:br/>
      </w:r>
      <w:r w:rsidRPr="007B3DB5">
        <w:rPr>
          <w:rFonts w:ascii="Tahoma" w:hAnsi="Tahoma" w:cs="Tahoma"/>
          <w:sz w:val="24"/>
        </w:rPr>
        <w:br/>
        <w:t>The founder of this sect was called Ahmad Reza Khan Taqiy ‘Ali Khan; he ca</w:t>
      </w:r>
      <w:r>
        <w:rPr>
          <w:rFonts w:ascii="Tahoma" w:hAnsi="Tahoma" w:cs="Tahoma"/>
          <w:sz w:val="24"/>
        </w:rPr>
        <w:t>lled himself ‘Abd al-Mustafa. </w:t>
      </w:r>
      <w:r w:rsidRPr="007B3DB5">
        <w:rPr>
          <w:rFonts w:ascii="Tahoma" w:hAnsi="Tahoma" w:cs="Tahoma"/>
          <w:sz w:val="24"/>
        </w:rPr>
        <w:t xml:space="preserve">He was one of the misguided extremists. He used to say: “When you are confused, seek help from </w:t>
      </w:r>
      <w:r>
        <w:rPr>
          <w:rFonts w:ascii="Tahoma" w:hAnsi="Tahoma" w:cs="Tahoma"/>
          <w:sz w:val="24"/>
        </w:rPr>
        <w:t>the occupants of the graves.”</w:t>
      </w:r>
    </w:p>
    <w:p w:rsidR="008738F0" w:rsidRDefault="008738F0">
      <w:pPr>
        <w:rPr>
          <w:rFonts w:ascii="Tahoma" w:hAnsi="Tahoma" w:cs="Tahoma"/>
          <w:sz w:val="24"/>
        </w:rPr>
      </w:pPr>
      <w:r w:rsidRPr="008738F0">
        <w:rPr>
          <w:rFonts w:ascii="Tahoma" w:hAnsi="Tahoma" w:cs="Tahoma"/>
          <w:b/>
          <w:sz w:val="24"/>
        </w:rPr>
        <w:t>Dawoodi Bohra (Bohras)</w:t>
      </w:r>
      <w:r w:rsidRPr="008738F0">
        <w:rPr>
          <w:rFonts w:ascii="Tahoma" w:hAnsi="Tahoma" w:cs="Tahoma"/>
          <w:sz w:val="24"/>
        </w:rPr>
        <w:br/>
      </w:r>
      <w:r w:rsidRPr="008738F0">
        <w:rPr>
          <w:rFonts w:ascii="Tahoma" w:hAnsi="Tahoma" w:cs="Tahoma"/>
          <w:sz w:val="24"/>
        </w:rPr>
        <w:br/>
        <w:t xml:space="preserve">The Dawoodi Borah are an offshoot of the Raafidah (Shi’ah) and share some of their characteristics. and, in their view their supreme leader, has characteristics and attributes similar to those of Allaah. Syedna Mohamed Burhanuddin, the leader of the Dawoodi Bohra school of thought, is no more than a human being, and a creation of Allah Subhanah. Allah it is, Who gave him life, Allah it is, Who will cause his death, and to Allah Subhanah is his final return; where he will be called like everyone else to give a full accounting of the deeds that he has done in the life of this world. </w:t>
      </w:r>
    </w:p>
    <w:p w:rsidR="008738F0" w:rsidRPr="00871412" w:rsidRDefault="008738F0">
      <w:pPr>
        <w:rPr>
          <w:rFonts w:ascii="Tahoma" w:hAnsi="Tahoma" w:cs="Tahoma"/>
          <w:sz w:val="24"/>
        </w:rPr>
      </w:pPr>
      <w:r w:rsidRPr="008738F0">
        <w:rPr>
          <w:rFonts w:ascii="Tahoma" w:hAnsi="Tahoma" w:cs="Tahoma"/>
          <w:sz w:val="24"/>
        </w:rPr>
        <w:t>There are several additions the Bohras have introduced in the prayers as practiced and taught by the Messenger of Allah (saws) to the believers. The one major difference is that the Bohra pray three times a day.</w:t>
      </w:r>
    </w:p>
    <w:sectPr w:rsidR="008738F0" w:rsidRPr="00871412" w:rsidSect="001B2902">
      <w:footerReference w:type="default" r:id="rId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0E4" w:rsidRDefault="00A670E4" w:rsidP="00F7394C">
      <w:pPr>
        <w:spacing w:after="0" w:line="240" w:lineRule="auto"/>
      </w:pPr>
      <w:r>
        <w:separator/>
      </w:r>
    </w:p>
  </w:endnote>
  <w:endnote w:type="continuationSeparator" w:id="0">
    <w:p w:rsidR="00A670E4" w:rsidRDefault="00A670E4" w:rsidP="00F7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4740673"/>
      <w:docPartObj>
        <w:docPartGallery w:val="Page Numbers (Bottom of Page)"/>
        <w:docPartUnique/>
      </w:docPartObj>
    </w:sdtPr>
    <w:sdtContent>
      <w:p w:rsidR="00F7394C" w:rsidRDefault="00F7394C">
        <w:pPr>
          <w:pStyle w:val="Footer"/>
          <w:jc w:val="right"/>
        </w:pPr>
        <w:r>
          <w:t xml:space="preserve">Page | </w:t>
        </w:r>
        <w:r>
          <w:fldChar w:fldCharType="begin"/>
        </w:r>
        <w:r>
          <w:instrText xml:space="preserve"> PAGE   \* MERGEFORMAT </w:instrText>
        </w:r>
        <w:r>
          <w:fldChar w:fldCharType="separate"/>
        </w:r>
        <w:r w:rsidR="008D194E">
          <w:rPr>
            <w:noProof/>
          </w:rPr>
          <w:t>5</w:t>
        </w:r>
        <w:r>
          <w:rPr>
            <w:noProof/>
          </w:rPr>
          <w:fldChar w:fldCharType="end"/>
        </w:r>
        <w:r>
          <w:t xml:space="preserve"> </w:t>
        </w:r>
      </w:p>
    </w:sdtContent>
  </w:sdt>
  <w:p w:rsidR="00F7394C" w:rsidRDefault="00F73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0E4" w:rsidRDefault="00A670E4" w:rsidP="00F7394C">
      <w:pPr>
        <w:spacing w:after="0" w:line="240" w:lineRule="auto"/>
      </w:pPr>
      <w:r>
        <w:separator/>
      </w:r>
    </w:p>
  </w:footnote>
  <w:footnote w:type="continuationSeparator" w:id="0">
    <w:p w:rsidR="00A670E4" w:rsidRDefault="00A670E4" w:rsidP="00F73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E3AE1"/>
    <w:multiLevelType w:val="hybridMultilevel"/>
    <w:tmpl w:val="269A31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8CE7920"/>
    <w:multiLevelType w:val="hybridMultilevel"/>
    <w:tmpl w:val="B24479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000"/>
    <w:rsid w:val="000140EE"/>
    <w:rsid w:val="001B2902"/>
    <w:rsid w:val="00260F50"/>
    <w:rsid w:val="00464FEA"/>
    <w:rsid w:val="00691369"/>
    <w:rsid w:val="006B612D"/>
    <w:rsid w:val="006D3924"/>
    <w:rsid w:val="007B3DB5"/>
    <w:rsid w:val="00871412"/>
    <w:rsid w:val="008738F0"/>
    <w:rsid w:val="008D194E"/>
    <w:rsid w:val="00972000"/>
    <w:rsid w:val="00A670E4"/>
    <w:rsid w:val="00AA22CD"/>
    <w:rsid w:val="00AB0601"/>
    <w:rsid w:val="00CE3557"/>
    <w:rsid w:val="00E461D9"/>
    <w:rsid w:val="00F739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0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6qdm">
    <w:name w:val="_6qdm"/>
    <w:basedOn w:val="DefaultParagraphFont"/>
    <w:rsid w:val="00972000"/>
  </w:style>
  <w:style w:type="paragraph" w:styleId="Header">
    <w:name w:val="header"/>
    <w:basedOn w:val="Normal"/>
    <w:link w:val="HeaderChar"/>
    <w:uiPriority w:val="99"/>
    <w:unhideWhenUsed/>
    <w:rsid w:val="00F73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94C"/>
  </w:style>
  <w:style w:type="paragraph" w:styleId="Footer">
    <w:name w:val="footer"/>
    <w:basedOn w:val="Normal"/>
    <w:link w:val="FooterChar"/>
    <w:uiPriority w:val="99"/>
    <w:unhideWhenUsed/>
    <w:rsid w:val="00F73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9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00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6qdm">
    <w:name w:val="_6qdm"/>
    <w:basedOn w:val="DefaultParagraphFont"/>
    <w:rsid w:val="00972000"/>
  </w:style>
  <w:style w:type="paragraph" w:styleId="Header">
    <w:name w:val="header"/>
    <w:basedOn w:val="Normal"/>
    <w:link w:val="HeaderChar"/>
    <w:uiPriority w:val="99"/>
    <w:unhideWhenUsed/>
    <w:rsid w:val="00F73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94C"/>
  </w:style>
  <w:style w:type="paragraph" w:styleId="Footer">
    <w:name w:val="footer"/>
    <w:basedOn w:val="Normal"/>
    <w:link w:val="FooterChar"/>
    <w:uiPriority w:val="99"/>
    <w:unhideWhenUsed/>
    <w:rsid w:val="00F73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3</cp:revision>
  <cp:lastPrinted>2018-11-23T15:21:00Z</cp:lastPrinted>
  <dcterms:created xsi:type="dcterms:W3CDTF">2018-11-23T15:21:00Z</dcterms:created>
  <dcterms:modified xsi:type="dcterms:W3CDTF">2018-11-23T15:23:00Z</dcterms:modified>
</cp:coreProperties>
</file>