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Como usuario de la página Turismo en San Francisco quiero que agreguen más hoteles para tener alternativas un poco más económicas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Cómo usuario de la página Turismo en San Francisco, quiero saber los mejores puntos de atracción de la ciudad para poder recorrer durante mi tiempo libre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Como usuario de la página Turismo en San Francisco, quiero que agreguen una sección que sea de boliches para saber qué lugares recomiendas para salir de fiesta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Como usuario de la página de Turismo en San Francisco, quiero ver imágenes y recomendaciones de la ciudad de San Francisco para saber que son lugares confiables antes de realizar una reserva</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Como usuario de la página de turismo San Francisco, quiero saber la ubicación de bares cercanos al centro, para visitar con mis amigos en un lugar con mayor concurrencia de personas.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Como usuario de la página turismo San Francisco. Quiero la ubicación de hoteles, para pasar una tarde en familia, en un lugar tranquilo y con servicios accesibles.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Como usuario de la página de turismo San Francisco quiero la ubicación de espacios verdes para recorrer con mí familia y mascotas.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Como usuario de la página de turismo de San Francisco, quiero encontrar con facilidad los distintos hoteles para así poder comparar entre ellos las distancias y el precio.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Como usuario de la página de turismo de San Francisco, quiero encontrar restaurantes locales ya que soy un turista que disfruta de la gastronomía de distintas culturas.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Cómo usuario de la página de Turismo San Francisco, quiero saber cuáles son las mejores parrillas de la ciudad para ir a comer con mi familia</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Cómo usuario de la página de turismo San Francisco quiero saber y conocer la historia de la ciudad para poder realizar un trabajo del colegio.</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Cómo usuario de la página de Turismo San Francisco quiero saber cuales son los lugares más populares para visitar y pasar una tarde con mis amigos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