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31" w:rsidRPr="00086609" w:rsidRDefault="000D1831" w:rsidP="000D1831">
      <w:pPr>
        <w:spacing w:line="248" w:lineRule="exact"/>
        <w:ind w:left="1440" w:firstLine="720"/>
        <w:rPr>
          <w:rFonts w:asciiTheme="minorHAnsi" w:eastAsia="Calibri" w:hAnsiTheme="minorHAnsi" w:cstheme="minorHAnsi"/>
          <w:b/>
          <w:bCs/>
          <w:sz w:val="24"/>
          <w:szCs w:val="24"/>
        </w:rPr>
      </w:pPr>
      <w:bookmarkStart w:id="0" w:name="page1"/>
      <w:bookmarkEnd w:id="0"/>
      <w:r w:rsidRPr="0008660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915670</wp:posOffset>
            </wp:positionV>
            <wp:extent cx="728345" cy="901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86609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НАЦІОНАЛЬНИЙ ТЕХНІЧНИЙ УНІВЕРСИТЕТ УКРАЇНИ «КИЇВСЬКИЙ </w:t>
      </w:r>
    </w:p>
    <w:p w:rsidR="000D1831" w:rsidRPr="00086609" w:rsidRDefault="000D1831">
      <w:pPr>
        <w:spacing w:line="225" w:lineRule="auto"/>
        <w:ind w:left="2520" w:right="720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086609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ПОЛІТЕХНІЧНИЙ ІНСТИТУТ імені ІГОРЯ СІКОРСЬКОГО» </w:t>
      </w:r>
    </w:p>
    <w:p w:rsidR="00D90463" w:rsidRPr="00086609" w:rsidRDefault="000D1831">
      <w:pPr>
        <w:spacing w:line="225" w:lineRule="auto"/>
        <w:ind w:left="2520" w:right="720"/>
        <w:jc w:val="center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24"/>
          <w:szCs w:val="24"/>
        </w:rPr>
        <w:t>ФАКУЛЬТЕТ ПРИКЛАДНОЇ МАТЕМАТИКИ</w:t>
      </w:r>
    </w:p>
    <w:p w:rsidR="00D90463" w:rsidRPr="00086609" w:rsidRDefault="00D90463">
      <w:pPr>
        <w:spacing w:line="54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0D1831">
      <w:pPr>
        <w:spacing w:line="218" w:lineRule="auto"/>
        <w:ind w:left="2960" w:right="1840" w:hanging="30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24"/>
          <w:szCs w:val="24"/>
        </w:rPr>
        <w:t>КАФЕДРА СИСТЕМНОГО ПРОГРАМУВАННЯ ТА СПЕЦІАЛІЗОВАНИХ КОМП’ЮТЕРНИХ СИСТЕМ</w:t>
      </w: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365" w:lineRule="exact"/>
        <w:rPr>
          <w:rFonts w:asciiTheme="minorHAnsi" w:hAnsiTheme="minorHAnsi" w:cstheme="minorHAnsi"/>
          <w:sz w:val="24"/>
          <w:szCs w:val="24"/>
        </w:rPr>
      </w:pPr>
    </w:p>
    <w:p w:rsidR="00FE268A" w:rsidRPr="00552B9E" w:rsidRDefault="00FE268A" w:rsidP="00FE268A">
      <w:pPr>
        <w:ind w:right="-39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eastAsia="Calibri" w:hAnsiTheme="minorHAnsi"/>
          <w:b/>
          <w:bCs/>
          <w:sz w:val="40"/>
          <w:szCs w:val="40"/>
        </w:rPr>
        <w:t xml:space="preserve">Анотації </w:t>
      </w:r>
    </w:p>
    <w:p w:rsidR="00FE268A" w:rsidRPr="00552B9E" w:rsidRDefault="00FE268A" w:rsidP="00FE268A">
      <w:pPr>
        <w:spacing w:line="120" w:lineRule="exact"/>
        <w:rPr>
          <w:rFonts w:asciiTheme="minorHAnsi" w:hAnsiTheme="minorHAnsi"/>
        </w:rPr>
      </w:pPr>
    </w:p>
    <w:p w:rsidR="00D90463" w:rsidRPr="00086609" w:rsidRDefault="00D90463">
      <w:pPr>
        <w:spacing w:line="232" w:lineRule="exact"/>
        <w:rPr>
          <w:rFonts w:asciiTheme="minorHAnsi" w:hAnsiTheme="minorHAnsi" w:cstheme="minorHAnsi"/>
          <w:sz w:val="24"/>
          <w:szCs w:val="24"/>
        </w:rPr>
      </w:pPr>
    </w:p>
    <w:p w:rsidR="000D1831" w:rsidRPr="00086609" w:rsidRDefault="000D1831">
      <w:pPr>
        <w:spacing w:line="254" w:lineRule="auto"/>
        <w:ind w:left="940" w:right="56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вибіркових навчальних дисциплін </w:t>
      </w:r>
    </w:p>
    <w:p w:rsidR="000D1831" w:rsidRPr="00086609" w:rsidRDefault="000D1831">
      <w:pPr>
        <w:spacing w:line="254" w:lineRule="auto"/>
        <w:ind w:left="940" w:right="56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другого (магістерського) рівня вищої освіти </w:t>
      </w:r>
    </w:p>
    <w:p w:rsidR="000D1831" w:rsidRPr="00086609" w:rsidRDefault="000D1831">
      <w:pPr>
        <w:spacing w:line="254" w:lineRule="auto"/>
        <w:ind w:left="940" w:right="56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для освітньо-професійної програми </w:t>
      </w:r>
    </w:p>
    <w:p w:rsidR="000D1831" w:rsidRPr="00086609" w:rsidRDefault="000D1831" w:rsidP="000D1831">
      <w:pPr>
        <w:spacing w:line="254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«Системне програмування і спеціалізовані комп’ютерні системи» </w:t>
      </w:r>
    </w:p>
    <w:p w:rsidR="00D90463" w:rsidRPr="00086609" w:rsidRDefault="000D1831">
      <w:pPr>
        <w:spacing w:line="254" w:lineRule="auto"/>
        <w:ind w:left="940" w:right="560"/>
        <w:jc w:val="center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>спеціальності 123 Комп’ютерна інженерія</w:t>
      </w: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339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spacing w:line="378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5A5FD6">
      <w:pPr>
        <w:ind w:right="-379"/>
        <w:jc w:val="center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>Київ 2021</w:t>
      </w:r>
    </w:p>
    <w:p w:rsidR="00D90463" w:rsidRPr="00086609" w:rsidRDefault="00D90463">
      <w:pPr>
        <w:spacing w:line="379" w:lineRule="exact"/>
        <w:rPr>
          <w:rFonts w:asciiTheme="minorHAnsi" w:hAnsiTheme="minorHAnsi" w:cstheme="minorHAnsi"/>
          <w:sz w:val="24"/>
          <w:szCs w:val="24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footerReference w:type="default" r:id="rId8"/>
          <w:pgSz w:w="11900" w:h="16838"/>
          <w:pgMar w:top="1440" w:right="946" w:bottom="146" w:left="1440" w:header="0" w:footer="0" w:gutter="0"/>
          <w:cols w:space="720" w:equalWidth="0">
            <w:col w:w="9520"/>
          </w:cols>
        </w:sectPr>
      </w:pPr>
    </w:p>
    <w:p w:rsidR="00D90463" w:rsidRPr="00086609" w:rsidRDefault="000D1831">
      <w:pPr>
        <w:ind w:left="4740"/>
        <w:rPr>
          <w:rFonts w:asciiTheme="minorHAnsi" w:hAnsiTheme="minorHAnsi" w:cstheme="minorHAnsi"/>
          <w:sz w:val="20"/>
          <w:szCs w:val="20"/>
        </w:rPr>
      </w:pPr>
      <w:bookmarkStart w:id="1" w:name="page2"/>
      <w:bookmarkEnd w:id="1"/>
      <w:r w:rsidRPr="00086609">
        <w:rPr>
          <w:rFonts w:asciiTheme="minorHAnsi" w:eastAsia="Calibri" w:hAnsiTheme="minorHAnsi" w:cstheme="minorHAnsi"/>
          <w:sz w:val="44"/>
          <w:szCs w:val="44"/>
        </w:rPr>
        <w:lastRenderedPageBreak/>
        <w:t>Зміст</w:t>
      </w:r>
    </w:p>
    <w:p w:rsidR="00D90463" w:rsidRPr="00086609" w:rsidRDefault="00D90463">
      <w:pPr>
        <w:spacing w:line="5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8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8080"/>
        <w:gridCol w:w="920"/>
      </w:tblGrid>
      <w:tr w:rsidR="00D90463" w:rsidRPr="00086609" w:rsidTr="00FE268A">
        <w:trPr>
          <w:trHeight w:val="688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1.</w:t>
            </w:r>
          </w:p>
        </w:tc>
        <w:tc>
          <w:tcPr>
            <w:tcW w:w="8080" w:type="dxa"/>
            <w:vAlign w:val="bottom"/>
          </w:tcPr>
          <w:p w:rsidR="00D90463" w:rsidRPr="00086609" w:rsidRDefault="000D1831" w:rsidP="005A5FD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Комп'ютерна криптографія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6</w:t>
            </w:r>
          </w:p>
        </w:tc>
      </w:tr>
      <w:tr w:rsidR="00D90463" w:rsidRPr="00086609" w:rsidTr="00FE268A">
        <w:trPr>
          <w:trHeight w:val="341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2.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Технологія проектування програмних систем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7</w:t>
            </w:r>
          </w:p>
        </w:tc>
      </w:tr>
      <w:tr w:rsidR="00D90463" w:rsidRPr="00086609" w:rsidTr="00FE268A">
        <w:trPr>
          <w:trHeight w:val="343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Програмування пристроїв зв'язку з об'єктом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8</w:t>
            </w:r>
          </w:p>
        </w:tc>
      </w:tr>
      <w:tr w:rsidR="00C80580" w:rsidRPr="00086609" w:rsidTr="00FE268A">
        <w:trPr>
          <w:trHeight w:val="343"/>
        </w:trPr>
        <w:tc>
          <w:tcPr>
            <w:tcW w:w="680" w:type="dxa"/>
            <w:vAlign w:val="bottom"/>
          </w:tcPr>
          <w:p w:rsidR="00C80580" w:rsidRPr="00086609" w:rsidRDefault="00C80580">
            <w:pPr>
              <w:ind w:left="36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080" w:type="dxa"/>
            <w:vAlign w:val="bottom"/>
          </w:tcPr>
          <w:p w:rsidR="00C80580" w:rsidRPr="00086609" w:rsidRDefault="00C80580">
            <w:pPr>
              <w:ind w:left="4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920" w:type="dxa"/>
            <w:vAlign w:val="bottom"/>
          </w:tcPr>
          <w:p w:rsidR="00C80580" w:rsidRPr="00086609" w:rsidRDefault="00C80580">
            <w:pPr>
              <w:ind w:left="520"/>
              <w:jc w:val="center"/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</w:pPr>
          </w:p>
        </w:tc>
      </w:tr>
      <w:tr w:rsidR="00D90463" w:rsidRPr="00086609" w:rsidTr="00FE268A">
        <w:trPr>
          <w:trHeight w:val="341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4.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 xml:space="preserve">Технологія розробки </w:t>
            </w:r>
            <w:proofErr w:type="spellStart"/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-додатків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9</w:t>
            </w:r>
          </w:p>
        </w:tc>
      </w:tr>
      <w:tr w:rsidR="00D90463" w:rsidRPr="00086609" w:rsidTr="00FE268A">
        <w:trPr>
          <w:trHeight w:val="343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5.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Технологія проектування спеціалізованих операційних систем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10</w:t>
            </w:r>
          </w:p>
        </w:tc>
      </w:tr>
      <w:tr w:rsidR="00D90463" w:rsidRPr="00086609" w:rsidTr="00FE268A">
        <w:trPr>
          <w:trHeight w:val="341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6.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Бортові та навігаційні ЕОМ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11</w:t>
            </w:r>
          </w:p>
        </w:tc>
      </w:tr>
      <w:tr w:rsidR="00C80580" w:rsidRPr="00086609" w:rsidTr="00FE268A">
        <w:trPr>
          <w:trHeight w:val="341"/>
        </w:trPr>
        <w:tc>
          <w:tcPr>
            <w:tcW w:w="680" w:type="dxa"/>
            <w:vAlign w:val="bottom"/>
          </w:tcPr>
          <w:p w:rsidR="00C80580" w:rsidRPr="00086609" w:rsidRDefault="00C80580">
            <w:pPr>
              <w:ind w:left="36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C80580" w:rsidRPr="00086609" w:rsidRDefault="00C80580">
            <w:pPr>
              <w:ind w:left="4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920" w:type="dxa"/>
            <w:vAlign w:val="bottom"/>
          </w:tcPr>
          <w:p w:rsidR="00C80580" w:rsidRPr="00086609" w:rsidRDefault="00C80580">
            <w:pPr>
              <w:ind w:left="500"/>
              <w:jc w:val="center"/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</w:pPr>
          </w:p>
        </w:tc>
      </w:tr>
      <w:tr w:rsidR="00D90463" w:rsidRPr="00086609" w:rsidTr="00FE268A">
        <w:trPr>
          <w:trHeight w:val="341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7.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Локальні мережі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12</w:t>
            </w:r>
          </w:p>
        </w:tc>
      </w:tr>
      <w:tr w:rsidR="00D90463" w:rsidRPr="00086609" w:rsidTr="00FE268A">
        <w:trPr>
          <w:trHeight w:val="344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8.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Системи підтримки прийняття рішень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13</w:t>
            </w:r>
          </w:p>
        </w:tc>
      </w:tr>
      <w:tr w:rsidR="00D90463" w:rsidRPr="00086609" w:rsidTr="00FE268A">
        <w:trPr>
          <w:trHeight w:val="341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9.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Проектування вбудованих комп'ютерних систем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14</w:t>
            </w:r>
          </w:p>
        </w:tc>
      </w:tr>
      <w:tr w:rsidR="00C80580" w:rsidRPr="00086609" w:rsidTr="00FE268A">
        <w:trPr>
          <w:trHeight w:val="341"/>
        </w:trPr>
        <w:tc>
          <w:tcPr>
            <w:tcW w:w="680" w:type="dxa"/>
            <w:vAlign w:val="bottom"/>
          </w:tcPr>
          <w:p w:rsidR="00C80580" w:rsidRPr="00086609" w:rsidRDefault="00C80580">
            <w:pPr>
              <w:ind w:left="36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8080" w:type="dxa"/>
            <w:vAlign w:val="bottom"/>
          </w:tcPr>
          <w:p w:rsidR="00C80580" w:rsidRPr="00086609" w:rsidRDefault="00C80580">
            <w:pPr>
              <w:ind w:left="4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920" w:type="dxa"/>
            <w:vAlign w:val="bottom"/>
          </w:tcPr>
          <w:p w:rsidR="00C80580" w:rsidRPr="00086609" w:rsidRDefault="00C80580">
            <w:pPr>
              <w:ind w:left="500"/>
              <w:jc w:val="center"/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</w:pPr>
          </w:p>
        </w:tc>
      </w:tr>
      <w:tr w:rsidR="00D90463" w:rsidRPr="00086609" w:rsidTr="00FE268A">
        <w:trPr>
          <w:trHeight w:val="343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10.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Мережні інформаційні технології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15</w:t>
            </w:r>
          </w:p>
        </w:tc>
      </w:tr>
      <w:tr w:rsidR="00D90463" w:rsidRPr="00086609" w:rsidTr="00FE268A">
        <w:trPr>
          <w:trHeight w:val="341"/>
        </w:trPr>
        <w:tc>
          <w:tcPr>
            <w:tcW w:w="8760" w:type="dxa"/>
            <w:gridSpan w:val="2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11. Програмування інтерфейсів користувача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16</w:t>
            </w:r>
          </w:p>
        </w:tc>
      </w:tr>
      <w:tr w:rsidR="00D90463" w:rsidRPr="00086609" w:rsidTr="00FE268A">
        <w:trPr>
          <w:trHeight w:val="341"/>
        </w:trPr>
        <w:tc>
          <w:tcPr>
            <w:tcW w:w="8760" w:type="dxa"/>
            <w:gridSpan w:val="2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12. Проектування СКС на ПЛІС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17</w:t>
            </w:r>
          </w:p>
        </w:tc>
      </w:tr>
      <w:tr w:rsidR="00C80580" w:rsidRPr="00086609" w:rsidTr="00FE268A">
        <w:trPr>
          <w:trHeight w:val="341"/>
        </w:trPr>
        <w:tc>
          <w:tcPr>
            <w:tcW w:w="8760" w:type="dxa"/>
            <w:gridSpan w:val="2"/>
            <w:vAlign w:val="bottom"/>
          </w:tcPr>
          <w:p w:rsidR="00C80580" w:rsidRPr="00086609" w:rsidRDefault="00C80580">
            <w:pPr>
              <w:ind w:left="36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920" w:type="dxa"/>
            <w:vAlign w:val="bottom"/>
          </w:tcPr>
          <w:p w:rsidR="00C80580" w:rsidRPr="00086609" w:rsidRDefault="00C80580">
            <w:pPr>
              <w:ind w:left="500"/>
              <w:jc w:val="center"/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</w:pPr>
          </w:p>
        </w:tc>
      </w:tr>
      <w:tr w:rsidR="00D90463" w:rsidRPr="00086609" w:rsidTr="00FE268A">
        <w:trPr>
          <w:trHeight w:val="343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13.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Технологія програмування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18</w:t>
            </w:r>
          </w:p>
        </w:tc>
      </w:tr>
      <w:tr w:rsidR="00D90463" w:rsidRPr="00086609" w:rsidTr="00FE268A">
        <w:trPr>
          <w:trHeight w:val="341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14.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Програмування комп’ютерних мереж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19</w:t>
            </w:r>
          </w:p>
        </w:tc>
      </w:tr>
      <w:tr w:rsidR="00D90463" w:rsidRPr="00086609" w:rsidTr="00FE268A">
        <w:trPr>
          <w:trHeight w:val="343"/>
        </w:trPr>
        <w:tc>
          <w:tcPr>
            <w:tcW w:w="6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15.</w:t>
            </w:r>
          </w:p>
        </w:tc>
        <w:tc>
          <w:tcPr>
            <w:tcW w:w="8080" w:type="dxa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8"/>
                <w:szCs w:val="28"/>
              </w:rPr>
              <w:t>Комп'ютерні системи автоматичної ідентифікації</w:t>
            </w:r>
          </w:p>
        </w:tc>
        <w:tc>
          <w:tcPr>
            <w:tcW w:w="920" w:type="dxa"/>
            <w:vAlign w:val="bottom"/>
          </w:tcPr>
          <w:p w:rsidR="00D90463" w:rsidRPr="00086609" w:rsidRDefault="000D1831">
            <w:pPr>
              <w:ind w:left="5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  <w:t>20</w:t>
            </w:r>
          </w:p>
        </w:tc>
      </w:tr>
      <w:tr w:rsidR="000F39B9" w:rsidRPr="00086609" w:rsidTr="00FE268A">
        <w:trPr>
          <w:trHeight w:val="343"/>
        </w:trPr>
        <w:tc>
          <w:tcPr>
            <w:tcW w:w="680" w:type="dxa"/>
            <w:vAlign w:val="bottom"/>
          </w:tcPr>
          <w:p w:rsidR="000F39B9" w:rsidRPr="00086609" w:rsidRDefault="000F39B9">
            <w:pPr>
              <w:ind w:left="360"/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</w:pPr>
          </w:p>
        </w:tc>
        <w:tc>
          <w:tcPr>
            <w:tcW w:w="8080" w:type="dxa"/>
            <w:vAlign w:val="bottom"/>
          </w:tcPr>
          <w:p w:rsidR="000F39B9" w:rsidRPr="00086609" w:rsidRDefault="000F39B9">
            <w:pPr>
              <w:ind w:left="4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</w:tc>
        <w:tc>
          <w:tcPr>
            <w:tcW w:w="920" w:type="dxa"/>
            <w:vAlign w:val="bottom"/>
          </w:tcPr>
          <w:p w:rsidR="000F39B9" w:rsidRPr="00086609" w:rsidRDefault="000F39B9">
            <w:pPr>
              <w:ind w:left="500"/>
              <w:jc w:val="center"/>
              <w:rPr>
                <w:rFonts w:asciiTheme="minorHAnsi" w:eastAsia="Calibri" w:hAnsiTheme="minorHAnsi" w:cstheme="minorHAnsi"/>
                <w:w w:val="98"/>
                <w:sz w:val="28"/>
                <w:szCs w:val="28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371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0D1831">
      <w:pPr>
        <w:ind w:left="3540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32"/>
          <w:szCs w:val="32"/>
        </w:rPr>
        <w:t>*) на перехідний період</w:t>
      </w: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23" w:right="526" w:bottom="146" w:left="1440" w:header="0" w:footer="0" w:gutter="0"/>
          <w:cols w:space="720" w:equalWidth="0">
            <w:col w:w="9940"/>
          </w:cols>
        </w:sectPr>
      </w:pPr>
    </w:p>
    <w:p w:rsidR="00D90463" w:rsidRPr="00086609" w:rsidRDefault="000D1831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bookmarkStart w:id="2" w:name="page3"/>
      <w:bookmarkStart w:id="3" w:name="page4"/>
      <w:bookmarkEnd w:id="2"/>
      <w:bookmarkEnd w:id="3"/>
      <w:r w:rsidRPr="00086609">
        <w:rPr>
          <w:rFonts w:asciiTheme="minorHAnsi" w:eastAsia="Calibri" w:hAnsiTheme="minorHAnsi" w:cstheme="minorHAnsi"/>
          <w:i/>
          <w:iCs/>
          <w:sz w:val="28"/>
          <w:szCs w:val="28"/>
        </w:rPr>
        <w:lastRenderedPageBreak/>
        <w:t>Дисципліни для 1 курсу (вибір першокурсниками)</w:t>
      </w:r>
    </w:p>
    <w:p w:rsidR="00D90463" w:rsidRPr="00086609" w:rsidRDefault="00D90463">
      <w:pPr>
        <w:spacing w:line="1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0D1831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28"/>
          <w:szCs w:val="28"/>
        </w:rPr>
        <w:t>(потрібно обрати 22,5 кредитів)</w:t>
      </w:r>
    </w:p>
    <w:p w:rsidR="00D90463" w:rsidRPr="00086609" w:rsidRDefault="00D90463">
      <w:pPr>
        <w:spacing w:line="343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0D1831">
      <w:pPr>
        <w:ind w:left="260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sz w:val="24"/>
          <w:szCs w:val="24"/>
        </w:rPr>
        <w:t>Для вивчення на першому курсі потрібно обрати п’ять дисципліни (22,5 кредити):</w:t>
      </w:r>
    </w:p>
    <w:p w:rsidR="00D90463" w:rsidRPr="00086609" w:rsidRDefault="000D1831">
      <w:pPr>
        <w:numPr>
          <w:ilvl w:val="0"/>
          <w:numId w:val="3"/>
        </w:numPr>
        <w:tabs>
          <w:tab w:val="left" w:pos="980"/>
        </w:tabs>
        <w:ind w:left="980" w:hanging="358"/>
        <w:rPr>
          <w:rFonts w:asciiTheme="minorHAnsi" w:eastAsia="Calibri" w:hAnsiTheme="minorHAnsi" w:cstheme="minorHAnsi"/>
          <w:sz w:val="24"/>
          <w:szCs w:val="24"/>
        </w:rPr>
      </w:pPr>
      <w:r w:rsidRPr="00086609">
        <w:rPr>
          <w:rFonts w:asciiTheme="minorHAnsi" w:eastAsia="Calibri" w:hAnsiTheme="minorHAnsi" w:cstheme="minorHAnsi"/>
          <w:sz w:val="24"/>
          <w:szCs w:val="24"/>
        </w:rPr>
        <w:t>в другому семестрі п’ять дисциплін, кожна по 4,5 кредити.</w:t>
      </w:r>
    </w:p>
    <w:p w:rsidR="00D90463" w:rsidRPr="00086609" w:rsidRDefault="00D90463">
      <w:pPr>
        <w:spacing w:line="277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420"/>
        <w:gridCol w:w="1280"/>
        <w:gridCol w:w="1420"/>
        <w:gridCol w:w="1560"/>
        <w:gridCol w:w="30"/>
      </w:tblGrid>
      <w:tr w:rsidR="00D90463" w:rsidRPr="00086609">
        <w:trPr>
          <w:trHeight w:val="298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4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6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Назва навчальної дисципліни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w w:val="99"/>
                <w:sz w:val="24"/>
                <w:szCs w:val="24"/>
              </w:rPr>
              <w:t>Семестр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w w:val="98"/>
                <w:sz w:val="24"/>
                <w:szCs w:val="24"/>
              </w:rPr>
              <w:t>Кіл-</w:t>
            </w:r>
            <w:proofErr w:type="spellStart"/>
            <w:r w:rsidRPr="00086609">
              <w:rPr>
                <w:rFonts w:asciiTheme="minorHAnsi" w:eastAsia="Calibri" w:hAnsiTheme="minorHAnsi" w:cstheme="minorHAnsi"/>
                <w:b/>
                <w:bCs/>
                <w:w w:val="98"/>
                <w:sz w:val="24"/>
                <w:szCs w:val="24"/>
              </w:rPr>
              <w:t>ть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w w:val="99"/>
                <w:sz w:val="24"/>
                <w:szCs w:val="24"/>
              </w:rPr>
              <w:t>Семестрова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6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420" w:type="dxa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кредитів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атестація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9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Комп'ютерна криптографія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проектування програмних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96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систем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2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0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пристроїв зв'язку з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9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об'єктом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Технологія розробки </w:t>
            </w:r>
            <w:proofErr w:type="spellStart"/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-додатків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0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проектування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96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спеціалізованих операційних систем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Бортові та навігаційні ЕОМ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Локальні мережі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Системи підтримки прийняття рішень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0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Проектування вбудованих комп'ютерних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98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систем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Мережні інформаційні технології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інтерфейсів користувача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Проектування СКС на ПЛІС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Технологія програмування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4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Програмування комп’ютерних мереж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0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Комп'ютерні системи автоматичної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4,5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9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ідентифікації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4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417" w:right="266" w:bottom="146" w:left="1440" w:header="0" w:footer="0" w:gutter="0"/>
          <w:cols w:space="720" w:equalWidth="0">
            <w:col w:w="10200"/>
          </w:cols>
        </w:sectPr>
      </w:pPr>
    </w:p>
    <w:p w:rsidR="00D90463" w:rsidRPr="00086609" w:rsidRDefault="00D90463">
      <w:pPr>
        <w:spacing w:line="186" w:lineRule="exact"/>
        <w:rPr>
          <w:rFonts w:asciiTheme="minorHAnsi" w:hAnsiTheme="minorHAnsi" w:cstheme="minorHAnsi"/>
          <w:sz w:val="20"/>
          <w:szCs w:val="20"/>
        </w:rPr>
      </w:pPr>
      <w:bookmarkStart w:id="4" w:name="page5"/>
      <w:bookmarkEnd w:id="4"/>
    </w:p>
    <w:p w:rsidR="00D90463" w:rsidRPr="00086609" w:rsidRDefault="000D1831">
      <w:pPr>
        <w:ind w:left="1200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eastAsia="Calibri" w:hAnsiTheme="minorHAnsi" w:cstheme="minorHAnsi"/>
          <w:b/>
          <w:bCs/>
          <w:sz w:val="39"/>
          <w:szCs w:val="39"/>
        </w:rPr>
        <w:t>Анотації вибіркових дисциплін для 1 курсу</w:t>
      </w: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440" w:right="1440" w:bottom="146" w:left="1440" w:header="0" w:footer="0" w:gutter="0"/>
          <w:cols w:space="720" w:equalWidth="0">
            <w:col w:w="9026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345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ind w:left="4880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440" w:right="1440" w:bottom="146" w:left="1440" w:header="0" w:footer="0" w:gutter="0"/>
          <w:cols w:space="720" w:equalWidth="0">
            <w:col w:w="902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560"/>
        <w:gridCol w:w="800"/>
        <w:gridCol w:w="680"/>
        <w:gridCol w:w="560"/>
        <w:gridCol w:w="900"/>
        <w:gridCol w:w="920"/>
        <w:gridCol w:w="1500"/>
        <w:gridCol w:w="1780"/>
        <w:gridCol w:w="30"/>
      </w:tblGrid>
      <w:tr w:rsidR="00D90463" w:rsidRPr="00086609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5" w:name="page6"/>
            <w:bookmarkEnd w:id="5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420" w:type="dxa"/>
            <w:gridSpan w:val="6"/>
            <w:vMerge w:val="restart"/>
            <w:tcBorders>
              <w:top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Комп'ютерна криптографія</w:t>
            </w:r>
          </w:p>
        </w:tc>
        <w:tc>
          <w:tcPr>
            <w:tcW w:w="1500" w:type="dxa"/>
            <w:tcBorders>
              <w:top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420" w:type="dxa"/>
            <w:gridSpan w:val="6"/>
            <w:vMerge/>
            <w:tcBorders>
              <w:bottom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0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6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8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кредитів ЄКТС</w:t>
            </w: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6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20" w:type="dxa"/>
            <w:gridSpan w:val="7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60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 як “Дискретна математика”,</w:t>
            </w:r>
            <w:r w:rsidR="00086609" w:rsidRPr="00086609">
              <w:rPr>
                <w:rFonts w:asciiTheme="minorHAnsi" w:eastAsia="Calibri" w:hAnsiTheme="minorHAnsi" w:cstheme="minorHAnsi"/>
              </w:rPr>
              <w:t xml:space="preserve"> </w:t>
            </w:r>
            <w:r w:rsidRPr="00086609">
              <w:rPr>
                <w:rFonts w:asciiTheme="minorHAnsi" w:eastAsia="Calibri" w:hAnsiTheme="minorHAnsi" w:cstheme="minorHAnsi"/>
              </w:rPr>
              <w:t>“Архітектура обчислювальних машин”,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60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“Комп’ютерні мережі”.</w:t>
            </w: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Суть  криптографічних  перетворень,  поняття  теоретичної  та  практичної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секретності,</w:t>
            </w:r>
          </w:p>
        </w:tc>
        <w:tc>
          <w:tcPr>
            <w:tcW w:w="1240" w:type="dxa"/>
            <w:gridSpan w:val="2"/>
            <w:vAlign w:val="bottom"/>
          </w:tcPr>
          <w:p w:rsidR="00D90463" w:rsidRPr="00086609" w:rsidRDefault="000D1831">
            <w:pPr>
              <w:spacing w:line="267" w:lineRule="exact"/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блокові</w:t>
            </w:r>
          </w:p>
        </w:tc>
        <w:tc>
          <w:tcPr>
            <w:tcW w:w="1820" w:type="dxa"/>
            <w:gridSpan w:val="2"/>
            <w:vAlign w:val="bottom"/>
          </w:tcPr>
          <w:p w:rsidR="00D90463" w:rsidRPr="00086609" w:rsidRDefault="000D1831">
            <w:pPr>
              <w:spacing w:line="267" w:lineRule="exact"/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криптографічні</w:t>
            </w:r>
          </w:p>
        </w:tc>
        <w:tc>
          <w:tcPr>
            <w:tcW w:w="1500" w:type="dxa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перетворення,</w:t>
            </w: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криптографічні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перетворення з відкритим ключем, електронний цифровий підпис, організація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захищених  каналів  у  відкритій  комп’ютерній  мережі,  вітчизняні  та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найпоширеніші зарубіжні стандарти комп'ютерної криптографії.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Курс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надасть</w:t>
            </w:r>
            <w:proofErr w:type="spellEnd"/>
          </w:p>
        </w:tc>
        <w:tc>
          <w:tcPr>
            <w:tcW w:w="634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можливість реалізовувати та\або застосовувати криптографічні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перетворення різних рівнів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криптостійкості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для захисту інформації, оцінювати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рівень захищеності важливої інформації від несанкціонованих користувачів та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00" w:type="dxa"/>
            <w:gridSpan w:val="5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негативних впливів зі злим умислом.</w:t>
            </w: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Структуру  секретної  системи  Клода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Шеннона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,  визначення  теоретичної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секретності. Суть блокових симетричних криптографічних перетворень, основні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6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рівні</w:t>
            </w:r>
          </w:p>
        </w:tc>
        <w:tc>
          <w:tcPr>
            <w:tcW w:w="1480" w:type="dxa"/>
            <w:gridSpan w:val="2"/>
            <w:vMerge w:val="restart"/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криптоаналізу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1460" w:type="dxa"/>
            <w:gridSpan w:val="2"/>
            <w:vMerge w:val="restart"/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Вимоги  до</w:t>
            </w:r>
          </w:p>
        </w:tc>
        <w:tc>
          <w:tcPr>
            <w:tcW w:w="920" w:type="dxa"/>
            <w:vMerge w:val="restart"/>
            <w:vAlign w:val="bottom"/>
          </w:tcPr>
          <w:p w:rsidR="00D90463" w:rsidRPr="00086609" w:rsidRDefault="000D1831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блокових</w:t>
            </w:r>
          </w:p>
        </w:tc>
        <w:tc>
          <w:tcPr>
            <w:tcW w:w="1500" w:type="dxa"/>
            <w:vMerge w:val="restart"/>
            <w:vAlign w:val="bottom"/>
          </w:tcPr>
          <w:p w:rsidR="00D90463" w:rsidRPr="00086609" w:rsidRDefault="000D1831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симетричних</w:t>
            </w:r>
          </w:p>
        </w:tc>
        <w:tc>
          <w:tcPr>
            <w:tcW w:w="1780" w:type="dxa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криптографічних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6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48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46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2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50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780" w:type="dxa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8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перетворень. Суть асиметричних криптографічних перетворень з відкритим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8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ключем. Типові апаратно та програмно реалізовані операції комп’ютерних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систем, які застосовуються в криптографічних перетвореннях. Поширені 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Україні  та  світі  стандарти  комп’ютерних  криптографічних  перетворень,  їх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режими.</w:t>
            </w:r>
          </w:p>
        </w:tc>
        <w:tc>
          <w:tcPr>
            <w:tcW w:w="6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40" w:type="dxa"/>
            <w:gridSpan w:val="3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студент зможе:</w:t>
            </w: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0D1831">
            <w:pPr>
              <w:spacing w:line="270" w:lineRule="exact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>−</w:t>
            </w:r>
          </w:p>
        </w:tc>
        <w:tc>
          <w:tcPr>
            <w:tcW w:w="1480" w:type="dxa"/>
            <w:gridSpan w:val="2"/>
            <w:vAlign w:val="bottom"/>
          </w:tcPr>
          <w:p w:rsidR="00D90463" w:rsidRPr="00086609" w:rsidRDefault="000D1831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Аналізувати</w:t>
            </w:r>
          </w:p>
        </w:tc>
        <w:tc>
          <w:tcPr>
            <w:tcW w:w="1460" w:type="dxa"/>
            <w:gridSpan w:val="2"/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криптографічні</w:t>
            </w:r>
          </w:p>
        </w:tc>
        <w:tc>
          <w:tcPr>
            <w:tcW w:w="42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86609" w:rsidP="00086609">
            <w:pPr>
              <w:ind w:righ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 </w:t>
            </w:r>
            <w:r w:rsidR="000D1831" w:rsidRPr="00086609">
              <w:rPr>
                <w:rFonts w:asciiTheme="minorHAnsi" w:eastAsia="Calibri" w:hAnsiTheme="minorHAnsi" w:cstheme="minorHAnsi"/>
              </w:rPr>
              <w:t>перетворення  на  виконання  вимог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940" w:type="dxa"/>
            <w:gridSpan w:val="4"/>
            <w:vMerge w:val="restart"/>
            <w:vAlign w:val="bottom"/>
          </w:tcPr>
          <w:p w:rsidR="00D90463" w:rsidRPr="00086609" w:rsidRDefault="000D1831">
            <w:pPr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теоретичної секретності;</w:t>
            </w: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02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4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940" w:type="dxa"/>
            <w:gridSpan w:val="4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0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8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Застосовувати типові операції комп’</w:t>
            </w:r>
            <w:r w:rsidR="00086609" w:rsidRPr="00086609">
              <w:rPr>
                <w:rFonts w:asciiTheme="minorHAnsi" w:eastAsia="Calibri" w:hAnsiTheme="minorHAnsi" w:cstheme="minorHAnsi"/>
              </w:rPr>
              <w:t>ю</w:t>
            </w:r>
            <w:r w:rsidRPr="00086609">
              <w:rPr>
                <w:rFonts w:asciiTheme="minorHAnsi" w:eastAsia="Calibri" w:hAnsiTheme="minorHAnsi" w:cstheme="minorHAnsi"/>
              </w:rPr>
              <w:t>терних систем для апаратної або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60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700" w:type="dxa"/>
            <w:gridSpan w:val="8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85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5360" w:type="dxa"/>
            <w:gridSpan w:val="6"/>
            <w:vMerge w:val="restart"/>
            <w:vAlign w:val="bottom"/>
          </w:tcPr>
          <w:p w:rsidR="00D90463" w:rsidRPr="00086609" w:rsidRDefault="000D1831">
            <w:pPr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програмної реалізації криптографічних перетворень;</w:t>
            </w: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84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5360" w:type="dxa"/>
            <w:gridSpan w:val="6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30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Застосовувати у відповідності до практичних задач режими блочних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360" w:type="dxa"/>
            <w:gridSpan w:val="6"/>
            <w:vAlign w:val="bottom"/>
          </w:tcPr>
          <w:p w:rsidR="00D90463" w:rsidRPr="00086609" w:rsidRDefault="000D1831">
            <w:pPr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симетричних криптографічних перетворень;</w:t>
            </w: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30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Створювати закритий канал у відкритій комп’ютерній мережі;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30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>−</w:t>
            </w:r>
          </w:p>
        </w:tc>
        <w:tc>
          <w:tcPr>
            <w:tcW w:w="7140" w:type="dxa"/>
            <w:gridSpan w:val="7"/>
            <w:tcBorders>
              <w:right w:val="single" w:sz="8" w:space="0" w:color="00000A"/>
            </w:tcBorders>
            <w:vAlign w:val="bottom"/>
          </w:tcPr>
          <w:p w:rsidR="00D90463" w:rsidRPr="00086609" w:rsidRDefault="000D1831" w:rsidP="00086609">
            <w:pPr>
              <w:ind w:right="1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Виконувати послідовність дій при застосуванні стандарту України по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5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електронному цифровому підпису</w:t>
            </w: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0" w:type="dxa"/>
            <w:gridSpan w:val="6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виконанню лабораторних робіт, слайди лекцій</w:t>
            </w: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500" w:type="dxa"/>
            <w:gridSpan w:val="5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00" w:type="dxa"/>
            <w:gridSpan w:val="5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8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6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gridSpan w:val="2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6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8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7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6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7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318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0"/>
        <w:gridCol w:w="7860"/>
        <w:gridCol w:w="120"/>
        <w:gridCol w:w="30"/>
      </w:tblGrid>
      <w:tr w:rsidR="00D90463" w:rsidRPr="00086609">
        <w:trPr>
          <w:trHeight w:val="25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 w:rsidP="00086609">
            <w:pPr>
              <w:ind w:left="12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6" w:name="page7"/>
            <w:bookmarkEnd w:id="6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8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Технологія проектування програмних систем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7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860" w:type="dxa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94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86609">
            <w:p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СП</w:t>
            </w:r>
            <w:r w:rsidR="000D1831"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СКС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Знання сучасних парадигм програмування, зокрема об’єктно-орієнтованого.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Сучасні підходи до проектування програмного забезпечення, зокрема монолітні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2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 xml:space="preserve">архітектури та архітектури на основі </w:t>
            </w:r>
            <w:proofErr w:type="spellStart"/>
            <w:r w:rsidRPr="00086609">
              <w:rPr>
                <w:rFonts w:asciiTheme="minorHAnsi" w:eastAsia="Calibri" w:hAnsiTheme="minorHAnsi" w:cstheme="minorHAnsi"/>
                <w:w w:val="99"/>
              </w:rPr>
              <w:t>мікросервісів</w:t>
            </w:r>
            <w:proofErr w:type="spellEnd"/>
            <w:r w:rsidRPr="00086609">
              <w:rPr>
                <w:rFonts w:asciiTheme="minorHAnsi" w:eastAsia="Calibri" w:hAnsiTheme="minorHAnsi" w:cstheme="minorHAnsi"/>
                <w:w w:val="99"/>
              </w:rPr>
              <w:t>, методології розробки TDD, BDD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86609" w:rsidP="00086609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</w:t>
            </w:r>
            <w:r w:rsidR="000D1831" w:rsidRPr="00086609">
              <w:rPr>
                <w:rFonts w:asciiTheme="minorHAnsi" w:eastAsia="Calibri" w:hAnsiTheme="minorHAnsi" w:cstheme="minorHAnsi"/>
              </w:rPr>
              <w:t>ощо</w:t>
            </w:r>
            <w:r w:rsidRPr="00086609">
              <w:rPr>
                <w:rFonts w:asciiTheme="minorHAnsi" w:eastAsia="Calibri" w:hAnsiTheme="minorHAnsi" w:cstheme="minorHAnsi"/>
              </w:rPr>
              <w:t xml:space="preserve">, </w:t>
            </w:r>
            <w:r w:rsidR="000D1831" w:rsidRPr="00086609">
              <w:rPr>
                <w:rFonts w:asciiTheme="minorHAnsi" w:eastAsia="Calibri" w:hAnsiTheme="minorHAnsi" w:cstheme="minorHAnsi"/>
              </w:rPr>
              <w:t xml:space="preserve">основи </w:t>
            </w:r>
            <w:proofErr w:type="spellStart"/>
            <w:r w:rsidR="000D1831" w:rsidRPr="00086609">
              <w:rPr>
                <w:rFonts w:asciiTheme="minorHAnsi" w:eastAsia="Calibri" w:hAnsiTheme="minorHAnsi" w:cstheme="minorHAnsi"/>
              </w:rPr>
              <w:t>рефакторингу</w:t>
            </w:r>
            <w:proofErr w:type="spellEnd"/>
            <w:r w:rsidR="000D1831" w:rsidRPr="00086609">
              <w:rPr>
                <w:rFonts w:asciiTheme="minorHAnsi" w:eastAsia="Calibri" w:hAnsiTheme="minorHAnsi" w:cstheme="minorHAnsi"/>
              </w:rPr>
              <w:t xml:space="preserve">, а також принципи та </w:t>
            </w:r>
            <w:proofErr w:type="spellStart"/>
            <w:r w:rsidR="000D1831" w:rsidRPr="00086609">
              <w:rPr>
                <w:rFonts w:asciiTheme="minorHAnsi" w:eastAsia="Calibri" w:hAnsiTheme="minorHAnsi" w:cstheme="minorHAnsi"/>
              </w:rPr>
              <w:t>патерни</w:t>
            </w:r>
            <w:proofErr w:type="spellEnd"/>
            <w:r w:rsidR="000D1831" w:rsidRPr="00086609">
              <w:rPr>
                <w:rFonts w:asciiTheme="minorHAnsi" w:eastAsia="Calibri" w:hAnsiTheme="minorHAnsi" w:cstheme="minorHAnsi"/>
              </w:rPr>
              <w:t xml:space="preserve"> об’єктно-орієнтованого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програмування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Сучасні методології розробки дозволяють створювати програмні продукти, які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можуть бути швидко адаптовані до змін вимог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8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8060" w:type="dxa"/>
            <w:gridSpan w:val="3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74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розроблювати програмне забезпечення за методологію</w:t>
            </w: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 w:rsidRPr="00086609">
              <w:rPr>
                <w:rFonts w:asciiTheme="minorHAnsi" w:eastAsia="Calibri" w:hAnsiTheme="minorHAnsi" w:cstheme="minorHAnsi"/>
              </w:rPr>
              <w:t>TDD,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80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2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 xml:space="preserve">використовувати методи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рефакторинга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та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патерни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проектування для побудови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12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33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3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архітектури програмних додатків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36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09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Знання можуть бути використанні при розробці великих програмних продуктів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 уміннями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навчальний посібник (друковане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</w:t>
            </w:r>
            <w:r w:rsidR="00086609"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е</w:t>
            </w: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 електронне видання).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Лекції, семінарські заняття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8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246" w:bottom="146" w:left="1440" w:header="0" w:footer="0" w:gutter="0"/>
          <w:cols w:space="720" w:equalWidth="0">
            <w:col w:w="10220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6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112" w:right="246" w:bottom="146" w:left="1440" w:header="0" w:footer="0" w:gutter="0"/>
          <w:cols w:space="720" w:equalWidth="0">
            <w:col w:w="10220"/>
          </w:cols>
        </w:sectPr>
      </w:pPr>
    </w:p>
    <w:tbl>
      <w:tblPr>
        <w:tblW w:w="96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00"/>
        <w:gridCol w:w="1240"/>
        <w:gridCol w:w="1520"/>
        <w:gridCol w:w="1280"/>
        <w:gridCol w:w="1240"/>
        <w:gridCol w:w="380"/>
        <w:gridCol w:w="980"/>
        <w:gridCol w:w="920"/>
        <w:gridCol w:w="120"/>
        <w:gridCol w:w="30"/>
      </w:tblGrid>
      <w:tr w:rsidR="00D90463" w:rsidRPr="00086609" w:rsidTr="00C80580">
        <w:trPr>
          <w:trHeight w:val="25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7" w:name="page8"/>
            <w:bookmarkEnd w:id="7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60" w:type="dxa"/>
            <w:gridSpan w:val="7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6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Програмування пристроїв зв'язку з об'єктом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4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60" w:type="dxa"/>
            <w:gridSpan w:val="7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134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початку 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 як «Комп'ютерна електроніка», «Програмування», «Комп'ютерна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040" w:type="dxa"/>
            <w:gridSpan w:val="3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схемотехніка», «Периферійні пристрої».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 програмування та</w:t>
            </w:r>
          </w:p>
        </w:tc>
        <w:tc>
          <w:tcPr>
            <w:tcW w:w="2900" w:type="dxa"/>
            <w:gridSpan w:val="3"/>
            <w:vAlign w:val="bottom"/>
          </w:tcPr>
          <w:p w:rsidR="00D90463" w:rsidRPr="00086609" w:rsidRDefault="000D1831">
            <w:pPr>
              <w:spacing w:line="256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способи побудови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  інтегральних  модулів,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алгоритми   функціонування   систем   управління   та   їх   зв’язки   з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мікроконтролерами, принципи побудови апаратних засобів систем управління,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методики  розрахунку  і  побудови  функціональних  та  електричних  схем,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640" w:type="dxa"/>
            <w:gridSpan w:val="6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особливостей застосування цифрових та аналогових сенсорів.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Курс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надасть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знання, які дозволять аналізувати вимоги до програмування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пристроїв зв’язку з об’єктом, обирати апаратні засоби для побудови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керування,</w:t>
            </w:r>
          </w:p>
        </w:tc>
        <w:tc>
          <w:tcPr>
            <w:tcW w:w="1520" w:type="dxa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забезпечувати</w:t>
            </w:r>
          </w:p>
        </w:tc>
        <w:tc>
          <w:tcPr>
            <w:tcW w:w="1280" w:type="dxa"/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побудову</w:t>
            </w:r>
          </w:p>
        </w:tc>
        <w:tc>
          <w:tcPr>
            <w:tcW w:w="1240" w:type="dxa"/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</w:rPr>
              <w:t>системи</w:t>
            </w:r>
          </w:p>
        </w:tc>
        <w:tc>
          <w:tcPr>
            <w:tcW w:w="1360" w:type="dxa"/>
            <w:gridSpan w:val="2"/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управління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об’єктом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(периферійним пристроєм).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Методам програмування та</w:t>
            </w:r>
          </w:p>
        </w:tc>
        <w:tc>
          <w:tcPr>
            <w:tcW w:w="2900" w:type="dxa"/>
            <w:gridSpan w:val="3"/>
            <w:vAlign w:val="bottom"/>
          </w:tcPr>
          <w:p w:rsidR="00D90463" w:rsidRPr="00086609" w:rsidRDefault="000D1831">
            <w:pPr>
              <w:spacing w:line="256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способам побудови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</w:t>
            </w:r>
          </w:p>
        </w:tc>
        <w:tc>
          <w:tcPr>
            <w:tcW w:w="1360" w:type="dxa"/>
            <w:gridSpan w:val="2"/>
            <w:vAlign w:val="bottom"/>
          </w:tcPr>
          <w:p w:rsidR="00D90463" w:rsidRPr="00086609" w:rsidRDefault="000D1831">
            <w:pPr>
              <w:spacing w:line="26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інтегральних</w:t>
            </w:r>
          </w:p>
        </w:tc>
        <w:tc>
          <w:tcPr>
            <w:tcW w:w="10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ind w:right="14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модулів,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алгоритмам</w:t>
            </w:r>
          </w:p>
        </w:tc>
        <w:tc>
          <w:tcPr>
            <w:tcW w:w="2800" w:type="dxa"/>
            <w:gridSpan w:val="2"/>
            <w:vMerge w:val="restart"/>
            <w:vAlign w:val="bottom"/>
          </w:tcPr>
          <w:p w:rsidR="00D90463" w:rsidRPr="00086609" w:rsidRDefault="000D1831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функціонування   систем</w:t>
            </w:r>
          </w:p>
        </w:tc>
        <w:tc>
          <w:tcPr>
            <w:tcW w:w="1240" w:type="dxa"/>
            <w:vMerge w:val="restart"/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управління</w:t>
            </w:r>
          </w:p>
        </w:tc>
        <w:tc>
          <w:tcPr>
            <w:tcW w:w="380" w:type="dxa"/>
            <w:vMerge w:val="restart"/>
            <w:vAlign w:val="bottom"/>
          </w:tcPr>
          <w:p w:rsidR="00D90463" w:rsidRPr="00086609" w:rsidRDefault="000D183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</w:t>
            </w:r>
          </w:p>
        </w:tc>
        <w:tc>
          <w:tcPr>
            <w:tcW w:w="20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їх   зв’язкам   з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73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4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80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4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8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0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72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6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мікроконтролерами,   принципам   побудови   апаратних   засобів  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6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управління, методики розрахунку і побудови функціональних та електричних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640" w:type="dxa"/>
            <w:gridSpan w:val="6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схем, особливостей застосування цифрових та аналогових сенсорів.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040" w:type="dxa"/>
            <w:gridSpan w:val="3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Після вивчення курсу студент набуде:</w:t>
            </w: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уміння</w:t>
            </w:r>
            <w:r w:rsidRPr="00086609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15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4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D90463" w:rsidRPr="00086609" w:rsidRDefault="000D1831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аналізувати електричні схеми систем управління;</w:t>
            </w: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68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оцінювати складність побудови апаратно-програмного забезпечення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19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68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24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60" w:type="dxa"/>
            <w:gridSpan w:val="2"/>
            <w:vMerge w:val="restart"/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управління;</w:t>
            </w: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45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00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досвід:</w:t>
            </w:r>
          </w:p>
        </w:tc>
        <w:tc>
          <w:tcPr>
            <w:tcW w:w="15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4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5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40" w:type="dxa"/>
            <w:gridSpan w:val="3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проектування систем управління;</w:t>
            </w: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розроблення   апаратного   та   програмного   забезпечення   на   базі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60" w:type="dxa"/>
            <w:gridSpan w:val="2"/>
            <w:vAlign w:val="bottom"/>
          </w:tcPr>
          <w:p w:rsidR="00D90463" w:rsidRPr="00086609" w:rsidRDefault="000D1831">
            <w:pPr>
              <w:spacing w:line="267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мікроконтролерів;</w:t>
            </w: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640" w:type="dxa"/>
            <w:gridSpan w:val="6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створення систем управління згідно технічного завдання;</w:t>
            </w: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 xml:space="preserve">застосування  різноманітних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інтерфейсних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з’єднань  між  елементами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3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системи.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4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8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 та  робоча  програми  дисципліни,  РСО,  методичні  вказівки  по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4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виконанню лабораторних робіт, слайди лекцій</w:t>
            </w: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7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4040" w:type="dxa"/>
            <w:gridSpan w:val="3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040" w:type="dxa"/>
            <w:gridSpan w:val="3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4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15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2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2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0D1831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6193155</wp:posOffset>
                </wp:positionH>
                <wp:positionV relativeFrom="paragraph">
                  <wp:posOffset>-1266825</wp:posOffset>
                </wp:positionV>
                <wp:extent cx="12065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9B849D" id="Shape 2" o:spid="_x0000_s1026" style="position:absolute;margin-left:487.65pt;margin-top:-99.75pt;width:.95pt;height:1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" o:allowincell="f" fillcolor="black" stroked="f">
                <v:path arrowok="t"/>
              </v:rect>
            </w:pict>
          </mc:Fallback>
        </mc:AlternateContent>
      </w: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2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ind w:right="-119"/>
        <w:jc w:val="center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440" w:right="706" w:bottom="146" w:left="1440" w:header="0" w:footer="0" w:gutter="0"/>
          <w:cols w:space="720" w:equalWidth="0">
            <w:col w:w="9760"/>
          </w:cols>
        </w:sect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7700"/>
        <w:gridCol w:w="30"/>
      </w:tblGrid>
      <w:tr w:rsidR="00D90463" w:rsidRPr="00086609" w:rsidTr="00C80580">
        <w:trPr>
          <w:trHeight w:val="348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0D1831">
            <w:pPr>
              <w:ind w:left="56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8" w:name="page9"/>
            <w:bookmarkEnd w:id="8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0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0D1831">
            <w:pPr>
              <w:spacing w:line="347" w:lineRule="exact"/>
              <w:ind w:left="13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 xml:space="preserve">Технологія розробки </w:t>
            </w:r>
            <w:proofErr w:type="spellStart"/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-додатків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7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800" w:type="dxa"/>
            <w:gridSpan w:val="2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кредитів ЄКТС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 базується  на  знаннях,  отриманих  студентами  при  вивченні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наступних дисциплін:  «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-дизайн», «Об’єктно-орієнтоване програмування»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 “Комп’ютерні мережі”.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Мови програмування та розмітки, технології, бази даних та інструментальні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програмні засоби щодо створення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-орієнтованих додатків.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Всебічне застосування технологій мережі Інтернет, зокрема,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-орієнтованих,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зумовлює  необхідність  створення  широкого  спектру  інтерактивних 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високопродуктивних додатків: інформаційно-пошукових, соціальних мереж,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освітніх платформ, засобів підтримки бізнесу тощо. Відносна легкість засвоєння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матеріалу та можливість отримання швидкого результату програмування при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розробці Інтернет-сайтів, робить навчання цікавим і захоплюючим.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Створювати  Інтернет-додатки  для  різних  предметних  галузей,  оволодіти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сучасними   мовами   розмітки   та   програмування,   бібліотеками  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4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фреймворками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,  навчитись  взаємодіяти  із  реляційними  та  нереляційними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базами даних, а також володіти засобами автоматизованого тестування.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Здобуті знання та уміння в галузі баз даних допоможуть студентам у розв’язанні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широкого кола задач щодо створення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-додатків різноманітного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призначення: від невеликих сайтів-візиток до масштабованих інформаційно-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07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4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700" w:type="dxa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36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700" w:type="dxa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пошукових система, а також систем підтримки бізнесу.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50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700" w:type="dxa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95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комплекс навчально-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методичного забезпечення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7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70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C80580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344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ind w:right="-219"/>
        <w:jc w:val="center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440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2540"/>
        <w:gridCol w:w="1320"/>
        <w:gridCol w:w="1420"/>
        <w:gridCol w:w="940"/>
        <w:gridCol w:w="1360"/>
        <w:gridCol w:w="120"/>
        <w:gridCol w:w="30"/>
      </w:tblGrid>
      <w:tr w:rsidR="00D90463" w:rsidRPr="00086609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9" w:name="page10"/>
            <w:bookmarkEnd w:id="9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80" w:type="dxa"/>
            <w:gridSpan w:val="5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8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Технологія проектування спеціалізованих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80" w:type="dxa"/>
            <w:gridSpan w:val="5"/>
            <w:vMerge/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39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280" w:type="dxa"/>
            <w:gridSpan w:val="3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операційних систем</w:t>
            </w:r>
          </w:p>
        </w:tc>
        <w:tc>
          <w:tcPr>
            <w:tcW w:w="94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264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кредитів ЄКТС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80" w:type="dxa"/>
            <w:gridSpan w:val="3"/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дисциплін,  як  “Захист  інформації”,  “Комп’ютерні  мережі”.  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«Технологія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22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проектування КС»</w:t>
            </w:r>
            <w:r w:rsidRPr="00086609">
              <w:rPr>
                <w:rFonts w:asciiTheme="minorHAnsi" w:eastAsia="Calibri" w:hAnsiTheme="minorHAnsi" w:cstheme="minorHAnsi"/>
                <w:color w:val="000000"/>
              </w:rPr>
              <w:t>, “Архітектура обчислювальних машин”</w:t>
            </w: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- Підходи до розробки та застосування основних методів розпізнавання різного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роду  кібератак  на  програмно-апаратне  забезпечення  основних  типів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спеціалізованих  операційних  систем,</w:t>
            </w:r>
          </w:p>
        </w:tc>
        <w:tc>
          <w:tcPr>
            <w:tcW w:w="1420" w:type="dxa"/>
            <w:vAlign w:val="bottom"/>
          </w:tcPr>
          <w:p w:rsidR="00D90463" w:rsidRPr="00086609" w:rsidRDefault="000D183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адаптованих</w:t>
            </w:r>
          </w:p>
        </w:tc>
        <w:tc>
          <w:tcPr>
            <w:tcW w:w="940" w:type="dxa"/>
            <w:vAlign w:val="bottom"/>
          </w:tcPr>
          <w:p w:rsidR="00D90463" w:rsidRPr="00086609" w:rsidRDefault="000D183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  умов</w:t>
            </w:r>
          </w:p>
        </w:tc>
        <w:tc>
          <w:tcPr>
            <w:tcW w:w="1480" w:type="dxa"/>
            <w:gridSpan w:val="2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застосування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замовника;</w:t>
            </w: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- Підходи до розробки та застосування основних методів аналізу біометричних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параметрів користувачів операційних систем.</w:t>
            </w: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Уміння використовувати засоби розпізнавання кібератак та засоби аналізу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біометричних параметрів людини є одними із найбільш актуальних вимог до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фахівців в області розробки інформаційних систем.</w:t>
            </w: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Особливості  основних  типів  спеціалізованих  операційних  систем,  методи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40" w:type="dxa"/>
            <w:vAlign w:val="bottom"/>
          </w:tcPr>
          <w:p w:rsidR="00D90463" w:rsidRPr="00086609" w:rsidRDefault="000D1831">
            <w:pPr>
              <w:spacing w:line="267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адаптації   параметрів</w:t>
            </w:r>
          </w:p>
        </w:tc>
        <w:tc>
          <w:tcPr>
            <w:tcW w:w="1320" w:type="dxa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операційних</w:t>
            </w:r>
          </w:p>
        </w:tc>
        <w:tc>
          <w:tcPr>
            <w:tcW w:w="1420" w:type="dxa"/>
            <w:vAlign w:val="bottom"/>
          </w:tcPr>
          <w:p w:rsidR="00D90463" w:rsidRPr="00086609" w:rsidRDefault="000D1831">
            <w:pPr>
              <w:spacing w:line="267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   до</w:t>
            </w:r>
          </w:p>
        </w:tc>
        <w:tc>
          <w:tcPr>
            <w:tcW w:w="940" w:type="dxa"/>
            <w:vAlign w:val="bottom"/>
          </w:tcPr>
          <w:p w:rsidR="00D90463" w:rsidRPr="00086609" w:rsidRDefault="000D1831">
            <w:pPr>
              <w:spacing w:line="267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умов</w:t>
            </w:r>
          </w:p>
        </w:tc>
        <w:tc>
          <w:tcPr>
            <w:tcW w:w="1480" w:type="dxa"/>
            <w:gridSpan w:val="2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застосування,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540" w:type="dxa"/>
            <w:vMerge w:val="restart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характеристики основних</w:t>
            </w:r>
          </w:p>
        </w:tc>
        <w:tc>
          <w:tcPr>
            <w:tcW w:w="3680" w:type="dxa"/>
            <w:gridSpan w:val="3"/>
            <w:vMerge w:val="restart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типів кібератак, методи штучного</w:t>
            </w:r>
          </w:p>
        </w:tc>
        <w:tc>
          <w:tcPr>
            <w:tcW w:w="1480" w:type="dxa"/>
            <w:gridSpan w:val="2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інтелекту для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4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80" w:type="dxa"/>
            <w:gridSpan w:val="3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480" w:type="dxa"/>
            <w:gridSpan w:val="2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6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розпізнавання кібератак, характеристики біометричних параметрів людини,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6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22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9"/>
              </w:rPr>
              <w:t>методи штучного інтелекту для аналізу біометричних параметрів.</w:t>
            </w: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0" w:type="dxa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Студент зможе:</w:t>
            </w: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- розроблювати та використовувати апаратно-програмні засоби, що призначені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60" w:type="dxa"/>
            <w:gridSpan w:val="2"/>
            <w:vAlign w:val="bottom"/>
          </w:tcPr>
          <w:p w:rsidR="00D90463" w:rsidRPr="00086609" w:rsidRDefault="000D1831" w:rsidP="00086609">
            <w:pPr>
              <w:spacing w:line="24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для розпізнавання кібератак.</w:t>
            </w: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gridSpan w:val="6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- розроблювати та використовувати апаратно-програмні засоби, що призначені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97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6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8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6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для аналізу біометричних поведінкових параметрів людини (геометрії обличчя,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1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6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голосу, клавіатурного почерку)</w:t>
            </w: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280" w:type="dxa"/>
            <w:gridSpan w:val="3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виконанню лабораторних робіт, слайди лекцій</w:t>
            </w: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860" w:type="dxa"/>
            <w:gridSpan w:val="2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540" w:type="dxa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367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140"/>
        <w:gridCol w:w="1600"/>
        <w:gridCol w:w="2200"/>
        <w:gridCol w:w="3640"/>
        <w:gridCol w:w="120"/>
        <w:gridCol w:w="30"/>
      </w:tblGrid>
      <w:tr w:rsidR="00D90463" w:rsidRPr="00086609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0" w:name="page11"/>
            <w:bookmarkEnd w:id="10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840" w:type="dxa"/>
            <w:gridSpan w:val="2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right="18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Бортові та навігаційні ЕОМ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6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5840" w:type="dxa"/>
            <w:gridSpan w:val="2"/>
            <w:vMerge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24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6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кредитів ЄКТС</w:t>
            </w: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4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  як</w:t>
            </w:r>
          </w:p>
        </w:tc>
        <w:tc>
          <w:tcPr>
            <w:tcW w:w="2200" w:type="dxa"/>
            <w:vAlign w:val="bottom"/>
          </w:tcPr>
          <w:p w:rsidR="00D90463" w:rsidRPr="00086609" w:rsidRDefault="000D1831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“Захист  інформації”,</w:t>
            </w:r>
          </w:p>
        </w:tc>
        <w:tc>
          <w:tcPr>
            <w:tcW w:w="3760" w:type="dxa"/>
            <w:gridSpan w:val="2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“Комп’ютерні  мережі”.  «Технологія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проектування КС», “Архітектура обчислювальних машин”.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Особливості розробки і проектування комп’ютерних систем, що призначені для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40" w:type="dxa"/>
            <w:gridSpan w:val="3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вирішення  задач  навігації,  управління,</w:t>
            </w:r>
          </w:p>
        </w:tc>
        <w:tc>
          <w:tcPr>
            <w:tcW w:w="3760" w:type="dxa"/>
            <w:gridSpan w:val="2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діагностування  та  захисту  рухомих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об'єктами.  Основи  навігації  рухомих  об'єктів.  Підходи  до  діагностування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технічного стану транспортних засобів. Особливості захисту інформації рухомих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об'єктів.  Системи,  що  призначені  для  біометричної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аутентифікації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та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розпізнавання функціонального стану операторів транспортних засобів.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 даний час підвищення ефективності управління транспортними засобами є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однією із найбільш актуальних задач в області вдосконалення інформаційно-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управляючих систем.</w:t>
            </w: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240" w:type="dxa"/>
            <w:gridSpan w:val="2"/>
            <w:vAlign w:val="bottom"/>
          </w:tcPr>
          <w:p w:rsidR="00D90463" w:rsidRPr="00086609" w:rsidRDefault="000D1831">
            <w:pPr>
              <w:spacing w:line="266" w:lineRule="exact"/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w w:val="99"/>
                <w:sz w:val="24"/>
                <w:szCs w:val="24"/>
              </w:rPr>
              <w:t>-</w:t>
            </w:r>
          </w:p>
        </w:tc>
        <w:tc>
          <w:tcPr>
            <w:tcW w:w="756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знати і розуміти основні методи навігації транспортних засобів,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0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3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 </w:t>
            </w:r>
            <w:r w:rsidRPr="00086609">
              <w:rPr>
                <w:rFonts w:asciiTheme="minorHAnsi" w:eastAsia="Calibri" w:hAnsiTheme="minorHAnsi" w:cstheme="minorHAnsi"/>
              </w:rPr>
              <w:t xml:space="preserve">знати і розуміти основні методи біометричної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аутентифікації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операторів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800" w:type="dxa"/>
            <w:gridSpan w:val="2"/>
            <w:vMerge w:val="restart"/>
            <w:vAlign w:val="bottom"/>
          </w:tcPr>
          <w:p w:rsidR="00D90463" w:rsidRPr="00086609" w:rsidRDefault="000D1831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транспортних засобів,</w:t>
            </w: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38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80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07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700" w:type="dxa"/>
            <w:gridSpan w:val="5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 </w:t>
            </w:r>
            <w:r w:rsidRPr="00086609">
              <w:rPr>
                <w:rFonts w:asciiTheme="minorHAnsi" w:eastAsia="Calibri" w:hAnsiTheme="minorHAnsi" w:cstheme="minorHAnsi"/>
              </w:rPr>
              <w:t>знати і розуміти основні методи діагностування технічного стану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700" w:type="dxa"/>
            <w:gridSpan w:val="5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D90463" w:rsidRPr="00086609" w:rsidRDefault="000D1831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транспортних засобів.</w:t>
            </w: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7700" w:type="dxa"/>
            <w:gridSpan w:val="5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 xml:space="preserve">Студент зможе </w:t>
            </w:r>
            <w:r w:rsidRPr="00086609">
              <w:rPr>
                <w:rFonts w:asciiTheme="minorHAnsi" w:eastAsia="Calibri" w:hAnsiTheme="minorHAnsi" w:cstheme="minorHAnsi"/>
              </w:rPr>
              <w:t>розроблювати та використовувати апаратно-програмні засоби,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що призначені для вирішення задач в області: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240" w:type="dxa"/>
            <w:gridSpan w:val="2"/>
            <w:vMerge w:val="restart"/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-</w:t>
            </w:r>
          </w:p>
        </w:tc>
        <w:tc>
          <w:tcPr>
            <w:tcW w:w="1600" w:type="dxa"/>
            <w:vMerge w:val="restart"/>
            <w:vAlign w:val="bottom"/>
          </w:tcPr>
          <w:p w:rsidR="00D90463" w:rsidRPr="00086609" w:rsidRDefault="000D1831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навігації,</w:t>
            </w:r>
          </w:p>
        </w:tc>
        <w:tc>
          <w:tcPr>
            <w:tcW w:w="2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24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60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5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- біометричної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аутентифікації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операторів транспортних засобів,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98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5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8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5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- діагностування технічного стану транспортних засобів.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4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5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5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виконанню лабораторних робіт та домашньої роботи, слайди лекцій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9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940" w:type="dxa"/>
            <w:gridSpan w:val="3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74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740" w:type="dxa"/>
            <w:gridSpan w:val="2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2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6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6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6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6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93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00"/>
        <w:gridCol w:w="200"/>
        <w:gridCol w:w="1240"/>
        <w:gridCol w:w="540"/>
        <w:gridCol w:w="840"/>
        <w:gridCol w:w="3760"/>
        <w:gridCol w:w="840"/>
        <w:gridCol w:w="30"/>
      </w:tblGrid>
      <w:tr w:rsidR="00D90463" w:rsidRPr="00086609">
        <w:trPr>
          <w:trHeight w:val="239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1" w:name="page12"/>
            <w:bookmarkEnd w:id="11"/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00" w:type="dxa"/>
            <w:gridSpan w:val="2"/>
            <w:vMerge w:val="restart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0D1831">
            <w:pPr>
              <w:ind w:left="4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Локальні мережі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4600" w:type="dxa"/>
            <w:gridSpan w:val="2"/>
            <w:vMerge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9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gridSpan w:val="3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Системного програмування і спеціалізованих комп’ютерних систем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4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 як «Архітектура комп’ютерів», «Комп’ютерна схемотехніка»,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4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«Комп’ютерні системи» та обов’язково «Комп’ютерні мережі».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Особливості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та використання локальних комп’ютерних мереж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та їх компонентів, способи організації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стеків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протоколів основних типів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локальних мереж, методи доступу до середовища передачі даних і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організація каналів передачі даних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80" w:type="dxa"/>
            <w:gridSpan w:val="5"/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 сьогодні локальні комп’ютерні мережі використовуються як в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4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організаціях, так і при створенні домашніх комп’ютерних мереж. Тому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4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вивчення основних закономірностей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локальних мереж, їх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структури та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міжмодульної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взаємодії залежно від вимог та необхідних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параметрів є надзвичайно важливим.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можна 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D90463" w:rsidRPr="00086609" w:rsidRDefault="000D1831">
            <w:pPr>
              <w:spacing w:line="23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Студент буде знати:</w:t>
            </w:r>
          </w:p>
        </w:tc>
        <w:tc>
          <w:tcPr>
            <w:tcW w:w="8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30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(результати 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методи побудови локальних комп’ютерних мереж та методів доступу до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середовища передачі даних у локальних мережах;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способи організації каналів передачі даних, способів організації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стеків</w:t>
            </w:r>
            <w:proofErr w:type="spellEnd"/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протоколів основних типів локальних комп’ютерних мереж;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особливості</w:t>
            </w:r>
          </w:p>
        </w:tc>
        <w:tc>
          <w:tcPr>
            <w:tcW w:w="59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налаштування  робочих  станцій  та  інших  модулів,  що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підключаються до локальної мережі, та комунікаційних вузлів;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алгоритми та протоколи передачі даних в локальних мережах різних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40" w:type="dxa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типів;</w:t>
            </w:r>
          </w:p>
        </w:tc>
        <w:tc>
          <w:tcPr>
            <w:tcW w:w="5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7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принципи функціонування локальних мереж різних типів та принципів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підключення локальних мереж до всесвітньої мережі Інтернет;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методики проектування структури локальних комп’ютерних мереж різних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типів та оцінки їх параметрів;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особливості застосування локальних комп’ютерних мереж відповідно до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висунутих вимог передачі даних;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4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особливості об’єднання локальних комп’ютерних мереж в корпоративні;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Студент зможе:</w:t>
            </w:r>
          </w:p>
        </w:tc>
        <w:tc>
          <w:tcPr>
            <w:tcW w:w="8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spacing w:line="24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240" w:type="dxa"/>
            <w:vAlign w:val="bottom"/>
          </w:tcPr>
          <w:p w:rsidR="00D90463" w:rsidRPr="00086609" w:rsidRDefault="000D1831">
            <w:pPr>
              <w:spacing w:line="249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</w:rPr>
              <w:t>проектувати</w:t>
            </w:r>
          </w:p>
        </w:tc>
        <w:tc>
          <w:tcPr>
            <w:tcW w:w="1380" w:type="dxa"/>
            <w:gridSpan w:val="2"/>
            <w:vAlign w:val="bottom"/>
          </w:tcPr>
          <w:p w:rsidR="00D90463" w:rsidRPr="00086609" w:rsidRDefault="000D1831">
            <w:pPr>
              <w:spacing w:line="249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оптимальну</w:t>
            </w:r>
          </w:p>
        </w:tc>
        <w:tc>
          <w:tcPr>
            <w:tcW w:w="3760" w:type="dxa"/>
            <w:vAlign w:val="bottom"/>
          </w:tcPr>
          <w:p w:rsidR="00D90463" w:rsidRPr="00086609" w:rsidRDefault="000D1831">
            <w:pPr>
              <w:spacing w:line="24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структуру  локальної  комп’ютерної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9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40" w:type="dxa"/>
            <w:vMerge w:val="restart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відповідно</w:t>
            </w:r>
          </w:p>
        </w:tc>
        <w:tc>
          <w:tcPr>
            <w:tcW w:w="1380" w:type="dxa"/>
            <w:gridSpan w:val="2"/>
            <w:vMerge w:val="restart"/>
            <w:vAlign w:val="bottom"/>
          </w:tcPr>
          <w:p w:rsidR="00D90463" w:rsidRPr="00086609" w:rsidRDefault="000D183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 висунутих</w:t>
            </w:r>
          </w:p>
        </w:tc>
        <w:tc>
          <w:tcPr>
            <w:tcW w:w="4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вимог передачі та комп’ютерної мережі та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11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4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38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4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08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6380" w:type="dxa"/>
            <w:gridSpan w:val="4"/>
            <w:vMerge w:val="restart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підключати різні модулі до мережі;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61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6380" w:type="dxa"/>
            <w:gridSpan w:val="4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67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440" w:type="dxa"/>
            <w:gridSpan w:val="2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розробляти</w:t>
            </w:r>
          </w:p>
        </w:tc>
        <w:tc>
          <w:tcPr>
            <w:tcW w:w="59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конфігурацію  локальної  комп’ютерної  мережі  та  методи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4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2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передачі в ній відповідно до вимог, що висуваються користувачами;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застосувати</w:t>
            </w:r>
          </w:p>
        </w:tc>
        <w:tc>
          <w:tcPr>
            <w:tcW w:w="59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3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налаштування  робочих  станцій,  які  підключаються  до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380" w:type="dxa"/>
            <w:gridSpan w:val="4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локальної комп’ютерної мережі, та комунікаційних модулів;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забезпечувати  підключення   локальної  комп’ютерної  мережі  до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22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глобальної та об’єднувати локальні мережі, створюючи корпоративні.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80" w:type="dxa"/>
            <w:gridSpan w:val="5"/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конспект лекцій,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4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презентації всіх лекцій, методичні рекомендації до виконання лабораторних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4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робіт, навчальний посібник та підручник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0" w:type="dxa"/>
            <w:gridSpan w:val="3"/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Лекції, лабораторні</w:t>
            </w:r>
          </w:p>
        </w:tc>
        <w:tc>
          <w:tcPr>
            <w:tcW w:w="840" w:type="dxa"/>
            <w:vAlign w:val="bottom"/>
          </w:tcPr>
          <w:p w:rsidR="00D90463" w:rsidRPr="00086609" w:rsidRDefault="000D1831">
            <w:pPr>
              <w:spacing w:line="233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заняття,</w:t>
            </w:r>
          </w:p>
        </w:tc>
        <w:tc>
          <w:tcPr>
            <w:tcW w:w="3760" w:type="dxa"/>
            <w:vAlign w:val="bottom"/>
          </w:tcPr>
          <w:p w:rsidR="00D90463" w:rsidRPr="00086609" w:rsidRDefault="000D1831">
            <w:pPr>
              <w:spacing w:line="233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доповнення традиційних навчальних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занять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80" w:type="dxa"/>
            <w:gridSpan w:val="3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засобами  взаємодії</w:t>
            </w:r>
          </w:p>
        </w:tc>
        <w:tc>
          <w:tcPr>
            <w:tcW w:w="544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  основі  мережевих  комунікаційних  можливостей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980" w:type="dxa"/>
            <w:gridSpan w:val="3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44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(інтернет-форум,  інтернет-семінар  тощо);  використання  мультимедійних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засобів підтримки навчальних занять.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7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36" w:right="406" w:bottom="146" w:left="1440" w:header="0" w:footer="0" w:gutter="0"/>
          <w:cols w:space="720" w:equalWidth="0">
            <w:col w:w="10060"/>
          </w:cols>
        </w:sectPr>
      </w:pPr>
    </w:p>
    <w:p w:rsidR="00D90463" w:rsidRPr="00086609" w:rsidRDefault="00D90463">
      <w:pPr>
        <w:spacing w:line="110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9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00"/>
        <w:gridCol w:w="60"/>
        <w:gridCol w:w="4380"/>
        <w:gridCol w:w="2860"/>
        <w:gridCol w:w="120"/>
        <w:gridCol w:w="30"/>
      </w:tblGrid>
      <w:tr w:rsidR="00D90463" w:rsidRPr="00086609" w:rsidTr="00086609">
        <w:trPr>
          <w:trHeight w:val="25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2" w:name="page13"/>
            <w:bookmarkEnd w:id="12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240" w:type="dxa"/>
            <w:gridSpan w:val="2"/>
            <w:vMerge w:val="restart"/>
            <w:tcBorders>
              <w:top w:val="single" w:sz="8" w:space="0" w:color="auto"/>
            </w:tcBorders>
            <w:shd w:val="clear" w:color="auto" w:fill="8DB3E2"/>
            <w:vAlign w:val="bottom"/>
          </w:tcPr>
          <w:p w:rsidR="00D90463" w:rsidRPr="00086609" w:rsidRDefault="000D1831">
            <w:pPr>
              <w:ind w:left="9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Системи підтримки прийняття рішень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47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240" w:type="dxa"/>
            <w:gridSpan w:val="2"/>
            <w:vMerge/>
            <w:tcBorders>
              <w:bottom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6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4540" w:type="dxa"/>
            <w:gridSpan w:val="3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8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СП і СКС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Здатність  особи  розв’язувати  складні  задачі  і  проблеми  у  галузі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інформаційних технологій та/або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кібербезпеки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, а також у процесі навчання,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що передбачає проведення досліджень та/або здійснення інновацій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характеризується невизначеністю умов і вимог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орієнтована на вивчення основних напрямків у сфері розробки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корпоративних   систем:   організації   сховищ   даних,   розподілений,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оперативний  (OLAP),  інтелектуальний  (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Data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),  візуальний  (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Visual</w:t>
            </w:r>
            <w:proofErr w:type="spellEnd"/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) та текстовий (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Text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) аналіз даних. Розглядаються основні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принципи та стратегії побудови сучасних систем підтримки прийняття рішень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 базі вищеназваних технологій.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Курс  спрямований  на  вивчення  шляхів  та  методів  побудови  сучасних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інтелектуальних систем підтримки прийняття рішень. У будь-якій сфера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діяльності (бізнес додатки, наука, логістика, медицина, судочинство та т. ін.)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внаслідок величезного обсягу інформації лише невелика її частина може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бути зчитана оком людини. Наша єдина надія зрозуміти та знайти важливе 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цьому   океані   інформації   –   широке   використання   алгоритмів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інтелектуального аналізу даних (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Data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Mining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). Великий обсяг інформації, з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одного боку, дозволяє проводити більш точні розрахунки, а з іншого –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перетворює пошук рішень на складну задачу. СППР – це клас програмних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систем, які полегшують роботу аналітиків. Як організувати СППР, обрати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структуру підсистеми вводу даних, створити сховище даних, і наприкінці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здійснити інтелектуальний аналіз є завданням і предметом вивчення курсу.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 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обирати структурну схему та склад системи підтримки прийняття рішень 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 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конкретному випадку застосування й впровадження; формувати структуру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сховища даних з урахування цілей та задач конкретної корпоративної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структур; проводити дослідження, розр</w:t>
            </w:r>
            <w:r w:rsidR="00086609" w:rsidRPr="00086609">
              <w:rPr>
                <w:rFonts w:asciiTheme="minorHAnsi" w:eastAsia="Calibri" w:hAnsiTheme="minorHAnsi" w:cstheme="minorHAnsi"/>
              </w:rPr>
              <w:t xml:space="preserve">обляти, впроваджувати та </w:t>
            </w:r>
            <w:proofErr w:type="spellStart"/>
            <w:r w:rsidR="00086609" w:rsidRPr="00086609">
              <w:rPr>
                <w:rFonts w:asciiTheme="minorHAnsi" w:eastAsia="Calibri" w:hAnsiTheme="minorHAnsi" w:cstheme="minorHAnsi"/>
              </w:rPr>
              <w:t>викори</w:t>
            </w:r>
            <w:proofErr w:type="spellEnd"/>
            <w:r w:rsidR="00086609" w:rsidRPr="00086609">
              <w:rPr>
                <w:rFonts w:asciiTheme="minorHAnsi" w:eastAsia="Calibri" w:hAnsiTheme="minorHAnsi" w:cstheme="minorHAnsi"/>
              </w:rPr>
              <w:t>-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стовувати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методи та засоби систем підтримки прийняття рішень, а також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проводити аналіз і надавати оцінку ефективності їх використання в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корпо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ративних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системах, на об’єктах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інф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. діяльності та критичної інфраструктури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 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мати здатність проектувати, розробляти та використовувати засоби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підтримки прийняття рішень;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4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мати здатність оцінювати та враховувати економічні, соціальні, технологічні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42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 екологічні фактори на всіх етапах життєвого циклу систем підтримки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9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42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прийняття рішень;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мати здатність до аналізу, синтезу і оптимізації СППР з використанням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математичних моделей і методів;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мати  здатність  проектувати,  розробляти  та  використовувати  засоби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реалізації СППР, технологій та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інфокомунікацій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(методичні, інформаційні,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алгоритмічні, технічні, програмні та інші).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підручник (електронне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забезпечння</w:t>
            </w:r>
            <w:proofErr w:type="spellEnd"/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видання). Відзнятий матеріал та закінчується монтаж онлайн-курсу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«Загальна теорія розвитку» для платформи «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Прометеус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»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DB0843">
            <w:pPr>
              <w:spacing w:line="239" w:lineRule="exact"/>
              <w:rPr>
                <w:rFonts w:asciiTheme="minorHAnsi" w:eastAsia="Calibri" w:hAnsiTheme="minorHAnsi" w:cstheme="minorHAnsi"/>
              </w:rPr>
            </w:pPr>
            <w:hyperlink r:id="rId9">
              <w:r w:rsidR="000D1831" w:rsidRPr="00086609">
                <w:rPr>
                  <w:rFonts w:asciiTheme="minorHAnsi" w:eastAsia="Calibri" w:hAnsiTheme="minorHAnsi" w:cstheme="minorHAnsi"/>
                </w:rPr>
                <w:t>(</w:t>
              </w:r>
              <w:r w:rsidR="000D1831" w:rsidRPr="00086609">
                <w:rPr>
                  <w:rFonts w:asciiTheme="minorHAnsi" w:eastAsia="Calibri" w:hAnsiTheme="minorHAnsi" w:cstheme="minorHAnsi"/>
                  <w:color w:val="0000FF"/>
                </w:rPr>
                <w:t>https://courses.prometheus.org.ua/courses/KPI/</w:t>
              </w:r>
              <w:r w:rsidR="000D1831" w:rsidRPr="00086609">
                <w:rPr>
                  <w:rFonts w:asciiTheme="minorHAnsi" w:eastAsia="Calibri" w:hAnsiTheme="minorHAnsi" w:cstheme="minorHAnsi"/>
                </w:rPr>
                <w:t>)</w:t>
              </w:r>
            </w:hyperlink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4380" w:type="dxa"/>
            <w:tcBorders>
              <w:top w:val="single" w:sz="8" w:space="0" w:color="0000FF"/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spacing w:line="20" w:lineRule="exact"/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4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Лекції, лабораторні заняття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0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4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42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0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3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406" w:bottom="146" w:left="1440" w:header="0" w:footer="0" w:gutter="0"/>
          <w:cols w:space="720" w:equalWidth="0">
            <w:col w:w="10060"/>
          </w:cols>
        </w:sectPr>
      </w:pPr>
    </w:p>
    <w:p w:rsidR="00D90463" w:rsidRPr="00086609" w:rsidRDefault="00D90463">
      <w:pPr>
        <w:spacing w:line="84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00"/>
        <w:gridCol w:w="2720"/>
        <w:gridCol w:w="2940"/>
        <w:gridCol w:w="1900"/>
        <w:gridCol w:w="120"/>
        <w:gridCol w:w="30"/>
      </w:tblGrid>
      <w:tr w:rsidR="00D90463" w:rsidRPr="00086609" w:rsidTr="00086609">
        <w:trPr>
          <w:trHeight w:val="25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3" w:name="page14"/>
            <w:bookmarkEnd w:id="13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60" w:type="dxa"/>
            <w:gridSpan w:val="3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3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Проектування вбудованих комп'ютерних систем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4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60" w:type="dxa"/>
            <w:gridSpan w:val="3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4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282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початку 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 як «Комп'ютерна електроніка», «Програмування», «Комп'ютерна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6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схемотехніка», «Периферійні пристрої».</w:t>
            </w: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 програмування та</w:t>
            </w:r>
          </w:p>
        </w:tc>
        <w:tc>
          <w:tcPr>
            <w:tcW w:w="2940" w:type="dxa"/>
            <w:vAlign w:val="bottom"/>
          </w:tcPr>
          <w:p w:rsidR="00D90463" w:rsidRPr="00086609" w:rsidRDefault="000D1831">
            <w:pPr>
              <w:spacing w:line="258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8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способи побудови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  інтегральних  модулів,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алгоритми   функціонування   систем   управління   та   їх   зв’язки   з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мікроконтролерами, принципи побудови апаратних засобів систем управління,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методики  розрахунку  і  побудови  функціональних  та  електричних  схем,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особливостей застосування цифрових та аналогових сенсорів.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Курс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надасть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знання,  які  дозволять  проектувати  вбудовані  системи  для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автоматизації як простих побутових, так і складних технологічних процесів.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Методам програмування та</w:t>
            </w:r>
          </w:p>
        </w:tc>
        <w:tc>
          <w:tcPr>
            <w:tcW w:w="2940" w:type="dxa"/>
            <w:vAlign w:val="bottom"/>
          </w:tcPr>
          <w:p w:rsidR="00D90463" w:rsidRPr="00086609" w:rsidRDefault="000D1831">
            <w:pPr>
              <w:spacing w:line="252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побудови систем управління,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способам побудови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  управління  з  використанням  різноманітних  інтегральних  модулів,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4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spacing w:line="24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алгоритмам   функціонування   систем   управління   та</w:t>
            </w:r>
          </w:p>
        </w:tc>
        <w:tc>
          <w:tcPr>
            <w:tcW w:w="202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6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їх   зв’язкам   з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6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мікроконтролерами,   принципам   побудови   апаратних   засобів  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9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6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управління, методики розрахунку і побудови функціональних та електричних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схем, особливостей застосування цифрових та аналогових сенсорів.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Після вивчення курсу студент набуде: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уміння</w:t>
            </w:r>
            <w:r w:rsidRPr="00086609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45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аналізувати електричні схеми систем управління;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68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оцінювати складність побудови апаратно-програмного забезпечення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19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68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6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20" w:type="dxa"/>
            <w:vMerge w:val="restart"/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управління;</w:t>
            </w: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43"/>
        </w:trPr>
        <w:tc>
          <w:tcPr>
            <w:tcW w:w="18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2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02"/>
        </w:trPr>
        <w:tc>
          <w:tcPr>
            <w:tcW w:w="18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72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досвід:</w:t>
            </w: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6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72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проектування систем управління;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розроблення   апаратного   та   програмного   забезпечення   на   базі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мікроконтролерів;</w:t>
            </w: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1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створення систем управління згідно технічного завдання;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 та  робоча  програми  дисципліни,  РСО,  методичні  вказівки  по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виконанню лабораторних робіт, слайди лекцій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66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60" w:type="dxa"/>
            <w:gridSpan w:val="2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4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7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9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94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0D1831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086609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6193155</wp:posOffset>
                </wp:positionH>
                <wp:positionV relativeFrom="paragraph">
                  <wp:posOffset>-873125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1DDA4" id="Shape 3" o:spid="_x0000_s1026" style="position:absolute;margin-left:487.65pt;margin-top:-68.75pt;width:.9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zOgQEAAAIDAAAOAAAAZHJzL2Uyb0RvYy54bWysUk1vGyEQvVfKf0Dc4107ah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78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3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100"/>
        <w:gridCol w:w="7020"/>
        <w:gridCol w:w="120"/>
        <w:gridCol w:w="30"/>
      </w:tblGrid>
      <w:tr w:rsidR="00D90463" w:rsidRPr="00086609" w:rsidTr="00086609">
        <w:trPr>
          <w:trHeight w:val="239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4" w:name="page15"/>
            <w:bookmarkEnd w:id="14"/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20" w:type="dxa"/>
            <w:vMerge w:val="restart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0D1831">
            <w:pPr>
              <w:ind w:left="11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Мережні інформаційні технології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020" w:type="dxa"/>
            <w:vMerge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0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9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12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Системного програмування і спеціалізованих комп’ютерних систем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таких дисциплін, як «Архітектура комп’ютерів», «Комп’ютерна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схемотехніка», «Комп’ютерні системи» і обов’язково «Комп’ютерні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мережі» та «Локальні мережі».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Сучасні мережні інформаційні технології, ієрархія цифрових виділених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каналів, технології ISDN, ATM, MPLS,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xDSL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, M2M, програмно-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конфігуровні</w:t>
            </w:r>
            <w:proofErr w:type="spellEnd"/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мережі SDN, хмарні технології, особлива увага приділяється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безпроводовим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мережам різних типів: WI-FI, WIMAX, LTE, 4G, 5G, 6G,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мережам стільникового та супутникового зв’язку.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 сьогодні мережні інформаційні технології використовуються постійно 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усіх сферах життєдіяльності, тому вивчення основних типів, різновидів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закономірностей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сучасних комп’ютерних мереж, їх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структури та особливостей функціонування є надзвичайно важливим.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Студент буде знати: способи організації та типи цифрових каналів різних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навчитися 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технологій та принципів побудови цифрових каналів зв’язку;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2"/>
        </w:trPr>
        <w:tc>
          <w:tcPr>
            <w:tcW w:w="2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58"/>
        </w:trPr>
        <w:tc>
          <w:tcPr>
            <w:tcW w:w="2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 побудови сучасних комп’ютерних мереж різних технологій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10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особливості їх функціонування;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особливості  організації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безпроводових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та  супутникових  каналів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передачі даних; алгоритмів та протоколів передачі даних в цифрових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та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безпроводових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комп’ютерних мережах;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методики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структури комп’ютерних мереж різних типів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сучасних  технологій  та  оцінки  їх  параметрів;  особливостей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застосування сучасних комп’ютерних мереж відповідно до висунутих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вимог передачі даних, особливостей їх функціонування.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Студент зможе: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узагальнювати конфігурацію комп’ютерної мережі сучасних технологій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10"/>
        </w:trPr>
        <w:tc>
          <w:tcPr>
            <w:tcW w:w="2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0"/>
        </w:trPr>
        <w:tc>
          <w:tcPr>
            <w:tcW w:w="2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залежно від вимог до передачі даних;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46"/>
        </w:trPr>
        <w:tc>
          <w:tcPr>
            <w:tcW w:w="2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84"/>
        </w:trPr>
        <w:tc>
          <w:tcPr>
            <w:tcW w:w="2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проєктувати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оптимальну  структуру  комп’ютерної  мережі  різних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0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5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5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сучасних технологій відповідно до висунутих вимог передачі;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 xml:space="preserve">розробляти  конфігурації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безпроводової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комп’ютерної  мережі 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підключати різні модулі, налаштовувати комунікаційне обладнання;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1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застосувати  принципи  налаштування  робочих  станцій  та  інших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модулів,  які  підключаються  до  комп’ютерної  мережі,  та  її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адміністрування.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4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4" w:lineRule="exact"/>
              <w:rPr>
                <w:rFonts w:asciiTheme="minorHAnsi" w:hAnsiTheme="minorHAnsi" w:cstheme="minorHAnsi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конспект лекцій,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презентації всіх лекцій, методичні рекомендації до виконання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4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9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</w:rPr>
            </w:pPr>
            <w:r w:rsidRPr="00086609">
              <w:rPr>
                <w:rFonts w:asciiTheme="minorHAnsi" w:eastAsia="Calibri" w:hAnsiTheme="minorHAnsi" w:cstheme="minorHAnsi"/>
              </w:rPr>
              <w:t>лабораторних робіт і розрахунково-графічної роботи, навчальний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</w:tr>
      <w:tr w:rsidR="00D90463" w:rsidRPr="00086609" w:rsidTr="00086609">
        <w:trPr>
          <w:trHeight w:val="295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</w:rPr>
            </w:pPr>
            <w:r w:rsidRPr="00086609">
              <w:rPr>
                <w:rFonts w:asciiTheme="minorHAnsi" w:eastAsia="Calibri" w:hAnsiTheme="minorHAnsi" w:cstheme="minorHAnsi"/>
              </w:rPr>
              <w:t>посібник та підручник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3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Лекції, лабораторні роботи, розрахунково-графічна робота, доповнення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1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традиційних навчальних занять засобами взаємодії на основі мережевих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2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комунікаційних можливостей (інтернет-форум, інтернет-семінар тощо);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94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використання мультимедійних засобів підтримки навчальних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93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занять, що дозволить активізувати дослідницький характер процесу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95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навчання.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36" w:right="726" w:bottom="146" w:left="1440" w:header="0" w:footer="0" w:gutter="0"/>
          <w:cols w:space="720" w:equalWidth="0">
            <w:col w:w="9740"/>
          </w:cols>
        </w:sectPr>
      </w:pPr>
    </w:p>
    <w:p w:rsidR="00D90463" w:rsidRPr="00086609" w:rsidRDefault="00D90463">
      <w:pPr>
        <w:spacing w:line="278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370" w:type="dxa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80"/>
        <w:gridCol w:w="1080"/>
        <w:gridCol w:w="1900"/>
        <w:gridCol w:w="1580"/>
        <w:gridCol w:w="2580"/>
        <w:gridCol w:w="30"/>
      </w:tblGrid>
      <w:tr w:rsidR="00D90463" w:rsidRPr="00086609" w:rsidTr="00086609">
        <w:trPr>
          <w:trHeight w:val="350"/>
        </w:trPr>
        <w:tc>
          <w:tcPr>
            <w:tcW w:w="212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0D1831">
            <w:pPr>
              <w:ind w:left="54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5" w:name="page16"/>
            <w:bookmarkEnd w:id="15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80" w:type="dxa"/>
            <w:tcBorders>
              <w:top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40" w:type="dxa"/>
            <w:gridSpan w:val="4"/>
            <w:tcBorders>
              <w:top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0D1831">
            <w:pPr>
              <w:spacing w:line="350" w:lineRule="exact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Програмування інтерфейсів користувача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7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90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6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9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11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кредитів ЄКТС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1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80" w:type="dxa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наступних</w:t>
            </w:r>
          </w:p>
        </w:tc>
        <w:tc>
          <w:tcPr>
            <w:tcW w:w="1900" w:type="dxa"/>
            <w:vAlign w:val="bottom"/>
          </w:tcPr>
          <w:p w:rsidR="00D90463" w:rsidRPr="00086609" w:rsidRDefault="000D1831">
            <w:pPr>
              <w:spacing w:line="267" w:lineRule="exact"/>
              <w:ind w:left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дисциплін:</w:t>
            </w:r>
          </w:p>
        </w:tc>
        <w:tc>
          <w:tcPr>
            <w:tcW w:w="1580" w:type="dxa"/>
            <w:vAlign w:val="bottom"/>
          </w:tcPr>
          <w:p w:rsidR="00D90463" w:rsidRPr="00086609" w:rsidRDefault="000D1831">
            <w:pPr>
              <w:spacing w:line="267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«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-дизайн»,</w:t>
            </w: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«Об’єктно-орієнтоване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56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програмування» та “Комп’ютерні мережі”.</w:t>
            </w: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Сучасні способи організації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-орієнтованих та мобільних інтерфейсів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користувача: технології, мови, а також відповідні середовища розробки.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-орієнтовані та мобільні додатки останніми роками стали найбільш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популярним  способом  взаємодії  користувача  з  комп’ютером,  що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зумовило стрімке зростання попиту на ринку праці на спеціалістів у галузі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розробки  користувацьких  інтерфейсів,  зокрема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Android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та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iOS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розробників.</w:t>
            </w: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Створювати  інтерфейси  користувача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-орієнтованих  та  мобільних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додатків, вміти користуватись середовищами розробки, бібліотеками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080" w:type="dxa"/>
            <w:vMerge w:val="restart"/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супутніми</w:t>
            </w:r>
          </w:p>
        </w:tc>
        <w:tc>
          <w:tcPr>
            <w:tcW w:w="3480" w:type="dxa"/>
            <w:gridSpan w:val="2"/>
            <w:vMerge w:val="restart"/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мовами програмування, а також</w:t>
            </w:r>
          </w:p>
        </w:tc>
        <w:tc>
          <w:tcPr>
            <w:tcW w:w="2580" w:type="dxa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тестувати та інтегрувати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3"/>
        </w:trPr>
        <w:tc>
          <w:tcPr>
            <w:tcW w:w="212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8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48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80" w:type="dxa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72"/>
        </w:trPr>
        <w:tc>
          <w:tcPr>
            <w:tcW w:w="212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140" w:type="dxa"/>
            <w:gridSpan w:val="4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фрагменти інтерфейсів користувача у повноцінні додатки.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9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140" w:type="dxa"/>
            <w:gridSpan w:val="4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8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140" w:type="dxa"/>
            <w:gridSpan w:val="4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Здобуті знання та уміння допоможуть студентам у розв’язанні широкого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кола задач щодо створення інтерфейсів користувача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та мобільних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140" w:type="dxa"/>
            <w:gridSpan w:val="4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додатків різноманітного призначення: соціальних мереж, офісних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09"/>
        </w:trPr>
        <w:tc>
          <w:tcPr>
            <w:tcW w:w="212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7140" w:type="dxa"/>
            <w:gridSpan w:val="4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36"/>
        </w:trPr>
        <w:tc>
          <w:tcPr>
            <w:tcW w:w="212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2980" w:type="dxa"/>
            <w:gridSpan w:val="2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додатків, утиліт-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віджетів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тощо.</w:t>
            </w: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50"/>
        </w:trPr>
        <w:tc>
          <w:tcPr>
            <w:tcW w:w="212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980" w:type="dxa"/>
            <w:gridSpan w:val="2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95"/>
        </w:trPr>
        <w:tc>
          <w:tcPr>
            <w:tcW w:w="212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4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140" w:type="dxa"/>
            <w:gridSpan w:val="4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комплекс навчально-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98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методичного забезпечення</w:t>
            </w: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6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9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0" w:type="dxa"/>
            <w:gridSpan w:val="2"/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0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0" w:type="dxa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2"/>
        </w:trPr>
        <w:tc>
          <w:tcPr>
            <w:tcW w:w="212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0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9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58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21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9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58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986" w:bottom="146" w:left="1440" w:header="0" w:footer="0" w:gutter="0"/>
          <w:cols w:space="720" w:equalWidth="0">
            <w:col w:w="9480"/>
          </w:cols>
        </w:sect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580"/>
        <w:gridCol w:w="480"/>
        <w:gridCol w:w="1280"/>
        <w:gridCol w:w="1340"/>
        <w:gridCol w:w="1320"/>
        <w:gridCol w:w="480"/>
        <w:gridCol w:w="1660"/>
        <w:gridCol w:w="560"/>
        <w:gridCol w:w="30"/>
      </w:tblGrid>
      <w:tr w:rsidR="00D90463" w:rsidRPr="00086609" w:rsidTr="00086609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 w:rsidP="00086609">
            <w:pPr>
              <w:ind w:left="1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6" w:name="page17"/>
            <w:bookmarkEnd w:id="16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80" w:type="dxa"/>
            <w:gridSpan w:val="5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8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Проектування СКС на ПЛІС</w:t>
            </w:r>
          </w:p>
        </w:tc>
        <w:tc>
          <w:tcPr>
            <w:tcW w:w="56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58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6080" w:type="dxa"/>
            <w:gridSpan w:val="5"/>
            <w:vMerge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6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кредитів ЄКТС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0" w:type="dxa"/>
            <w:gridSpan w:val="6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68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</w:t>
            </w:r>
          </w:p>
        </w:tc>
        <w:tc>
          <w:tcPr>
            <w:tcW w:w="664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як  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“Комп'ютерна схемотехніка” ” «Технологія проектування КС»</w:t>
            </w:r>
            <w:r w:rsidRPr="00086609">
              <w:rPr>
                <w:rFonts w:asciiTheme="minorHAnsi" w:eastAsia="Calibri" w:hAnsiTheme="minorHAnsi" w:cstheme="minorHAnsi"/>
              </w:rPr>
              <w:t>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7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“Архітектура обчислювальних машин”, “Комп’ютерні мережі”.</w:t>
            </w: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Особливості д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ослідження і проектування комп’ютерних систем та компонентів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(КСК) з використанням програмованих логічних інтегральних середовищ (ПЛІС).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Суть ПЛІС, їх різновиди, апаратна реалізація довільних алгоритмів, проблеми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тестування  (дослідження)  апаратних  реалізацій  довільних  алгоритмів,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проблеми  оптимізації  одночасного  застосування  апаратної  та  програмної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реалізації алгоритмів.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В даний час реалізація КСК 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без використання інтегральних мікросхем мало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000" w:type="dxa"/>
            <w:gridSpan w:val="5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ймовірна. Із-за надвеликих капітальних вкладень</w:t>
            </w:r>
          </w:p>
        </w:tc>
        <w:tc>
          <w:tcPr>
            <w:tcW w:w="2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лише окремі корпорації  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змозі організувати сучасне виробництво інтегральних мікросхем, при умові їх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реалізації</w:t>
            </w:r>
          </w:p>
        </w:tc>
        <w:tc>
          <w:tcPr>
            <w:tcW w:w="6640" w:type="dxa"/>
            <w:gridSpan w:val="6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значними обсягами. Цим умовам відповідають ПЛІС, оскільки їх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480" w:type="dxa"/>
            <w:gridSpan w:val="6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можна налаштувати на апаратну реалізацію алгоритмів</w:t>
            </w:r>
          </w:p>
        </w:tc>
        <w:tc>
          <w:tcPr>
            <w:tcW w:w="2220" w:type="dxa"/>
            <w:gridSpan w:val="2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практично  на дому.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ПЛІС дозволяють фактично миттєво створювати дослідний зразок з наступним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дослідженням  його  властивостей  (зокрема  безпомилковості  апаратної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340" w:type="dxa"/>
            <w:gridSpan w:val="3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реалізації алгоритму).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Основ архітектури сучасних ПЛІС, переваг та недоліків технологій CPLD та FPGA,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суті та напрямків застосування технології скануючи комірок для виробництва 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8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46" w:lineRule="exact"/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дослідження КСК, особливості проектування в універсальному базисі FPGA,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gridSpan w:val="8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основних характеристик сучасних САПР ПЛІС, - перспектив розвитку методів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8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32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00" w:type="dxa"/>
            <w:gridSpan w:val="5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проектування КСК з використанням ПЛІС</w:t>
            </w:r>
            <w:r w:rsidRPr="00086609">
              <w:rPr>
                <w:rFonts w:asciiTheme="minorHAnsi" w:eastAsia="Calibri" w:hAnsiTheme="minorHAnsi" w:cstheme="minorHAnsi"/>
                <w:color w:val="000000"/>
                <w:sz w:val="25"/>
                <w:szCs w:val="25"/>
              </w:rPr>
              <w:t>.</w:t>
            </w: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gridSpan w:val="3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</w:rPr>
              <w:t>студент зможе:</w:t>
            </w:r>
          </w:p>
        </w:tc>
        <w:tc>
          <w:tcPr>
            <w:tcW w:w="13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760" w:type="dxa"/>
            <w:gridSpan w:val="2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організовувати</w:t>
            </w:r>
          </w:p>
        </w:tc>
        <w:tc>
          <w:tcPr>
            <w:tcW w:w="1340" w:type="dxa"/>
            <w:vAlign w:val="bottom"/>
          </w:tcPr>
          <w:p w:rsidR="00D90463" w:rsidRPr="00086609" w:rsidRDefault="000D1831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лабораторні</w:t>
            </w:r>
          </w:p>
        </w:tc>
        <w:tc>
          <w:tcPr>
            <w:tcW w:w="1320" w:type="dxa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комплекси</w:t>
            </w:r>
          </w:p>
        </w:tc>
        <w:tc>
          <w:tcPr>
            <w:tcW w:w="480" w:type="dxa"/>
            <w:vAlign w:val="bottom"/>
          </w:tcPr>
          <w:p w:rsidR="00D90463" w:rsidRPr="00086609" w:rsidRDefault="000D1831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для</w:t>
            </w:r>
          </w:p>
        </w:tc>
        <w:tc>
          <w:tcPr>
            <w:tcW w:w="1660" w:type="dxa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проектування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та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100" w:type="dxa"/>
            <w:gridSpan w:val="3"/>
            <w:vMerge w:val="restart"/>
            <w:vAlign w:val="bottom"/>
          </w:tcPr>
          <w:p w:rsidR="00D90463" w:rsidRPr="00086609" w:rsidRDefault="000D1831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дослідження КСК;</w:t>
            </w: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8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4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100" w:type="dxa"/>
            <w:gridSpan w:val="3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60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140" w:type="dxa"/>
            <w:gridSpan w:val="7"/>
            <w:vMerge w:val="restart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color w:val="00000A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створювати та налагоджувати проекти КСК в САПР ПЛІС;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1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140" w:type="dxa"/>
            <w:gridSpan w:val="7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4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8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color w:val="00000A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Проектувати комбінаційні схеми в універсальному базисі</w:t>
            </w:r>
            <w:r w:rsidRPr="00086609">
              <w:rPr>
                <w:rFonts w:asciiTheme="minorHAnsi" w:eastAsia="Arial" w:hAnsiTheme="minorHAnsi" w:cstheme="minorHAnsi"/>
                <w:color w:val="00000A"/>
              </w:rPr>
              <w:t xml:space="preserve"> </w:t>
            </w:r>
            <w:r w:rsidRPr="00086609">
              <w:rPr>
                <w:rFonts w:asciiTheme="minorHAnsi" w:eastAsia="Calibri" w:hAnsiTheme="minorHAnsi" w:cstheme="minorHAnsi"/>
                <w:color w:val="00000A"/>
              </w:rPr>
              <w:t>(наприклад на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5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700" w:type="dxa"/>
            <w:gridSpan w:val="8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420" w:type="dxa"/>
            <w:gridSpan w:val="4"/>
            <w:vAlign w:val="bottom"/>
          </w:tcPr>
          <w:p w:rsidR="00D90463" w:rsidRPr="00086609" w:rsidRDefault="000D1831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  <w:w w:val="99"/>
              </w:rPr>
              <w:t xml:space="preserve">базі будь яких 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00000A"/>
                <w:w w:val="99"/>
              </w:rPr>
              <w:t>булевих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00000A"/>
                <w:w w:val="99"/>
              </w:rPr>
              <w:t xml:space="preserve"> функцій від 6 змінних)</w:t>
            </w: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760" w:type="dxa"/>
            <w:gridSpan w:val="2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Використовувати</w:t>
            </w:r>
          </w:p>
        </w:tc>
        <w:tc>
          <w:tcPr>
            <w:tcW w:w="1340" w:type="dxa"/>
            <w:vAlign w:val="bottom"/>
          </w:tcPr>
          <w:p w:rsidR="00D90463" w:rsidRPr="00086609" w:rsidRDefault="000D1831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можливості</w:t>
            </w:r>
          </w:p>
        </w:tc>
        <w:tc>
          <w:tcPr>
            <w:tcW w:w="1320" w:type="dxa"/>
            <w:vAlign w:val="bottom"/>
          </w:tcPr>
          <w:p w:rsidR="00D90463" w:rsidRPr="00086609" w:rsidRDefault="000D1831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технології</w:t>
            </w:r>
          </w:p>
        </w:tc>
        <w:tc>
          <w:tcPr>
            <w:tcW w:w="2140" w:type="dxa"/>
            <w:gridSpan w:val="2"/>
            <w:vAlign w:val="bottom"/>
          </w:tcPr>
          <w:p w:rsidR="00D90463" w:rsidRPr="00086609" w:rsidRDefault="000D1831">
            <w:pPr>
              <w:ind w:left="1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скануючи  комірок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</w:rPr>
              <w:t>для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7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ind w:left="1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color w:val="00000A"/>
                <w:w w:val="98"/>
              </w:rPr>
              <w:t>дослідження КСК</w:t>
            </w: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0" w:type="dxa"/>
            <w:gridSpan w:val="7"/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методичні вказівки по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40" w:type="dxa"/>
            <w:gridSpan w:val="7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виконанню лабораторних робіт та домашньої роботи, слайди лекцій</w:t>
            </w: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7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680" w:type="dxa"/>
            <w:gridSpan w:val="4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680" w:type="dxa"/>
            <w:gridSpan w:val="4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Екзамен</w:t>
            </w: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22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4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6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6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086609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4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2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66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383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0"/>
        <w:gridCol w:w="7860"/>
        <w:gridCol w:w="120"/>
        <w:gridCol w:w="30"/>
      </w:tblGrid>
      <w:tr w:rsidR="00D90463" w:rsidRPr="00086609">
        <w:trPr>
          <w:trHeight w:val="25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7" w:name="page18"/>
            <w:bookmarkEnd w:id="17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Merge w:val="restart"/>
            <w:tcBorders>
              <w:top w:val="single" w:sz="8" w:space="0" w:color="auto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20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Технологія програмування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47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860" w:type="dxa"/>
            <w:vMerge/>
            <w:tcBorders>
              <w:bottom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1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94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3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80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  <w:sz w:val="24"/>
                <w:szCs w:val="24"/>
              </w:rPr>
              <w:t>СПіСКС</w:t>
            </w:r>
            <w:proofErr w:type="spellEnd"/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Знання сучасних парадигм програмування, зокрема об’єктно-орієнтованого.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орієнтована на оволодіння базовими навичками командної розробки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програмного забезпечення, зокрема включає в себе розгляд основний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методологій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побудови процесу розробки, таких як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Agile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, XP,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Scrum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, а також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основних інструментів розробки: бібліотек модульного тестування, систем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контролю версій тощо, основ об’єктно-орієнтованого проектування та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патернів</w:t>
            </w:r>
            <w:proofErr w:type="spellEnd"/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проектування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Навички командної роботи є обов’язковими для участі в сучасному процесі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цікаво/треба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розробки програмного забезпечення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8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8060" w:type="dxa"/>
            <w:gridSpan w:val="3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76" w:lineRule="exact"/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брати участь в командній розробці програмного забезпечення,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9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80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−  </w:t>
            </w:r>
            <w:r w:rsidRPr="00086609">
              <w:rPr>
                <w:rFonts w:asciiTheme="minorHAnsi" w:eastAsia="Calibri" w:hAnsiTheme="minorHAnsi" w:cstheme="minorHAnsi"/>
              </w:rPr>
              <w:t>використовувати сучасні інструменти розробки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12"/>
        </w:trPr>
        <w:tc>
          <w:tcPr>
            <w:tcW w:w="20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806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33"/>
        </w:trPr>
        <w:tc>
          <w:tcPr>
            <w:tcW w:w="20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Знання можуть бути використанні при розробці великих програмних продуктів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 уміннями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5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2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навчальний посібник (друковане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забезпечння</w:t>
            </w:r>
            <w:proofErr w:type="spellEnd"/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 електронне видання).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8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Лекції, семінарські заняття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2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20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8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25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8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246" w:bottom="146" w:left="1440" w:header="0" w:footer="0" w:gutter="0"/>
          <w:cols w:space="720" w:equalWidth="0">
            <w:col w:w="10220"/>
          </w:cols>
        </w:sect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spacing w:line="271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type w:val="continuous"/>
          <w:pgSz w:w="11900" w:h="16838"/>
          <w:pgMar w:top="1112" w:right="246" w:bottom="146" w:left="1440" w:header="0" w:footer="0" w:gutter="0"/>
          <w:cols w:space="720" w:equalWidth="0">
            <w:col w:w="1022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00"/>
        <w:gridCol w:w="200"/>
        <w:gridCol w:w="1180"/>
        <w:gridCol w:w="260"/>
        <w:gridCol w:w="4360"/>
        <w:gridCol w:w="1000"/>
        <w:gridCol w:w="120"/>
        <w:gridCol w:w="30"/>
      </w:tblGrid>
      <w:tr w:rsidR="00D90463" w:rsidRPr="00086609">
        <w:trPr>
          <w:trHeight w:val="239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8" w:name="page19"/>
            <w:bookmarkEnd w:id="18"/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00" w:type="dxa"/>
            <w:gridSpan w:val="4"/>
            <w:vMerge w:val="restart"/>
            <w:tcBorders>
              <w:top w:val="single" w:sz="8" w:space="0" w:color="auto"/>
            </w:tcBorders>
            <w:shd w:val="clear" w:color="auto" w:fill="99CCFF"/>
            <w:vAlign w:val="bottom"/>
          </w:tcPr>
          <w:p w:rsidR="00D90463" w:rsidRPr="00086609" w:rsidRDefault="000D1831">
            <w:pPr>
              <w:ind w:left="64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Програмування комп’ютерних мереж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6800" w:type="dxa"/>
            <w:gridSpan w:val="4"/>
            <w:vMerge/>
            <w:tcBorders>
              <w:bottom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9CCFF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0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3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 (магістерський)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9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30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40" w:type="dxa"/>
            <w:gridSpan w:val="3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0" w:type="dxa"/>
            <w:gridSpan w:val="6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Системного програмування і спеціалізованих комп’ютерних систем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000" w:type="dxa"/>
            <w:gridSpan w:val="4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таких дисциплін, як «Архітектура комп’ютерів», «Комп’ютерна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6000" w:type="dxa"/>
            <w:gridSpan w:val="4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схемотехніка», «Комп’ютерні системи» та обов’язково «Комп’ютерні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мережі».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5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Сучасні методи програмування додатків (застосувань) для комп’ютерних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 та їх використання при створенні інформаційних систем 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технологій різних типів.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00" w:type="dxa"/>
            <w:gridSpan w:val="4"/>
            <w:vAlign w:val="bottom"/>
          </w:tcPr>
          <w:p w:rsidR="00D90463" w:rsidRPr="00086609" w:rsidRDefault="000D1831">
            <w:pPr>
              <w:spacing w:line="23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Дана дисципліна розглядає особливості розробки та створення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програмних додатків, які взаємодіють через комунікаційне середовище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4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7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 допомогою комп’ютерних мереж, та їх використання при створенні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розподілених інформаційних систем та мережних технологій.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00" w:type="dxa"/>
            <w:gridSpan w:val="4"/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Студент може навчитись: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навчитися 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spacing w:line="24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180" w:type="dxa"/>
            <w:vAlign w:val="bottom"/>
          </w:tcPr>
          <w:p w:rsidR="00D90463" w:rsidRPr="00086609" w:rsidRDefault="000D1831">
            <w:pPr>
              <w:spacing w:line="249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принципам</w:t>
            </w:r>
          </w:p>
        </w:tc>
        <w:tc>
          <w:tcPr>
            <w:tcW w:w="260" w:type="dxa"/>
            <w:vAlign w:val="bottom"/>
          </w:tcPr>
          <w:p w:rsidR="00D90463" w:rsidRPr="00086609" w:rsidRDefault="000D1831">
            <w:pPr>
              <w:spacing w:line="249" w:lineRule="exact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і</w:t>
            </w:r>
          </w:p>
        </w:tc>
        <w:tc>
          <w:tcPr>
            <w:tcW w:w="4360" w:type="dxa"/>
            <w:vAlign w:val="bottom"/>
          </w:tcPr>
          <w:p w:rsidR="00D90463" w:rsidRPr="00086609" w:rsidRDefault="000D1831">
            <w:pPr>
              <w:spacing w:line="249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особливостям  розробки  та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проєктування</w:t>
            </w:r>
            <w:proofErr w:type="spellEnd"/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9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мережних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5800" w:type="dxa"/>
            <w:gridSpan w:val="3"/>
            <w:vMerge w:val="restart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додатків (застосувань);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04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5800" w:type="dxa"/>
            <w:gridSpan w:val="3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особливостям програмування додатків для комп’ютерних мереж з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0" w:type="dxa"/>
            <w:gridSpan w:val="3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використанням різних мов та технологій;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8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програмувати мережні додатки з використанням протоколів TCP та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UDP;</w:t>
            </w:r>
          </w:p>
        </w:tc>
        <w:tc>
          <w:tcPr>
            <w:tcW w:w="2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gridSpan w:val="2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розробці</w:t>
            </w:r>
          </w:p>
        </w:tc>
        <w:tc>
          <w:tcPr>
            <w:tcW w:w="260" w:type="dxa"/>
            <w:vAlign w:val="bottom"/>
          </w:tcPr>
          <w:p w:rsidR="00D90463" w:rsidRPr="00086609" w:rsidRDefault="000D1831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83"/>
              </w:rPr>
              <w:t>та</w:t>
            </w:r>
          </w:p>
        </w:tc>
        <w:tc>
          <w:tcPr>
            <w:tcW w:w="5480" w:type="dxa"/>
            <w:gridSpan w:val="3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створенню  розподілених  інформаційних  систем,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аналізувати особливості інформаційних потоків в них та приймати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рішення щодо оптимізації інформаційного навантаження на модулі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системи;</w:t>
            </w:r>
          </w:p>
        </w:tc>
        <w:tc>
          <w:tcPr>
            <w:tcW w:w="2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методам роботи з допоміжною інформацією на допомогою рефлексій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 анотацій:</w:t>
            </w:r>
          </w:p>
        </w:tc>
        <w:tc>
          <w:tcPr>
            <w:tcW w:w="4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8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принципам використання технології</w:t>
            </w:r>
            <w:r w:rsidRPr="00086609">
              <w:rPr>
                <w:rFonts w:asciiTheme="minorHAnsi" w:eastAsia="Arial" w:hAnsiTheme="minorHAnsi" w:cstheme="minorHAnsi"/>
              </w:rPr>
              <w:t xml:space="preserve"> </w:t>
            </w:r>
            <w:r w:rsidRPr="00086609">
              <w:rPr>
                <w:rFonts w:asciiTheme="minorHAnsi" w:eastAsia="Calibri" w:hAnsiTheme="minorHAnsi" w:cstheme="minorHAnsi"/>
              </w:rPr>
              <w:t>RMI (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222222"/>
              </w:rPr>
              <w:t>Remote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222222"/>
              </w:rPr>
              <w:t>method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222222"/>
              </w:rPr>
              <w:t>Invocation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222222"/>
              </w:rPr>
              <w:t>)</w:t>
            </w:r>
            <w:r w:rsidRPr="00086609">
              <w:rPr>
                <w:rFonts w:asciiTheme="minorHAnsi" w:eastAsia="Calibri" w:hAnsiTheme="minorHAnsi" w:cstheme="minorHAnsi"/>
              </w:rPr>
              <w:t>;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принципам побудови та використання компонентів</w:t>
            </w:r>
            <w:r w:rsidRPr="00086609">
              <w:rPr>
                <w:rFonts w:asciiTheme="minorHAnsi" w:eastAsia="Arial" w:hAnsiTheme="minorHAnsi" w:cstheme="minorHAnsi"/>
              </w:rPr>
              <w:t xml:space="preserve"> </w:t>
            </w:r>
            <w:r w:rsidRPr="00086609">
              <w:rPr>
                <w:rFonts w:asciiTheme="minorHAnsi" w:eastAsia="Calibri" w:hAnsiTheme="minorHAnsi" w:cstheme="minorHAnsi"/>
              </w:rPr>
              <w:t>EJB (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3C4043"/>
              </w:rPr>
              <w:t>Enterprise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3C4043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3C4043"/>
              </w:rPr>
              <w:t>Java</w:t>
            </w:r>
            <w:proofErr w:type="spellEnd"/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180" w:type="dxa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  <w:color w:val="3C4043"/>
              </w:rPr>
              <w:t>Beans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3C4043"/>
              </w:rPr>
              <w:t>);</w:t>
            </w:r>
          </w:p>
        </w:tc>
        <w:tc>
          <w:tcPr>
            <w:tcW w:w="2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принципам побудови та використання служби обміну повідомленнями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00" w:type="dxa"/>
            <w:gridSpan w:val="3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JMS (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222222"/>
              </w:rPr>
              <w:t>Java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222222"/>
              </w:rPr>
              <w:t>Message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222222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  <w:color w:val="222222"/>
              </w:rPr>
              <w:t>Service</w:t>
            </w:r>
            <w:proofErr w:type="spellEnd"/>
            <w:r w:rsidRPr="00086609">
              <w:rPr>
                <w:rFonts w:asciiTheme="minorHAnsi" w:eastAsia="Calibri" w:hAnsiTheme="minorHAnsi" w:cstheme="minorHAnsi"/>
                <w:color w:val="222222"/>
              </w:rPr>
              <w:t>);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принципи та особливості побудови веб-сервісів.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40" w:type="dxa"/>
            <w:gridSpan w:val="3"/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Студент зможе:</w:t>
            </w:r>
          </w:p>
        </w:tc>
        <w:tc>
          <w:tcPr>
            <w:tcW w:w="43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4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0D1831">
            <w:pPr>
              <w:spacing w:line="249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1180" w:type="dxa"/>
            <w:vAlign w:val="bottom"/>
          </w:tcPr>
          <w:p w:rsidR="00D90463" w:rsidRPr="00086609" w:rsidRDefault="000D1831">
            <w:pPr>
              <w:spacing w:line="249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w w:val="98"/>
              </w:rPr>
              <w:t>розробляти</w:t>
            </w:r>
          </w:p>
        </w:tc>
        <w:tc>
          <w:tcPr>
            <w:tcW w:w="26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60" w:type="dxa"/>
            <w:vAlign w:val="bottom"/>
          </w:tcPr>
          <w:p w:rsidR="00D90463" w:rsidRPr="00086609" w:rsidRDefault="000D1831">
            <w:pPr>
              <w:spacing w:line="249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та   створювати   оптимальну   структуру</w:t>
            </w:r>
          </w:p>
        </w:tc>
        <w:tc>
          <w:tcPr>
            <w:tcW w:w="1120" w:type="dxa"/>
            <w:gridSpan w:val="2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49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додатків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1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800" w:type="dxa"/>
            <w:gridSpan w:val="3"/>
            <w:vMerge w:val="restart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(застосувань) незалежно від мови програмування;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11"/>
        </w:trPr>
        <w:tc>
          <w:tcPr>
            <w:tcW w:w="23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5800" w:type="dxa"/>
            <w:gridSpan w:val="3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08"/>
        </w:trPr>
        <w:tc>
          <w:tcPr>
            <w:tcW w:w="23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9"/>
                <w:szCs w:val="9"/>
              </w:rPr>
            </w:pPr>
          </w:p>
        </w:tc>
        <w:tc>
          <w:tcPr>
            <w:tcW w:w="20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>−</w:t>
            </w:r>
          </w:p>
        </w:tc>
        <w:tc>
          <w:tcPr>
            <w:tcW w:w="6920" w:type="dxa"/>
            <w:gridSpan w:val="5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розробляти мережні додатки розподілених інформаційних систем з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173"/>
        </w:trPr>
        <w:tc>
          <w:tcPr>
            <w:tcW w:w="23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20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6920" w:type="dxa"/>
            <w:gridSpan w:val="5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58"/>
        </w:trPr>
        <w:tc>
          <w:tcPr>
            <w:tcW w:w="23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5800" w:type="dxa"/>
            <w:gridSpan w:val="3"/>
            <w:vMerge w:val="restart"/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застосуванням засобів різних технологій;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800" w:type="dxa"/>
            <w:gridSpan w:val="3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розробляти клієнтські та серверні частини програм,</w:t>
            </w:r>
            <w:r w:rsidRPr="00086609">
              <w:rPr>
                <w:rFonts w:asciiTheme="minorHAnsi" w:eastAsia="Arial" w:hAnsiTheme="minorHAnsi" w:cstheme="minorHAnsi"/>
              </w:rPr>
              <w:t xml:space="preserve"> </w:t>
            </w:r>
            <w:r w:rsidRPr="00086609">
              <w:rPr>
                <w:rFonts w:asciiTheme="minorHAnsi" w:eastAsia="Calibri" w:hAnsiTheme="minorHAnsi" w:cstheme="minorHAnsi"/>
              </w:rPr>
              <w:t>які взаємодіють за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920" w:type="dxa"/>
            <w:gridSpan w:val="5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допомогою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низькорівневих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засобів мережевого програмування;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81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Arial" w:hAnsiTheme="minorHAnsi" w:cstheme="minorHAnsi"/>
              </w:rPr>
              <w:t xml:space="preserve">− </w:t>
            </w:r>
            <w:r w:rsidRPr="00086609">
              <w:rPr>
                <w:rFonts w:asciiTheme="minorHAnsi" w:eastAsia="Calibri" w:hAnsiTheme="minorHAnsi" w:cstheme="minorHAnsi"/>
              </w:rPr>
              <w:t>створювати та використовувати</w:t>
            </w:r>
            <w:r w:rsidRPr="00086609">
              <w:rPr>
                <w:rFonts w:asciiTheme="minorHAnsi" w:eastAsia="Arial" w:hAnsiTheme="minorHAnsi" w:cstheme="minorHAnsi"/>
              </w:rPr>
              <w:t xml:space="preserve">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web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>-сервіси.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конспект лекцій,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000" w:type="dxa"/>
            <w:gridSpan w:val="4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презентації всіх лекцій, методичні рекомендації до виконання</w:t>
            </w: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6000" w:type="dxa"/>
            <w:gridSpan w:val="4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лабораторних робіт, навчальний посібник та підручник.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33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33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Лекції, лабораторні роботи, доповнення традиційних навчальних занять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1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7120" w:type="dxa"/>
            <w:gridSpan w:val="6"/>
            <w:vMerge w:val="restart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засобами взаємодії на основі мережевих комунікаційних можливостей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72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12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69"/>
        </w:trPr>
        <w:tc>
          <w:tcPr>
            <w:tcW w:w="2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120" w:type="dxa"/>
            <w:gridSpan w:val="6"/>
            <w:tcBorders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(інтернет-форум, інтернет-семінар тощо); використання мультимедійних</w:t>
            </w: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72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6000" w:type="dxa"/>
            <w:gridSpan w:val="4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засобів підтримки навчальних занять.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>
        <w:trPr>
          <w:trHeight w:val="258"/>
        </w:trPr>
        <w:tc>
          <w:tcPr>
            <w:tcW w:w="2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Семестровий контроль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6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39" w:right="726" w:bottom="146" w:left="1440" w:header="0" w:footer="0" w:gutter="0"/>
          <w:cols w:space="720" w:equalWidth="0">
            <w:col w:w="9740"/>
          </w:cols>
        </w:sectPr>
      </w:pPr>
    </w:p>
    <w:p w:rsidR="00D90463" w:rsidRPr="00086609" w:rsidRDefault="00D90463">
      <w:pPr>
        <w:spacing w:line="98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4380"/>
        <w:gridCol w:w="3200"/>
        <w:gridCol w:w="120"/>
        <w:gridCol w:w="30"/>
      </w:tblGrid>
      <w:tr w:rsidR="00D90463" w:rsidRPr="00086609" w:rsidTr="00937C1C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9" w:name="page20"/>
            <w:bookmarkEnd w:id="19"/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0D1831">
            <w:pPr>
              <w:ind w:left="38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Комп</w:t>
            </w:r>
            <w:r w:rsid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  <w:lang w:val="en-US"/>
              </w:rPr>
              <w:t>’</w:t>
            </w:r>
            <w:proofErr w:type="spellStart"/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ютерні</w:t>
            </w:r>
            <w:proofErr w:type="spellEnd"/>
            <w:r w:rsidRPr="00086609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 xml:space="preserve"> системи автоматичної ідентифікації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47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80" w:type="dxa"/>
            <w:gridSpan w:val="2"/>
            <w:vMerge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1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4480" w:type="dxa"/>
            <w:gridSpan w:val="2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4,5 кредити ЄКТС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дисциплін, як «Програмування», «Структури даних та алгоритми»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6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Методи та теоретичні засади розробки та застосування засобів автоматичної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ідентифікації  одиниць  обліку;  вивчення  принципів  подання  інформації  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вигляді  (штриховому  коді),  застосування  документів  у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86609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вигляді, вивчення питань автоматизації обробки інформації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 даний час збільшення кількості інформації, якою необхідно обмінюватись,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швидко  збільшується,  тому  її  запис  у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вигляді  зменшує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кількість   необхідних   ресурсів.   Запис</w:t>
            </w:r>
          </w:p>
        </w:tc>
        <w:tc>
          <w:tcPr>
            <w:tcW w:w="3320" w:type="dxa"/>
            <w:gridSpan w:val="2"/>
            <w:tcBorders>
              <w:right w:val="single" w:sz="8" w:space="0" w:color="00000A"/>
            </w:tcBorders>
            <w:vAlign w:val="bottom"/>
          </w:tcPr>
          <w:p w:rsidR="00D90463" w:rsidRPr="00086609" w:rsidRDefault="000D1831" w:rsidP="00EC6EB4">
            <w:pPr>
              <w:ind w:righ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у  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  вигляді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використовується у багатьох сферах: ідентифікація користувача; мінімізація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помилок зчитування даних за рахунок автоматизації процесу; уніфікація бланків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для збору різного виду даних; запис великого обсягу інформації за допомогою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штрихового коду</w:t>
            </w: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Аналізувати задачу та обирати методи вирішення;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оперувати різноманітними штриховими кодами;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44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оцінювати складність виконання шифрування та розшифрування штрихових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38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кодів.</w:t>
            </w: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38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3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Знання принципів подання даних у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вигляді;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 xml:space="preserve">методики розпізнавання даних у </w:t>
            </w:r>
            <w:proofErr w:type="spellStart"/>
            <w:r w:rsidRPr="00086609">
              <w:rPr>
                <w:rFonts w:asciiTheme="minorHAnsi" w:eastAsia="Calibri" w:hAnsiTheme="minorHAnsi" w:cstheme="minorHAnsi"/>
              </w:rPr>
              <w:t>машиночитаному</w:t>
            </w:r>
            <w:proofErr w:type="spellEnd"/>
            <w:r w:rsidRPr="00086609">
              <w:rPr>
                <w:rFonts w:asciiTheme="minorHAnsi" w:eastAsia="Calibri" w:hAnsiTheme="minorHAnsi" w:cstheme="minorHAnsi"/>
              </w:rPr>
              <w:t xml:space="preserve"> вигляді;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380" w:type="dxa"/>
            <w:vMerge w:val="restart"/>
            <w:vAlign w:val="bottom"/>
          </w:tcPr>
          <w:p w:rsidR="00D90463" w:rsidRPr="00086609" w:rsidRDefault="000D183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уміння створювати програмні засоби   для</w:t>
            </w:r>
          </w:p>
        </w:tc>
        <w:tc>
          <w:tcPr>
            <w:tcW w:w="3320" w:type="dxa"/>
            <w:gridSpan w:val="2"/>
            <w:vMerge w:val="restart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шифрування та розшифрування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438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320" w:type="dxa"/>
            <w:gridSpan w:val="2"/>
            <w:vMerge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4380" w:type="dxa"/>
            <w:vMerge w:val="restart"/>
            <w:vAlign w:val="bottom"/>
          </w:tcPr>
          <w:p w:rsidR="00D90463" w:rsidRPr="00086609" w:rsidRDefault="000D1831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штрихових кодів.</w:t>
            </w: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95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4380" w:type="dxa"/>
            <w:vMerge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50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Навчальна та робоча програми дисципліни, РСО</w:t>
            </w: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20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0D1831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0D1831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08660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38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20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D90463" w:rsidRPr="00086609" w:rsidTr="00937C1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8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200" w:type="dxa"/>
            <w:tcBorders>
              <w:bottom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D90463" w:rsidRPr="00086609" w:rsidRDefault="00D90463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D90463" w:rsidRPr="00086609" w:rsidRDefault="00D90463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D90463" w:rsidRPr="00086609" w:rsidRDefault="00D90463">
      <w:pPr>
        <w:rPr>
          <w:rFonts w:asciiTheme="minorHAnsi" w:hAnsiTheme="minorHAnsi" w:cstheme="minorHAnsi"/>
        </w:rPr>
        <w:sectPr w:rsidR="00D90463" w:rsidRPr="00086609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D90463" w:rsidRPr="00086609" w:rsidRDefault="00D90463" w:rsidP="00FE268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20" w:name="_GoBack"/>
      <w:bookmarkEnd w:id="20"/>
    </w:p>
    <w:sectPr w:rsidR="00D90463" w:rsidRPr="00086609">
      <w:type w:val="continuous"/>
      <w:pgSz w:w="11900" w:h="16838"/>
      <w:pgMar w:top="1124" w:right="986" w:bottom="146" w:left="1440" w:header="0" w:footer="0" w:gutter="0"/>
      <w:cols w:space="720" w:equalWidth="0">
        <w:col w:w="9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43" w:rsidRDefault="00DB0843" w:rsidP="00086609">
      <w:r>
        <w:separator/>
      </w:r>
    </w:p>
  </w:endnote>
  <w:endnote w:type="continuationSeparator" w:id="0">
    <w:p w:rsidR="00DB0843" w:rsidRDefault="00DB0843" w:rsidP="0008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744390"/>
      <w:docPartObj>
        <w:docPartGallery w:val="Page Numbers (Bottom of Page)"/>
        <w:docPartUnique/>
      </w:docPartObj>
    </w:sdtPr>
    <w:sdtEndPr/>
    <w:sdtContent>
      <w:p w:rsidR="00086609" w:rsidRDefault="0008660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68A" w:rsidRPr="00FE268A">
          <w:rPr>
            <w:noProof/>
            <w:lang w:val="ru-RU"/>
          </w:rPr>
          <w:t>6</w:t>
        </w:r>
        <w:r>
          <w:fldChar w:fldCharType="end"/>
        </w:r>
      </w:p>
    </w:sdtContent>
  </w:sdt>
  <w:p w:rsidR="00086609" w:rsidRDefault="000866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43" w:rsidRDefault="00DB0843" w:rsidP="00086609">
      <w:r>
        <w:separator/>
      </w:r>
    </w:p>
  </w:footnote>
  <w:footnote w:type="continuationSeparator" w:id="0">
    <w:p w:rsidR="00DB0843" w:rsidRDefault="00DB0843" w:rsidP="00086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77D47C18"/>
    <w:lvl w:ilvl="0" w:tplc="0680D6E2">
      <w:start w:val="1"/>
      <w:numFmt w:val="bullet"/>
      <w:lvlText w:val="-"/>
      <w:lvlJc w:val="left"/>
    </w:lvl>
    <w:lvl w:ilvl="1" w:tplc="51B2B32A">
      <w:numFmt w:val="decimal"/>
      <w:lvlText w:val=""/>
      <w:lvlJc w:val="left"/>
    </w:lvl>
    <w:lvl w:ilvl="2" w:tplc="EDF451F8">
      <w:numFmt w:val="decimal"/>
      <w:lvlText w:val=""/>
      <w:lvlJc w:val="left"/>
    </w:lvl>
    <w:lvl w:ilvl="3" w:tplc="0C80CCFE">
      <w:numFmt w:val="decimal"/>
      <w:lvlText w:val=""/>
      <w:lvlJc w:val="left"/>
    </w:lvl>
    <w:lvl w:ilvl="4" w:tplc="A31E66F6">
      <w:numFmt w:val="decimal"/>
      <w:lvlText w:val=""/>
      <w:lvlJc w:val="left"/>
    </w:lvl>
    <w:lvl w:ilvl="5" w:tplc="49A2468A">
      <w:numFmt w:val="decimal"/>
      <w:lvlText w:val=""/>
      <w:lvlJc w:val="left"/>
    </w:lvl>
    <w:lvl w:ilvl="6" w:tplc="76E80A40">
      <w:numFmt w:val="decimal"/>
      <w:lvlText w:val=""/>
      <w:lvlJc w:val="left"/>
    </w:lvl>
    <w:lvl w:ilvl="7" w:tplc="7C50ABF4">
      <w:numFmt w:val="decimal"/>
      <w:lvlText w:val=""/>
      <w:lvlJc w:val="left"/>
    </w:lvl>
    <w:lvl w:ilvl="8" w:tplc="31A4AD5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F5C1BEE"/>
    <w:lvl w:ilvl="0" w:tplc="F7262A38">
      <w:start w:val="1"/>
      <w:numFmt w:val="bullet"/>
      <w:lvlText w:val="з"/>
      <w:lvlJc w:val="left"/>
    </w:lvl>
    <w:lvl w:ilvl="1" w:tplc="17D0C93E">
      <w:start w:val="1"/>
      <w:numFmt w:val="decimal"/>
      <w:lvlText w:val="%2."/>
      <w:lvlJc w:val="left"/>
    </w:lvl>
    <w:lvl w:ilvl="2" w:tplc="F8080BFE">
      <w:numFmt w:val="decimal"/>
      <w:lvlText w:val=""/>
      <w:lvlJc w:val="left"/>
    </w:lvl>
    <w:lvl w:ilvl="3" w:tplc="7FBE2F92">
      <w:numFmt w:val="decimal"/>
      <w:lvlText w:val=""/>
      <w:lvlJc w:val="left"/>
    </w:lvl>
    <w:lvl w:ilvl="4" w:tplc="7E80876E">
      <w:numFmt w:val="decimal"/>
      <w:lvlText w:val=""/>
      <w:lvlJc w:val="left"/>
    </w:lvl>
    <w:lvl w:ilvl="5" w:tplc="2E62CE82">
      <w:numFmt w:val="decimal"/>
      <w:lvlText w:val=""/>
      <w:lvlJc w:val="left"/>
    </w:lvl>
    <w:lvl w:ilvl="6" w:tplc="CCF8F114">
      <w:numFmt w:val="decimal"/>
      <w:lvlText w:val=""/>
      <w:lvlJc w:val="left"/>
    </w:lvl>
    <w:lvl w:ilvl="7" w:tplc="1F4AA594">
      <w:numFmt w:val="decimal"/>
      <w:lvlText w:val=""/>
      <w:lvlJc w:val="left"/>
    </w:lvl>
    <w:lvl w:ilvl="8" w:tplc="D29AEAF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51128102"/>
    <w:lvl w:ilvl="0" w:tplc="AAF6429C">
      <w:start w:val="1"/>
      <w:numFmt w:val="bullet"/>
      <w:lvlText w:val="з"/>
      <w:lvlJc w:val="left"/>
    </w:lvl>
    <w:lvl w:ilvl="1" w:tplc="AE5C8582">
      <w:start w:val="4"/>
      <w:numFmt w:val="decimal"/>
      <w:lvlText w:val="%2."/>
      <w:lvlJc w:val="left"/>
    </w:lvl>
    <w:lvl w:ilvl="2" w:tplc="6974E7A8">
      <w:numFmt w:val="decimal"/>
      <w:lvlText w:val=""/>
      <w:lvlJc w:val="left"/>
    </w:lvl>
    <w:lvl w:ilvl="3" w:tplc="A6021A48">
      <w:numFmt w:val="decimal"/>
      <w:lvlText w:val=""/>
      <w:lvlJc w:val="left"/>
    </w:lvl>
    <w:lvl w:ilvl="4" w:tplc="8C5AC5DC">
      <w:numFmt w:val="decimal"/>
      <w:lvlText w:val=""/>
      <w:lvlJc w:val="left"/>
    </w:lvl>
    <w:lvl w:ilvl="5" w:tplc="3F80A068">
      <w:numFmt w:val="decimal"/>
      <w:lvlText w:val=""/>
      <w:lvlJc w:val="left"/>
    </w:lvl>
    <w:lvl w:ilvl="6" w:tplc="5EBCB986">
      <w:numFmt w:val="decimal"/>
      <w:lvlText w:val=""/>
      <w:lvlJc w:val="left"/>
    </w:lvl>
    <w:lvl w:ilvl="7" w:tplc="E1A28E92">
      <w:numFmt w:val="decimal"/>
      <w:lvlText w:val=""/>
      <w:lvlJc w:val="left"/>
    </w:lvl>
    <w:lvl w:ilvl="8" w:tplc="F950FFF2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63"/>
    <w:rsid w:val="00086609"/>
    <w:rsid w:val="000D1831"/>
    <w:rsid w:val="000F39B9"/>
    <w:rsid w:val="0012397D"/>
    <w:rsid w:val="003B0E7A"/>
    <w:rsid w:val="004079D3"/>
    <w:rsid w:val="005A5FD6"/>
    <w:rsid w:val="005D3E61"/>
    <w:rsid w:val="00937C1C"/>
    <w:rsid w:val="00A246A9"/>
    <w:rsid w:val="00B07359"/>
    <w:rsid w:val="00B16CCC"/>
    <w:rsid w:val="00C80580"/>
    <w:rsid w:val="00D857A3"/>
    <w:rsid w:val="00D90463"/>
    <w:rsid w:val="00DB0843"/>
    <w:rsid w:val="00DB6B91"/>
    <w:rsid w:val="00E8678B"/>
    <w:rsid w:val="00EC6EB4"/>
    <w:rsid w:val="00FD6F39"/>
    <w:rsid w:val="00F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DBCA"/>
  <w15:docId w15:val="{B25C38CF-07B6-453F-81C2-4E279BC3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60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6609"/>
  </w:style>
  <w:style w:type="paragraph" w:styleId="a5">
    <w:name w:val="footer"/>
    <w:basedOn w:val="a"/>
    <w:link w:val="a6"/>
    <w:uiPriority w:val="99"/>
    <w:unhideWhenUsed/>
    <w:rsid w:val="00086609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prometheus.org.ua/courses/K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25359</Words>
  <Characters>14456</Characters>
  <Application>Microsoft Office Word</Application>
  <DocSecurity>0</DocSecurity>
  <Lines>120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Оксана</cp:lastModifiedBy>
  <cp:revision>3</cp:revision>
  <dcterms:created xsi:type="dcterms:W3CDTF">2021-02-18T11:26:00Z</dcterms:created>
  <dcterms:modified xsi:type="dcterms:W3CDTF">2021-02-18T11:29:00Z</dcterms:modified>
</cp:coreProperties>
</file>