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n-US"/>
        </w:rPr>
        <w:t>&lt;wr:query select=”</w:t>
      </w:r>
      <w:r>
        <w:rPr>
          <w:rFonts w:ascii="Verdana" w:hAnsi="Verdana" w:cs="Verdana"/>
          <w:sz w:val="16"/>
          <w:szCs w:val="16"/>
          <w:lang w:val="en-US"/>
        </w:rPr>
        <w:t>/document/emissione”</w:t>
      </w:r>
      <w:r>
        <w:rPr>
          <w:rFonts w:ascii="Verdana" w:hAnsi="Verdana" w:cs="Verdana"/>
          <w:sz w:val="16"/>
          <w:szCs w:val="16"/>
          <w:lang w:val="en-US"/>
        </w:rPr>
        <w:t xml:space="preserve"> var=”</w:t>
      </w:r>
      <w:r>
        <w:rPr>
          <w:rFonts w:ascii="Verdana" w:hAnsi="Verdana" w:cs="Verdana"/>
          <w:sz w:val="16"/>
          <w:szCs w:val="16"/>
          <w:lang w:val="en-US"/>
        </w:rPr>
        <w:t>de”</w:t>
      </w:r>
      <w:r>
        <w:rPr>
          <w:rFonts w:ascii="Verdana" w:hAnsi="Verdana" w:cs="Verdana"/>
          <w:sz w:val="16"/>
          <w:szCs w:val="16"/>
          <w:lang w:val="en-US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n-US"/>
        </w:rPr>
        <w:t>&lt;wr:query select=”</w:t>
      </w:r>
      <w:r>
        <w:rPr>
          <w:rFonts w:ascii="Verdana" w:hAnsi="Verdana" w:cs="Verdana"/>
          <w:sz w:val="16"/>
          <w:szCs w:val="16"/>
          <w:lang w:val="en-US"/>
        </w:rPr>
        <w:t>/document/contraente”</w:t>
      </w:r>
      <w:r>
        <w:rPr>
          <w:rFonts w:ascii="Verdana" w:hAnsi="Verdana" w:cs="Verdana"/>
          <w:sz w:val="16"/>
          <w:szCs w:val="16"/>
          <w:lang w:val="en-US"/>
        </w:rPr>
        <w:t xml:space="preserve"> var=”</w:t>
      </w:r>
      <w:r>
        <w:rPr>
          <w:rFonts w:ascii="Verdana" w:hAnsi="Verdana" w:cs="Verdana"/>
          <w:sz w:val="16"/>
          <w:szCs w:val="16"/>
          <w:lang w:val="en-US"/>
        </w:rPr>
        <w:t>dc”</w:t>
      </w:r>
      <w:r>
        <w:rPr>
          <w:rFonts w:ascii="Verdana" w:hAnsi="Verdana" w:cs="Verdana"/>
          <w:sz w:val="16"/>
          <w:szCs w:val="16"/>
          <w:lang w:val="en-US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n-US"/>
        </w:rPr>
        <w:t>&lt;wr:query select=”</w:t>
      </w:r>
      <w:r>
        <w:rPr>
          <w:rFonts w:ascii="Verdana" w:hAnsi="Verdana" w:cs="Verdana"/>
          <w:sz w:val="16"/>
          <w:szCs w:val="16"/>
          <w:lang w:val="en-US"/>
        </w:rPr>
        <w:t>/document/assicurato”</w:t>
      </w:r>
      <w:r>
        <w:rPr>
          <w:rFonts w:ascii="Verdana" w:hAnsi="Verdana" w:cs="Verdana"/>
          <w:sz w:val="16"/>
          <w:szCs w:val="16"/>
          <w:lang w:val="en-US"/>
        </w:rPr>
        <w:t xml:space="preserve"> var=”</w:t>
      </w:r>
      <w:r>
        <w:rPr>
          <w:rFonts w:ascii="Verdana" w:hAnsi="Verdana" w:cs="Verdana"/>
          <w:sz w:val="16"/>
          <w:szCs w:val="16"/>
          <w:lang w:val="en-US"/>
        </w:rPr>
        <w:t>da”</w:t>
      </w:r>
      <w:r>
        <w:rPr>
          <w:rFonts w:ascii="Verdana" w:hAnsi="Verdana" w:cs="Verdana"/>
          <w:sz w:val="16"/>
          <w:szCs w:val="16"/>
          <w:lang w:val="en-US"/>
        </w:rPr>
        <w:t>/&gt;</w:t>
      </w:r>
    </w:p>
    <w:p w:rsidR="00722DC9" w:rsidRPr="00F718E5">
      <w:pPr>
        <w:rPr>
          <w:rStyle w:val="DefaultParagraphFont"/>
          <w:rFonts w:ascii="Verdana" w:hAnsi="Verdana" w:cs="Verdana"/>
          <w:sz w:val="16"/>
          <w:szCs w:val="16"/>
        </w:rPr>
      </w:pPr>
      <w:r w:rsidRPr="00F718E5">
        <w:rPr>
          <w:rFonts w:ascii="Verdana" w:hAnsi="Verdana" w:cs="Verdana"/>
          <w:sz w:val="16"/>
          <w:szCs w:val="16"/>
        </w:rPr>
        <w:t>&lt;wr:query select=”</w:t>
      </w:r>
      <w:r w:rsidRPr="00F718E5">
        <w:rPr>
          <w:rFonts w:ascii="Verdana" w:hAnsi="Verdana" w:cs="Verdana"/>
          <w:sz w:val="16"/>
          <w:szCs w:val="16"/>
        </w:rPr>
        <w:t>/document/contratto”</w:t>
      </w:r>
      <w:r w:rsidRPr="00F718E5">
        <w:rPr>
          <w:rFonts w:ascii="Verdana" w:hAnsi="Verdana" w:cs="Verdana"/>
          <w:sz w:val="16"/>
          <w:szCs w:val="16"/>
        </w:rPr>
        <w:t xml:space="preserve"> var=”</w:t>
      </w:r>
      <w:r w:rsidRPr="00F718E5">
        <w:rPr>
          <w:rFonts w:ascii="Verdana" w:hAnsi="Verdana" w:cs="Verdana"/>
          <w:sz w:val="16"/>
          <w:szCs w:val="16"/>
        </w:rPr>
        <w:t>contratto”</w:t>
      </w:r>
      <w:r w:rsidRPr="00F718E5">
        <w:rPr>
          <w:rFonts w:ascii="Verdana" w:hAnsi="Verdana" w:cs="Verdana"/>
          <w:sz w:val="16"/>
          <w:szCs w:val="16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&lt;wr:query select=”</w:t>
      </w:r>
      <w:r>
        <w:rPr>
          <w:rFonts w:ascii="Verdana" w:hAnsi="Verdana" w:cs="Verdana"/>
          <w:sz w:val="16"/>
          <w:szCs w:val="16"/>
        </w:rPr>
        <w:t>/document/incassi”</w:t>
      </w:r>
      <w:r>
        <w:rPr>
          <w:rFonts w:ascii="Verdana" w:hAnsi="Verdana" w:cs="Verdana"/>
          <w:sz w:val="16"/>
          <w:szCs w:val="16"/>
        </w:rPr>
        <w:t xml:space="preserve"> var=”</w:t>
      </w:r>
      <w:r>
        <w:rPr>
          <w:rFonts w:ascii="Verdana" w:hAnsi="Verdana" w:cs="Verdana"/>
          <w:sz w:val="16"/>
          <w:szCs w:val="16"/>
        </w:rPr>
        <w:t>incassi”</w:t>
      </w:r>
      <w:r>
        <w:rPr>
          <w:rFonts w:ascii="Verdana" w:hAnsi="Verdana" w:cs="Verdana"/>
          <w:sz w:val="16"/>
          <w:szCs w:val="16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&lt;wr:query se</w:t>
      </w:r>
      <w:r>
        <w:rPr>
          <w:rFonts w:ascii="Verdana" w:hAnsi="Verdana" w:cs="Verdana"/>
          <w:sz w:val="16"/>
          <w:szCs w:val="16"/>
        </w:rPr>
        <w:t>lect=”</w:t>
      </w:r>
      <w:r>
        <w:rPr>
          <w:rFonts w:ascii="Verdana" w:hAnsi="Verdana" w:cs="Verdana"/>
          <w:sz w:val="16"/>
          <w:szCs w:val="16"/>
        </w:rPr>
        <w:t>/document/premi/rata_firma”</w:t>
      </w:r>
      <w:r>
        <w:rPr>
          <w:rFonts w:ascii="Verdana" w:hAnsi="Verdana" w:cs="Verdana"/>
          <w:sz w:val="16"/>
          <w:szCs w:val="16"/>
        </w:rPr>
        <w:t xml:space="preserve"> var=”</w:t>
      </w:r>
      <w:r>
        <w:rPr>
          <w:rFonts w:ascii="Verdana" w:hAnsi="Verdana" w:cs="Verdana"/>
          <w:sz w:val="16"/>
          <w:szCs w:val="16"/>
        </w:rPr>
        <w:t>premi_rata_firma”</w:t>
      </w:r>
      <w:r>
        <w:rPr>
          <w:rFonts w:ascii="Verdana" w:hAnsi="Verdana" w:cs="Verdana"/>
          <w:sz w:val="16"/>
          <w:szCs w:val="16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&lt;wr:query select=”</w:t>
      </w:r>
      <w:r>
        <w:rPr>
          <w:rFonts w:ascii="Verdana" w:hAnsi="Verdana" w:cs="Verdana"/>
          <w:sz w:val="16"/>
          <w:szCs w:val="16"/>
        </w:rPr>
        <w:t>/document/premi/rate_succ”</w:t>
      </w:r>
      <w:r>
        <w:rPr>
          <w:rFonts w:ascii="Verdana" w:hAnsi="Verdana" w:cs="Verdana"/>
          <w:sz w:val="16"/>
          <w:szCs w:val="16"/>
        </w:rPr>
        <w:t xml:space="preserve"> var=”</w:t>
      </w:r>
      <w:r>
        <w:rPr>
          <w:rFonts w:ascii="Verdana" w:hAnsi="Verdana" w:cs="Verdana"/>
          <w:sz w:val="16"/>
          <w:szCs w:val="16"/>
        </w:rPr>
        <w:t>premi_rate_succ”</w:t>
      </w:r>
      <w:r>
        <w:rPr>
          <w:rFonts w:ascii="Verdana" w:hAnsi="Verdana" w:cs="Verdana"/>
          <w:sz w:val="16"/>
          <w:szCs w:val="16"/>
        </w:rPr>
        <w:t>/&gt;</w:t>
      </w:r>
    </w:p>
    <w:tbl>
      <w:tblPr>
        <w:tblStyle w:val="TableNormal"/>
        <w:tblW w:w="11403" w:type="dxa"/>
        <w:jc w:val="center"/>
        <w:tblInd w:w="1" w:type="dxa"/>
        <w:tblBorders>
          <w:bottom w:val="single" w:sz="4" w:space="0" w:color="auto"/>
        </w:tblBorders>
        <w:tblLayout w:type="fixed"/>
        <w:tblLook w:val="04A0"/>
      </w:tblPr>
      <w:tblGrid>
        <w:gridCol w:w="32"/>
        <w:gridCol w:w="108"/>
        <w:gridCol w:w="102"/>
        <w:gridCol w:w="43"/>
        <w:gridCol w:w="99"/>
        <w:gridCol w:w="2196"/>
        <w:gridCol w:w="257"/>
        <w:gridCol w:w="585"/>
        <w:gridCol w:w="133"/>
        <w:gridCol w:w="9"/>
        <w:gridCol w:w="236"/>
        <w:gridCol w:w="380"/>
        <w:gridCol w:w="901"/>
        <w:gridCol w:w="213"/>
        <w:gridCol w:w="897"/>
        <w:gridCol w:w="863"/>
        <w:gridCol w:w="505"/>
        <w:gridCol w:w="34"/>
        <w:gridCol w:w="180"/>
        <w:gridCol w:w="556"/>
        <w:gridCol w:w="465"/>
        <w:gridCol w:w="953"/>
        <w:gridCol w:w="1135"/>
        <w:gridCol w:w="69"/>
        <w:gridCol w:w="452"/>
      </w:tblGrid>
      <w:tr>
        <w:tblPrEx>
          <w:tblW w:w="11403" w:type="dxa"/>
          <w:jc w:val="center"/>
          <w:tblInd w:w="1" w:type="dxa"/>
          <w:tblBorders>
            <w:bottom w:val="single" w:sz="4" w:space="0" w:color="auto"/>
          </w:tblBorders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7741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AGENTUR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${de.agenzia}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/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</w:t>
            </w:r>
            <w:r>
              <w:rPr>
                <w:rStyle w:val="t1"/>
                <w:rFonts w:ascii="Verdana" w:hAnsi="Verdana" w:cs="Verdana"/>
                <w:b/>
                <w:bCs/>
                <w:color w:val="auto"/>
                <w:sz w:val="16"/>
                <w:szCs w:val="16"/>
                <w:lang w:val="en-US"/>
              </w:rPr>
              <w:t>wr_descrizione_agenzia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  <w:tc>
          <w:tcPr>
            <w:tcW w:w="362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POLIZZE Nr.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de.num_polizza}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/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${de.num_polizza_ord}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3523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LEBENSVERSICHERUNGSPOLIZZE</w:t>
            </w:r>
          </w:p>
        </w:tc>
        <w:tc>
          <w:tcPr>
            <w:tcW w:w="362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Temporä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re Todesfallversicherung mit gleichbleibender Versicherungssumme und</w:t>
            </w:r>
          </w:p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Jahresprä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mie (Tarif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${de.prodotto}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/&gt;)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43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415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Versicherter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 &lt;wr:if select=”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${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da.codfisc }=${dc.codfisc}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&gt; &lt;wr:else/&gt; Steuernummer &lt;/wr:if&gt;</w:t>
            </w:r>
          </w:p>
        </w:tc>
        <w:tc>
          <w:tcPr>
            <w:tcW w:w="33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 cognome}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sz w:val="16"/>
                <w:szCs w:val="16"/>
                <w:lang w:val="en-GB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${da.codfisc }=${dc.codfisc}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&gt; 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${da.codfisc}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 &lt;/wr:if&gt;</w:t>
            </w:r>
          </w:p>
        </w:tc>
        <w:tc>
          <w:tcPr>
            <w:tcW w:w="260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geboren am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.wr_ntd8}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  <w:tc>
          <w:tcPr>
            <w:tcW w:w="260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Anrechenbares Alter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${da.eta_computabile}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27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Versicherungsnehmer</w:t>
            </w:r>
          </w:p>
        </w:tc>
        <w:tc>
          <w:tcPr>
            <w:tcW w:w="33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 cognome}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  <w:tc>
          <w:tcPr>
            <w:tcW w:w="5211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Steuernummer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${dc.codfisc}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GB"/>
              </w:rPr>
            </w:pPr>
          </w:p>
        </w:tc>
        <w:tc>
          <w:tcPr>
            <w:tcW w:w="8565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${dc.indirizzo}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/&gt;,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${dc.civico}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-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${dc.cap}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${dc.comune}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(&lt;wr:out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${dc.prov}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/&gt;)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${contratto.convenzione}!=</w:t>
            </w:r>
            <w:r>
              <w:rPr>
                <w:rFonts w:ascii="Verdana" w:hAnsi="Verdana" w:cs="Verdana"/>
                <w:sz w:val="16"/>
                <w:szCs w:val="16"/>
              </w:rPr>
              <w:t>’-’”</w:t>
            </w:r>
            <w:r>
              <w:rPr>
                <w:rFonts w:ascii="Verdana" w:hAnsi="Verdana" w:cs="Verdana"/>
                <w:sz w:val="16"/>
                <w:szCs w:val="16"/>
              </w:rPr>
              <w:t>&gt;Abkommen &lt;/wr:if&gt;</w:t>
            </w:r>
          </w:p>
        </w:tc>
        <w:tc>
          <w:tcPr>
            <w:tcW w:w="8565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${contratto.convenzione}!=</w:t>
            </w:r>
            <w:r>
              <w:rPr>
                <w:rFonts w:ascii="Verdana" w:hAnsi="Verdana" w:cs="Verdana"/>
                <w:sz w:val="16"/>
                <w:szCs w:val="16"/>
              </w:rPr>
              <w:t>’-’”</w:t>
            </w:r>
            <w:r>
              <w:rPr>
                <w:rFonts w:ascii="Verdana" w:hAnsi="Verdana" w:cs="Verdana"/>
                <w:sz w:val="16"/>
                <w:szCs w:val="16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</w:t>
            </w:r>
            <w:r>
              <w:rPr>
                <w:rFonts w:ascii="Verdana" w:hAnsi="Verdana" w:cs="Verdana"/>
                <w:sz w:val="16"/>
                <w:szCs w:val="16"/>
              </w:rPr>
              <w:t>contratto.convenzione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 -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${contratto.descrizione_convenzione}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43"/>
          <w:jc w:val="center"/>
        </w:trPr>
        <w:tc>
          <w:tcPr>
            <w:tcW w:w="2548" w:type="dxa"/>
            <w:gridSpan w:val="5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714" w:type="dxa"/>
            <w:gridSpan w:val="8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809" w:type="dxa"/>
            <w:gridSpan w:val="7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Versicherungsbeginn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${contratto.wr_decorrenza}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  <w:tc>
          <w:tcPr>
            <w:tcW w:w="197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Laufzeit in Jahren</w:t>
            </w:r>
          </w:p>
        </w:tc>
        <w:tc>
          <w:tcPr>
            <w:tcW w:w="5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${contratto.durata_aa}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  <w:tc>
          <w:tcPr>
            <w:tcW w:w="215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Fä</w:t>
            </w:r>
            <w:r>
              <w:rPr>
                <w:rFonts w:ascii="Verdana" w:hAnsi="Verdana" w:cs="Verdana"/>
                <w:sz w:val="16"/>
                <w:szCs w:val="16"/>
              </w:rPr>
              <w:t>lligkeit der Polizze</w:t>
            </w:r>
          </w:p>
        </w:tc>
        <w:tc>
          <w:tcPr>
            <w:tcW w:w="165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${contratto.wr_scadenza}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Todesfallversicherung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Versicherungssumme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${contratto.capitale}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/&gt;.=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Jahresprä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mie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${contratto.premio_capitale}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30"/>
          <w:jc w:val="center"/>
        </w:trPr>
        <w:tc>
          <w:tcPr>
            <w:tcW w:w="11370" w:type="dxa"/>
            <w:gridSpan w:val="2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color w:val="1F497D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Zusatzversicherung fü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r:&lt;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wr:else/&gt;&lt;wr:if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${contratto.invalidita_permanente}!=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&gt;</w:t>
            </w:r>
            <w:r>
              <w:rPr>
                <w:color w:val="1F497D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Zusatzversicherung fü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r:</w:t>
            </w:r>
            <w:r>
              <w:rPr>
                <w:rFonts w:ascii="Verdana" w:hAnsi="Verdana" w:cs="Verdana"/>
                <w:sz w:val="16"/>
                <w:szCs w:val="16"/>
              </w:rPr>
              <w:t>&lt;/wr:if&gt;&lt;/wr:if&gt;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&gt;-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Tod durch Unfall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-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Tod durch Verkehrsunfall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&gt;Zusatzkapital&lt;/wr:if&gt;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en-US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&gt;Zusatzkapital&lt;/wr:if&gt;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en-US"/>
              </w:rPr>
              <w:t>contratto.capitale_inf1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en-US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en-US"/>
              </w:rPr>
              <w:t>contratto.capitale_inf2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&lt;/wr:if&gt;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en-US" w:eastAsia="en-US"/>
              </w:rPr>
              <w:t xml:space="preserve"> Zusatzprä</w:t>
            </w:r>
            <w:r>
              <w:rPr>
                <w:rFonts w:ascii="Verdana" w:hAnsi="Verdana" w:cs="Verdana"/>
                <w:sz w:val="16"/>
                <w:szCs w:val="16"/>
                <w:lang w:val="en-US" w:eastAsia="en-US"/>
              </w:rPr>
              <w:t xml:space="preserve">mie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//contratto/premio_complementari_1|// contratto/premio_complementari_2”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&lt;/wr:if&gt;</w:t>
            </w:r>
          </w:p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 Steu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eranteil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${premi_rate_succ.imposte_totali}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&lt;/wr:if&gt;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Dauerinvaliditä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Versicheru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ngssumme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 Jahresprä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mie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en-US"/>
              </w:rPr>
              <w:t>contratto.premio_invalidita_permanente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mienaufpreis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</w:rPr>
              <w:t>&gt;Risikocapital&lt;/wr:if&gt;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  <w:lang w:val="en-US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  <w:lang w:val="en-US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//contratto/premio_sovrappremio_1|//contratto/premio_sovrappremio_2|//contratto/altre_polizze/premio_sovrappremio_3”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function="SUM" pattern="#,##0.00"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default=”0,00”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Ratenaufteilung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&gt;VIERTELJAEHRIG&lt;/wr:if&gt;&lt;wr:if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&gt;EINMALIGE&lt;/wr:if&gt;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Betrag auf Jahresbasis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${contratto.interessi_frazionamento}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15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756" w:type="dxa"/>
            <w:gridSpan w:val="11"/>
            <w:tcBorders>
              <w:top w:val="single" w:sz="4" w:space="0" w:color="A6A6A6"/>
              <w:left w:val="nil"/>
              <w:bottom w:val="nil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Gesamtjahresprä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${premi_rate_succ.</w:t>
            </w:r>
            <w:r w:rsidRPr="00F718E5">
              <w:rPr>
                <w:rStyle w:val="Heading1Char"/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 w:rsidRPr="00F718E5">
              <w:rPr>
                <w:rFonts w:ascii="Verdana" w:hAnsi="Verdana" w:cs="Verdana"/>
                <w:color w:val="990000"/>
                <w:sz w:val="16"/>
                <w:szCs w:val="16"/>
                <w:lang w:val="en-US"/>
              </w:rPr>
              <w:t>premio_annuo_lordo_totale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756" w:type="dxa"/>
            <w:gridSpan w:val="11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BEGÜ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NSTIGTE IM TODESFALL</w:t>
            </w:r>
          </w:p>
        </w:tc>
        <w:tc>
          <w:tcPr>
            <w:tcW w:w="8565" w:type="dxa"/>
            <w:gridSpan w:val="18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${contratto.beneficiari_morte_1}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${contratto.beneficiari_morte_2}!=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${contratto.beneficiari_morte_2}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${contratto.beneficiari_morte_3}!=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${contratto.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beneficiari_morte_3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single" w:sz="4" w:space="0" w:color="BFBFBF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8565" w:type="dxa"/>
            <w:gridSpan w:val="18"/>
            <w:tcBorders>
              <w:top w:val="nil"/>
              <w:left w:val="nil"/>
              <w:bottom w:val="single" w:sz="4" w:space="0" w:color="BFBFBF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Fü</w:t>
            </w:r>
            <w:r>
              <w:rPr>
                <w:rFonts w:ascii="Verdana" w:hAnsi="Verdana" w:cs="Verdana"/>
                <w:sz w:val="16"/>
                <w:szCs w:val="16"/>
              </w:rPr>
              <w:t>r die vereinbarte Dauer zahlt der Versicherungsnehmer fü</w:t>
            </w:r>
            <w:r>
              <w:rPr>
                <w:rFonts w:ascii="Verdana" w:hAnsi="Verdana" w:cs="Verdana"/>
                <w:sz w:val="16"/>
                <w:szCs w:val="16"/>
              </w:rPr>
              <w:t>r jedes Jahr die Prä</w:t>
            </w:r>
            <w:r>
              <w:rPr>
                <w:rFonts w:ascii="Verdana" w:hAnsi="Verdana" w:cs="Verdana"/>
                <w:sz w:val="16"/>
                <w:szCs w:val="16"/>
              </w:rPr>
              <w:t>mie als vorschü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ssige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&gt;VIERTELJAEHRIG&lt;/wr:if&gt;&lt;wr:if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&gt;EINMALIGE&lt;/wr:if&gt;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Rate. 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Fä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lligkeit: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//premi/rate_succ/rate”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Die Rate bei Zustandekommen der Versicherung beträ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gt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${premi_rata_firma.lordo}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&gt; (Steueranteil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${premi_rata_firma.imposte}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) 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Die Folgeraten betragen jeweils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${premi_rate_succ.lordo}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 (Steueranteil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${premi_rate_succ.imposte}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) 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57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 polizza_connessa_a_mutuo}=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Durchschnittlicher Kostenanteil der Rate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${contratto.costo_euro_assicurato}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Anteil fü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 den Versicherungsvermittler</w:t>
            </w:r>
            <w:r>
              <w:rPr>
                <w:rFonts w:ascii="Verdana" w:hAnsi="Verdana" w:cs="Verdana"/>
                <w:i/>
                <w:i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${contratto.quota_euro_intermediari}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contratto.condizioni_contrattuali}=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&gt;Bei diesem Vertrag gelangt die im Artikel "Begrenzungen" in den Versicherungsbedingungen vorgesehene "Karenzfrist" von 6 Monaten zur Anwendung.&lt;wr:else/&gt;Bei diesem Vertrag gelangt die im Artikel "Begrenzungen" in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Versicherungsbedingungen vorgesehene "Karenzfrist" von 6 Monaten NICHT zur Anwendung.&lt;/wr:if&gt;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VON DER GESELLSCHAFT AKZEPTIERTE ZAHLUNGSMODALITÄ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TEN</w:t>
            </w:r>
          </w:p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Als Direktbegü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nstigter der 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mienzahlung muss die Gesellschaft oder der Agent in seiner Eigenschaf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 als Vermittler der Gesellschaft angegeben werden; folgende Zahlungsformen sind zulä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ssig: nicht 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bertragbare Post-, Bank- und Zirkularschecks, 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.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Bankü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berweisung, automatisches Bankeinzugsverfahren S.D.D. (SEPA Direct Debit), Posterlagschein, 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.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Postanweisung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u.Ä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.,Kredit- oder Debitkarten.Die Barzahlung der 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 ist laut der von der Versicherungsaufsichtsbehö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rde IVASS verö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ffentlichten Regelung strengstens verboten.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Der Versicherungsnehmer kann innerhalb von 30 Tagen ab dem Vertragsabschluss zurü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cktreten, indem er der Gesellschaft den Rü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cktritt schriftlich mittels Einschreiben mit Rü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ckantwort mitteilt und die Originalpolizze samt etwaigen Anhä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ngen zusendet.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13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Der unterfertigte Versicherte bestä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tigt die Erklä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rungen im Versicherungsantrag und in de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 anderen beiliegenden Dokumenten und erklä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rt, dass sein Gesundheitszustand in der Zwischenzeit unverä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ndert geblieben ist.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</w:p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Der unterfertigte Versicherungsnehmer erklä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rt bei der Entgegennahme der vorliegenden Originalpolizze, dass er nach Maß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gabe der Besti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mmungen der Versicherungsaufsichtsbehö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rde IVASS den Inhalt der Informationsmappe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–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bestehend aus der Informationsschrift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${contratto.edizione_fascicolo_nota_informativo}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/&gt;), aus den Vertragsbedingungen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atto.edizione_condizioni_contrattuali}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/&gt;), dem Glossar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${contratto.edizione_glossario}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 und dem Faksimile des Versicherungsantrags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${contratto.edizione_facsimile}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 - zur Kenntnis genommen hat und dass e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alles voll inhaltlich akzeptiert.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34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${contratto.polizza_connessa_a_mutuo}=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S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’”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Die vorliegende Polizze wird zur Deckung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r ein Darlehen oder eine Finanzierung abgeschlossen.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cantSplit/>
          <w:trHeight w:val="567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</w:pP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${contratto.adeguato}=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S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Die Gesellschaft erklä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rt, dass dieser Vertrag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 den  Versicherungbedarf des Versicherungsnehmers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 angemessen.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Die Gesellschaft erklä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rt, dass dieser Vertrag aufgrund der vom Versicherungsnehmer abgegebenen "Kaufabsichtserklä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rung" ausgestellt wird, auch wenn er als nicht angemessen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 den Versicherungsbedarf des Versicherungsnehmers befunden wird.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Im Internetauftritt der Gesellschaft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fldChar w:fldCharType="begin"/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instrText xml:space="preserve"> HYPERLINK "http://www.gruppoitas.it" </w:instrTex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fldChar w:fldCharType="separate"/>
            </w:r>
            <w:r w:rsidRPr="00F718E5">
              <w:rPr>
                <w:rFonts w:ascii="Verdana" w:hAnsi="Verdana" w:cs="Verdana"/>
                <w:sz w:val="16"/>
                <w:szCs w:val="16"/>
                <w:lang w:val="de-DE"/>
              </w:rPr>
              <w:t>www.gruppoitas.it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ein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eigener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Kundenbereich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eingerichtet, in dem die Versicherten ihre Versicherungsposition 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berprü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fen kö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nnen.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persö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nlichen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Zugangsdaten fü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 den Zugang zum Kundenbereich erhä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lt man nach der Registrierung mit Angabe der Steuernummer und der Nummer der Polizze.</w:t>
            </w:r>
          </w:p>
          <w:p w:rsidR="00722DC9">
            <w:pPr>
              <w:spacing w:after="0" w:line="240" w:lineRule="auto"/>
              <w:ind w:right="-1"/>
              <w:jc w:val="both"/>
              <w:rPr>
                <w:rStyle w:val="DefaultParagraphFont"/>
                <w:rFonts w:ascii="Verdana" w:hAnsi="Verdana" w:cs="Verdana"/>
                <w:sz w:val="18"/>
                <w:szCs w:val="18"/>
                <w:lang w:val="de-DE"/>
              </w:rPr>
            </w:pPr>
          </w:p>
          <w:p w:rsidR="00722DC9">
            <w:pPr>
              <w:spacing w:after="0" w:line="240" w:lineRule="auto"/>
              <w:ind w:right="-1"/>
              <w:jc w:val="both"/>
              <w:rPr>
                <w:rStyle w:val="DefaultParagraphFont"/>
                <w:rFonts w:ascii="Verdana" w:hAnsi="Verdana" w:cs="Verdana"/>
                <w:sz w:val="18"/>
                <w:szCs w:val="18"/>
                <w:lang w:val="de-DE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Ausgestellt am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${contratto.wr_emissione}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.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Die Polizze muss innerhalb von 30 Tagen ab diesem Datum definitiv abgeschlossen werden.</w:t>
            </w:r>
          </w:p>
        </w:tc>
      </w:tr>
      <w:tr>
        <w:tblPrEx>
          <w:tblW w:w="11403" w:type="dxa"/>
          <w:tblInd w:w="1" w:type="dxa"/>
          <w:tblBorders>
            <w:bottom w:val="none" w:sz="0" w:space="0" w:color="auto"/>
          </w:tblBorders>
          <w:tblLayout w:type="fixed"/>
          <w:tblLook w:val="04A0"/>
        </w:tblPrEx>
        <w:trPr>
          <w:gridBefore w:val="2"/>
          <w:gridAfter w:val="1"/>
          <w:wBefore w:w="140" w:type="dxa"/>
          <w:wAfter w:w="451" w:type="dxa"/>
          <w:trHeight w:hRule="auto" w:val="0"/>
        </w:trPr>
        <w:tc>
          <w:tcPr>
            <w:tcW w:w="2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F718E5" w:rsidP="00236060">
            <w:pPr>
              <w:spacing w:after="0" w:line="240" w:lineRule="auto"/>
              <w:jc w:val="center"/>
              <w:rPr>
                <w:rStyle w:val="DefaultParagraphFont"/>
                <w:lang w:val="en-US"/>
              </w:rPr>
            </w:pPr>
          </w:p>
        </w:tc>
        <w:tc>
          <w:tcPr>
            <w:tcW w:w="318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bottom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86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hRule="exact" w:val="227"/>
              </w:trPr>
              <w:tc>
                <w:tcPr>
                  <w:tcW w:w="2860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vAlign w:val="bottom"/>
                </w:tcPr>
                <w:p w:rsidR="00236060" w:rsidRPr="002F0412" w:rsidP="00236060">
                  <w:pPr>
                    <w:spacing w:after="0" w:line="240" w:lineRule="auto"/>
                    <w:jc w:val="center"/>
                    <w:rPr>
                      <w:rStyle w:val="DefaultParagraphFont"/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</w:pPr>
                  <w:r w:rsidRPr="002F0412">
                    <w:rPr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  <w:t>$MRKUTE=0$_CONTRAENTE$MRK$</w:t>
                  </w:r>
                </w:p>
              </w:tc>
            </w:tr>
          </w:tbl>
          <w:p w:rsidR="00236060" w:rsidRPr="00973445" w:rsidP="00236060">
            <w:pPr>
              <w:spacing w:after="0" w:line="240" w:lineRule="auto"/>
              <w:jc w:val="center"/>
              <w:rPr>
                <w:rStyle w:val="DefaultParagraphFont"/>
                <w:b/>
                <w:color w:val="FF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F718E5" w:rsidP="00236060">
            <w:pPr>
              <w:spacing w:after="0" w:line="240" w:lineRule="auto"/>
              <w:jc w:val="center"/>
              <w:rPr>
                <w:rStyle w:val="DefaultParagraphFont"/>
                <w:lang w:val="en-US"/>
              </w:rPr>
            </w:pPr>
          </w:p>
        </w:tc>
        <w:tc>
          <w:tcPr>
            <w:tcW w:w="375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bottom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>
            <w:tblGrid>
              <w:gridCol w:w="286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</w:tblPrEx>
              <w:trPr>
                <w:trHeight w:hRule="exact" w:val="227"/>
              </w:trPr>
              <w:tc>
                <w:tcPr>
                  <w:tcW w:w="2860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extDirection w:val="lrTb"/>
                  <w:vAlign w:val="bottom"/>
                </w:tcPr>
                <w:p w:rsidR="00236060" w:rsidRPr="002F0412" w:rsidP="00236060">
                  <w:pPr>
                    <w:spacing w:after="0" w:line="240" w:lineRule="auto"/>
                    <w:jc w:val="center"/>
                    <w:rPr>
                      <w:rStyle w:val="DefaultParagraphFont"/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</w:pPr>
                  <w:r w:rsidRPr="002F0412">
                    <w:rPr>
                      <w:rFonts w:ascii="Verdana" w:hAnsi="Verdana" w:cs="Verdana"/>
                      <w:b/>
                      <w:color w:val="FFFFFF"/>
                      <w:sz w:val="16"/>
                      <w:szCs w:val="16"/>
                      <w:lang w:val="de-DE"/>
                    </w:rPr>
                    <w:t>$MRKUTE=1$_ASSICURATO$MRK$</w:t>
                  </w:r>
                </w:p>
              </w:tc>
            </w:tr>
          </w:tbl>
          <w:p w:rsidR="00236060" w:rsidRPr="001651CF" w:rsidP="00236060">
            <w:pPr>
              <w:spacing w:after="0" w:line="240" w:lineRule="auto"/>
              <w:jc w:val="center"/>
              <w:rPr>
                <w:rStyle w:val="DefaultParagraphFont"/>
                <w:b/>
                <w:color w:val="FF0000"/>
              </w:rPr>
            </w:pP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1651CF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</w:p>
        </w:tc>
        <w:tc>
          <w:tcPr>
            <w:tcW w:w="262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71796D" w:rsidP="00236060">
            <w:pPr>
              <w:keepNext/>
              <w:keepLines/>
              <w:spacing w:after="0" w:line="240" w:lineRule="auto"/>
              <w:jc w:val="center"/>
              <w:rPr>
                <w:rStyle w:val="DefaultParagraphFont"/>
                <w:sz w:val="16"/>
                <w:szCs w:val="16"/>
              </w:rPr>
            </w:pPr>
            <w:r w:rsidRPr="0071796D">
              <w:rPr>
                <w:sz w:val="16"/>
                <w:szCs w:val="16"/>
              </w:rPr>
              <w:t>&lt;wr:import url="concat(/alberto/norberto,substring('</w:t>
            </w:r>
            <w:r w:rsidR="00F37351">
              <w:rPr>
                <w:sz w:val="16"/>
                <w:szCs w:val="16"/>
              </w:rPr>
              <w:t>D:/eco_pdfreport/template/firma/</w:t>
            </w:r>
            <w:r w:rsidRPr="0071796D">
              <w:rPr>
                <w:sz w:val="16"/>
                <w:szCs w:val="16"/>
              </w:rPr>
              <w:t>firma_direttore.rtf</w:t>
            </w:r>
            <w:r w:rsidRPr="0071796D">
              <w:rPr>
                <w:sz w:val="16"/>
                <w:szCs w:val="16"/>
              </w:rPr>
              <w:t>’</w:t>
            </w:r>
            <w:r w:rsidRPr="0071796D">
              <w:rPr>
                <w:sz w:val="16"/>
                <w:szCs w:val="16"/>
              </w:rPr>
              <w:t>,1 div not(/alberto/norberto[node()])))”</w:t>
            </w:r>
            <w:r w:rsidRPr="0071796D">
              <w:rPr>
                <w:sz w:val="16"/>
                <w:szCs w:val="16"/>
              </w:rPr>
              <w:t>/&gt;</w:t>
            </w:r>
          </w:p>
        </w:tc>
      </w:tr>
      <w:tr>
        <w:tblPrEx>
          <w:tblW w:w="11403" w:type="dxa"/>
          <w:tblInd w:w="1" w:type="dxa"/>
          <w:tblBorders>
            <w:bottom w:val="none" w:sz="0" w:space="0" w:color="auto"/>
          </w:tblBorders>
          <w:tblLayout w:type="fixed"/>
          <w:tblLook w:val="04A0"/>
        </w:tblPrEx>
        <w:trPr>
          <w:gridAfter w:val="2"/>
          <w:wAfter w:w="520" w:type="dxa"/>
          <w:trHeight w:hRule="auto" w:val="0"/>
        </w:trPr>
        <w:tc>
          <w:tcPr>
            <w:tcW w:w="24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</w:p>
        </w:tc>
        <w:tc>
          <w:tcPr>
            <w:tcW w:w="318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Der Versicherungsnehmer</w:t>
            </w: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</w:p>
        </w:tc>
        <w:tc>
          <w:tcPr>
            <w:tcW w:w="375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ind w:left="-113" w:right="-113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Der Versicherte</w:t>
            </w:r>
          </w:p>
          <w:p w:rsidR="00236060" w:rsidRPr="00F718E5" w:rsidP="00236060">
            <w:pPr>
              <w:spacing w:after="0" w:line="240" w:lineRule="auto"/>
              <w:ind w:left="-113" w:right="-113"/>
              <w:jc w:val="center"/>
              <w:rPr>
                <w:rStyle w:val="DefaultParagraphFont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(falls mit dem Versicherungsnehmer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nicht identisch)</w:t>
            </w: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F718E5" w:rsidP="00236060">
            <w:pPr>
              <w:spacing w:after="0" w:line="240" w:lineRule="auto"/>
              <w:jc w:val="center"/>
              <w:rPr>
                <w:rStyle w:val="DefaultParagraphFont"/>
                <w:lang w:val="en-US"/>
              </w:rPr>
            </w:pPr>
          </w:p>
        </w:tc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keepNext/>
              <w:keepLines/>
              <w:spacing w:after="0" w:line="14" w:lineRule="auto"/>
              <w:jc w:val="center"/>
              <w:rPr>
                <w:rStyle w:val="DefaultParagraphFont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56444A">
              <w:rPr>
                <w:sz w:val="20"/>
                <w:szCs w:val="20"/>
              </w:rPr>
              <w:t>&lt;wr:import url="concat(/alberto/norberto,substring('</w:t>
            </w:r>
            <w:r w:rsidR="00F37351">
              <w:rPr>
                <w:sz w:val="20"/>
                <w:szCs w:val="20"/>
              </w:rPr>
              <w:t>D:/eco_pdfreport/template/firma/</w:t>
            </w:r>
            <w:r>
              <w:rPr>
                <w:sz w:val="20"/>
                <w:szCs w:val="20"/>
              </w:rPr>
              <w:t>label_direttore_de</w:t>
            </w:r>
            <w:r w:rsidRPr="0056444A">
              <w:rPr>
                <w:sz w:val="20"/>
                <w:szCs w:val="20"/>
              </w:rPr>
              <w:t>.rtf</w:t>
            </w:r>
            <w:r w:rsidRPr="0056444A">
              <w:rPr>
                <w:sz w:val="20"/>
                <w:szCs w:val="20"/>
              </w:rPr>
              <w:t>’</w:t>
            </w:r>
            <w:r w:rsidRPr="0056444A">
              <w:rPr>
                <w:sz w:val="20"/>
                <w:szCs w:val="20"/>
              </w:rPr>
              <w:t>,1 div not(/alberto/norberto[node()])))”</w:t>
            </w:r>
            <w:r w:rsidRPr="0056444A">
              <w:rPr>
                <w:sz w:val="20"/>
                <w:szCs w:val="20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F718E5" w:rsidRPr="00F718E5" w:rsidP="000C1A0B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</w:pP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&lt;wr:if select=”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//applicazione=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EVO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 xml:space="preserve"> and ${contratto.flag_firmagraf}=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S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’”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R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he von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en-US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&lt;/wr:if&gt;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wurde am 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&lt;wr:out select=”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${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contratto.data_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incasso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}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kassiert. Die kü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nftigen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mienraten werden mittels Lastschrift auf das eigene Konto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${incassi.iban}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B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&lt;wr:out select=”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${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contratto.data_incasso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}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kassiert</w:t>
            </w:r>
            <w:r w:rsidRPr="00FC1039">
              <w:rPr>
                <w:rFonts w:ascii="Verdana" w:hAnsi="Verdana" w:cs="Verdana"/>
                <w:sz w:val="16"/>
                <w:szCs w:val="16"/>
                <w:lang w:val="de-DE"/>
              </w:rPr>
              <w:t>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&lt;wr:out select=”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${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contratto.data_incasso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}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kassiert</w:t>
            </w:r>
            <w:r w:rsidRPr="00FC1039">
              <w:rPr>
                <w:rFonts w:ascii="Verdana" w:hAnsi="Verdana" w:cs="Verdana"/>
                <w:sz w:val="16"/>
                <w:szCs w:val="16"/>
                <w:lang w:val="de-DE"/>
              </w:rPr>
              <w:t>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P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ie bei Vertragszustandekommen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 €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wird mittels Lastschrift auf das eigene Konto: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i.iban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 w:rsidRPr="00F718E5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de-DE"/>
              </w:rPr>
              <w:t>&lt;wr:else/&gt;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 w:rsidRPr="00F718E5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</w:pP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&lt;wr:if select=”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R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he von 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 w:rsidRPr="00F718E5"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 w:rsidRPr="00F718E5"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tto/importo_versamento_aggiuntivo|//premi/rate_succ/accessori|//premi/rata_firma/lordo”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wurde am __________ kassiert. Die kü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nftigen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mienraten werden mittels Lastschrift auf das eigene Konto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${incassi.iban}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B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he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von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___________ kassiert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.&lt;/wr:if&gt;&lt;wr:if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___________ kassiert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P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bei Vertragszustandekommen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 €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wird mittels Lastschrift auf das eigene Konto: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${incassi.iban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 w:rsidRPr="00F718E5" w:rsidR="00F718E5">
              <w:rPr>
                <w:rFonts w:ascii="Verdana" w:hAnsi="Verdana" w:cs="Verdana"/>
                <w:b/>
                <w:bCs/>
                <w:color w:val="FF0000"/>
                <w:sz w:val="12"/>
                <w:szCs w:val="12"/>
                <w:highlight w:val="green"/>
                <w:lang w:val="de-DE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587"/>
          <w:jc w:val="center"/>
        </w:trPr>
        <w:tc>
          <w:tcPr>
            <w:tcW w:w="25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1651CF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895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1651CF">
            <w:pPr>
              <w:spacing w:after="0" w:line="240" w:lineRule="auto"/>
              <w:ind w:left="884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4148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1651CF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07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bottom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86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hRule="exact" w:val="227"/>
              </w:trPr>
              <w:tc>
                <w:tcPr>
                  <w:tcW w:w="2860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vAlign w:val="bottom"/>
                </w:tcPr>
                <w:p w:rsidR="001651CF" w:rsidRPr="002F0412" w:rsidP="001A080F">
                  <w:pPr>
                    <w:spacing w:after="0" w:line="240" w:lineRule="auto"/>
                    <w:jc w:val="center"/>
                    <w:rPr>
                      <w:rStyle w:val="DefaultParagraphFont"/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</w:pPr>
                  <w:r w:rsidRPr="002F0412">
                    <w:rPr>
                      <w:rFonts w:ascii="Verdana" w:hAnsi="Verdana" w:cs="Verdana"/>
                      <w:b/>
                      <w:color w:val="FFFFFF"/>
                      <w:sz w:val="16"/>
                      <w:szCs w:val="16"/>
                      <w:lang w:val="de-DE"/>
                    </w:rPr>
                    <w:t>$MRKUTE=2$_INTERMEDIARIO$MRK$</w:t>
                  </w:r>
                </w:p>
              </w:tc>
            </w:tr>
          </w:tbl>
          <w:p w:rsidR="001651CF" w:rsidRPr="00973445" w:rsidP="001651CF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color w:val="FF0000"/>
                <w:sz w:val="16"/>
                <w:szCs w:val="16"/>
                <w:lang w:val="de-DE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587"/>
          <w:jc w:val="center"/>
        </w:trPr>
        <w:tc>
          <w:tcPr>
            <w:tcW w:w="25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895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884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4148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07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P="001651CF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Der V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ersicherungsvermittler</w:t>
            </w:r>
          </w:p>
        </w:tc>
      </w:tr>
    </w:tbl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</w:p>
    <w:sectPr>
      <w:headerReference w:type="default" r:id="rId4"/>
      <w:footerReference w:type="default" r:id="rId5"/>
      <w:headerReference w:type="first" r:id="rId6"/>
      <w:footerReference w:type="first" r:id="rId7"/>
      <w:pgSz w:w="11906" w:h="16838"/>
      <w:pgMar w:top="851" w:right="454" w:bottom="1276" w:left="454" w:header="57" w:footer="170" w:gutter="0"/>
      <w:lnNumType w:distance="0"/>
      <w:cols w:space="720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Osaka"/>
    <w:panose1 w:val="02020603050405020304"/>
    <w:charset w:val="00"/>
    <w:family w:val="roman"/>
    <w:pitch w:val="variable"/>
    <w:sig w:usb0="00000000" w:usb1="00000000" w:usb2="00000000" w:usb3="00000000" w:csb0="00000001" w:csb1="00000000"/>
  </w:font>
  <w:font w:name="Verdana">
    <w:altName w:val="Tahoma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0" w:usb1="00000000" w:usb2="00000000" w:usb3="00000000" w:csb0="00000001" w:csb1="00000000"/>
  </w:font>
  <w:font w:name="MS Mincho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Ind w:w="-108" w:type="dxa"/>
      <w:tblBorders>
        <w:top w:val="single" w:sz="4" w:space="0" w:color="auto"/>
      </w:tblBorders>
      <w:tblLook w:val="04A0"/>
    </w:tblPr>
    <w:tblGrid>
      <w:gridCol w:w="8573"/>
      <w:gridCol w:w="2641"/>
    </w:tblGrid>
    <w:tr>
      <w:tblPrEx>
        <w:tblW w:w="5000" w:type="pct"/>
        <w:tblInd w:w="-108" w:type="dxa"/>
        <w:tblBorders>
          <w:top w:val="single" w:sz="4" w:space="0" w:color="auto"/>
        </w:tblBorders>
        <w:tblLook w:val="04A0"/>
      </w:tblPrEx>
      <w:trPr>
        <w:trHeight w:hRule="exact" w:val="284"/>
      </w:trPr>
      <w:tc>
        <w:tcPr>
          <w:tcW w:w="10998" w:type="dxa"/>
          <w:gridSpan w:val="2"/>
          <w:tcBorders>
            <w:top w:val="nil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bottom"/>
        </w:tcPr>
        <w:p w:rsidR="00722DC9">
          <w:pPr>
            <w:spacing w:after="0" w:line="240" w:lineRule="auto"/>
            <w:ind w:right="-144"/>
            <w:jc w:val="center"/>
            <w:rPr>
              <w:rStyle w:val="DefaultParagraphFont"/>
              <w:rFonts w:ascii="Verdana" w:hAnsi="Verdana" w:cs="Verdana"/>
              <w:sz w:val="18"/>
              <w:szCs w:val="18"/>
            </w:rPr>
          </w:pPr>
          <w:r w:rsidRPr="00A64537" w:rsidR="00C74627">
            <w:rPr>
              <w:rFonts w:ascii="Verdana" w:hAnsi="Verdana" w:cs="Verdana"/>
              <w:sz w:val="12"/>
              <w:szCs w:val="12"/>
            </w:rPr>
            <w:t>&lt;wr:if select=”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${contratto.flag_firmagraf}=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S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 xml:space="preserve"> and //applicazione=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EVO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 xml:space="preserve"> ”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&gt;</w:t>
          </w:r>
          <w:r w:rsidR="00C74627">
            <w:t xml:space="preserve"> </w:t>
          </w:r>
          <w:r w:rsidRPr="002C0219" w:rsidR="00C74627">
            <w:rPr>
              <w:rFonts w:ascii="Verdana" w:hAnsi="Verdana" w:cs="Verdana"/>
              <w:sz w:val="18"/>
              <w:szCs w:val="18"/>
            </w:rPr>
            <w:t>DAS VORLIEGENDE DOKUMENT GILT NUR IN DIGITALER FORM ALS ORIGINAL</w:t>
          </w:r>
          <w:r w:rsidRPr="00C74627" w:rsidR="00C74627">
            <w:rPr>
              <w:rFonts w:ascii="Verdana" w:hAnsi="Verdana" w:cs="Verdana"/>
              <w:sz w:val="12"/>
              <w:szCs w:val="12"/>
            </w:rPr>
            <w:t>.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&lt;wr:else/&gt;</w:t>
          </w:r>
          <w:r>
            <w:rPr>
              <w:rFonts w:ascii="Verdana" w:hAnsi="Verdana" w:cs="Verdana"/>
              <w:sz w:val="18"/>
              <w:szCs w:val="18"/>
            </w:rPr>
            <w:t>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CC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>&gt;ORIGINAL FÜ</w:t>
          </w:r>
          <w:r>
            <w:rPr>
              <w:rFonts w:ascii="Verdana" w:hAnsi="Verdana" w:cs="Verdana"/>
              <w:sz w:val="18"/>
              <w:szCs w:val="18"/>
            </w:rPr>
            <w:t>R DEN KUNDEN&lt;/wr:if&gt;&lt;wr:if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CD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>&gt;KOPIE DIREKTION&lt;/wr:if&gt;&lt;wr:if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CA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 xml:space="preserve">&gt;KOPIE </w:t>
          </w:r>
          <w:r>
            <w:rPr>
              <w:rFonts w:ascii="Verdana" w:hAnsi="Verdana" w:cs="Verdana"/>
              <w:caps/>
              <w:sz w:val="18"/>
              <w:szCs w:val="18"/>
              <w:lang w:val="de-DE"/>
            </w:rPr>
            <w:t xml:space="preserve">Versicherungsvermittler </w:t>
          </w:r>
          <w:r>
            <w:rPr>
              <w:rFonts w:ascii="Verdana" w:hAnsi="Verdana" w:cs="Verdana"/>
              <w:sz w:val="18"/>
              <w:szCs w:val="18"/>
            </w:rPr>
            <w:t>&lt;/wr:if&gt;&lt;wr:if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CB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>&gt;KOPIE FÜ</w:t>
          </w:r>
          <w:r>
            <w:rPr>
              <w:rFonts w:ascii="Verdana" w:hAnsi="Verdana" w:cs="Verdana"/>
              <w:sz w:val="18"/>
              <w:szCs w:val="18"/>
            </w:rPr>
            <w:t>R DIE BANK&lt;/wr:if&gt;</w:t>
          </w:r>
          <w:r w:rsidR="00C74627">
            <w:rPr>
              <w:rFonts w:ascii="Verdana" w:hAnsi="Verdana" w:cs="Verdana"/>
              <w:sz w:val="18"/>
              <w:szCs w:val="18"/>
            </w:rPr>
            <w:t>&lt;/wr:if&gt;</w:t>
          </w:r>
        </w:p>
      </w:tc>
    </w:tr>
    <w:tr>
      <w:tblPrEx>
        <w:tblW w:w="5000" w:type="pct"/>
        <w:tblInd w:w="-108" w:type="dxa"/>
        <w:tblLook w:val="04A0"/>
      </w:tblPrEx>
      <w:trPr>
        <w:trHeight w:hRule="auto" w:val="0"/>
      </w:trPr>
      <w:tc>
        <w:tcPr>
          <w:tcW w:w="8408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top"/>
        </w:tcPr>
        <w:p w:rsidR="00722DC9">
          <w:pPr>
            <w:keepNext/>
            <w:spacing w:after="0" w:line="240" w:lineRule="auto"/>
            <w:ind w:left="-142"/>
            <w:rPr>
              <w:rStyle w:val="DefaultParagraphFont"/>
              <w:rFonts w:ascii="Verdana" w:hAnsi="Verdana" w:cs="Verdana"/>
              <w:sz w:val="10"/>
              <w:szCs w:val="10"/>
              <w:lang w:val="en-US"/>
            </w:rPr>
          </w:pPr>
        </w:p>
        <w:p w:rsidR="00722DC9">
          <w:pPr>
            <w:widowControl w:val="0"/>
            <w:spacing w:after="0" w:line="240" w:lineRule="auto"/>
            <w:ind w:left="-142"/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</w:pP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[Versione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//log/ins/prg_ver_num”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/&gt;.&lt;wr:out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[&lt;wr:out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//emissione/</w:t>
          </w:r>
          <w:r w:rsidRPr="00F718E5">
            <w:rPr>
              <w:rStyle w:val="PageNumber"/>
              <w:rFonts w:ascii="Verdana" w:hAnsi="Verdana" w:cs="Verdana"/>
              <w:sz w:val="10"/>
              <w:szCs w:val="10"/>
              <w:lang w:val="en-US"/>
            </w:rPr>
            <w:t>Pdetyp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 xml:space="preserve">/&gt;]] 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>[&lt;wr:out select=”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>/document/emissione/ambiente”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 xml:space="preserve">/&gt;] [prnt 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instrText xml:space="preserve">PRINTDATE  \@ "dd/MM/yyyy HH:mm"  \* MERGEFORMAT </w:instrTex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fldChar w:fldCharType="separate"/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t>24/06/2015 16:33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fldChar w:fldCharType="end"/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>]</w:t>
          </w:r>
        </w:p>
      </w:tc>
      <w:tc>
        <w:tcPr>
          <w:tcW w:w="2590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top"/>
        </w:tcPr>
        <w:p w:rsidR="00722DC9">
          <w:pPr>
            <w:spacing w:after="0" w:line="240" w:lineRule="auto"/>
            <w:ind w:right="-144"/>
            <w:rPr>
              <w:rStyle w:val="DefaultParagraphFont"/>
              <w:rFonts w:ascii="Verdana" w:hAnsi="Verdana" w:cs="Verdana"/>
              <w:b/>
              <w:bCs/>
              <w:sz w:val="16"/>
              <w:szCs w:val="16"/>
              <w:lang w:val="en-GB"/>
            </w:rPr>
          </w:pPr>
        </w:p>
        <w:p w:rsidR="00722DC9">
          <w:pPr>
            <w:spacing w:after="0" w:line="240" w:lineRule="auto"/>
            <w:ind w:right="-144"/>
            <w:jc w:val="right"/>
            <w:rPr>
              <w:rStyle w:val="DefaultParagraphFont"/>
              <w:rFonts w:ascii="Verdana" w:hAnsi="Verdana" w:cs="Verdana"/>
              <w:b/>
              <w:bCs/>
              <w:sz w:val="16"/>
              <w:szCs w:val="16"/>
            </w:rPr>
          </w:pPr>
          <w:r>
            <w:rPr>
              <w:rFonts w:ascii="Verdana" w:hAnsi="Verdana" w:cs="Verdana"/>
              <w:b/>
              <w:bCs/>
              <w:sz w:val="16"/>
              <w:szCs w:val="16"/>
            </w:rPr>
            <w:t xml:space="preserve">Seite 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instrText xml:space="preserve">PAGE </w:instrTex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separate"/>
          </w:r>
          <w:r w:rsidR="00F37351">
            <w:rPr>
              <w:rStyle w:val="PageNumber"/>
              <w:rFonts w:ascii="Verdana" w:hAnsi="Verdana" w:cs="Verdana"/>
              <w:b/>
              <w:bCs/>
              <w:noProof/>
              <w:sz w:val="16"/>
              <w:szCs w:val="16"/>
              <w:lang w:val="en-US" w:eastAsia="en-US"/>
            </w:rPr>
            <w:t>4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end"/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</w:rPr>
            <w:t xml:space="preserve"> </w:t>
          </w:r>
          <w:r>
            <w:rPr>
              <w:rFonts w:ascii="Verdana" w:hAnsi="Verdana" w:cs="Verdana"/>
              <w:b/>
              <w:bCs/>
              <w:sz w:val="16"/>
              <w:szCs w:val="16"/>
            </w:rPr>
            <w:t xml:space="preserve">von 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instrText xml:space="preserve">NUMPAGES </w:instrTex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separate"/>
          </w:r>
          <w:r w:rsidR="00F37351">
            <w:rPr>
              <w:rStyle w:val="PageNumber"/>
              <w:rFonts w:ascii="Verdana" w:hAnsi="Verdana" w:cs="Verdana"/>
              <w:b/>
              <w:bCs/>
              <w:noProof/>
              <w:sz w:val="16"/>
              <w:szCs w:val="16"/>
              <w:lang w:val="en-US" w:eastAsia="en-US"/>
            </w:rPr>
            <w:t>4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end"/>
          </w:r>
        </w:p>
      </w:tc>
    </w:tr>
  </w:tbl>
  <w:p w:rsidR="00722DC9">
    <w:pPr>
      <w:pStyle w:val="Footer"/>
      <w:rPr>
        <w:rStyle w:val="DefaultParagraphFont"/>
        <w:rFonts w:ascii="Verdana" w:hAnsi="Verdana" w:cs="Verdana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Ind w:w="0" w:type="dxa"/>
      <w:tblBorders>
        <w:top w:val="single" w:sz="4" w:space="0" w:color="auto"/>
      </w:tblBorders>
      <w:tblLook w:val="04A0"/>
    </w:tblPr>
    <w:tblGrid>
      <w:gridCol w:w="8491"/>
      <w:gridCol w:w="2615"/>
    </w:tblGrid>
    <w:tr>
      <w:tblPrEx>
        <w:tblW w:w="5000" w:type="pct"/>
        <w:tblInd w:w="0" w:type="dxa"/>
        <w:tblBorders>
          <w:top w:val="single" w:sz="4" w:space="0" w:color="auto"/>
        </w:tblBorders>
        <w:tblLook w:val="04A0"/>
      </w:tblPrEx>
      <w:trPr>
        <w:trHeight w:hRule="auto" w:val="0"/>
      </w:trPr>
      <w:tc>
        <w:tcPr>
          <w:tcW w:w="8383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bottom"/>
        </w:tcPr>
        <w:p w:rsidR="00722DC9">
          <w:pPr>
            <w:spacing w:after="0" w:line="240" w:lineRule="auto"/>
            <w:ind w:left="-142"/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</w:pP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[Versione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//log/ins/prg_ver_num”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/&gt;.&lt;wr:out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[&lt;wr:out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//emissione/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US"/>
            </w:rPr>
            <w:t>Pdetyp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/&gt;]]</w:t>
          </w:r>
        </w:p>
      </w:tc>
      <w:tc>
        <w:tcPr>
          <w:tcW w:w="2615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top"/>
        </w:tcPr>
        <w:p w:rsidR="00722DC9">
          <w:pPr>
            <w:spacing w:after="0" w:line="240" w:lineRule="auto"/>
            <w:ind w:right="-144"/>
            <w:jc w:val="right"/>
            <w:rPr>
              <w:rStyle w:val="DefaultParagraphFont"/>
              <w:rFonts w:ascii="Verdana" w:hAnsi="Verdana" w:cs="Verdana"/>
              <w:b/>
              <w:bCs/>
              <w:sz w:val="18"/>
              <w:szCs w:val="18"/>
              <w:lang w:val="en-GB"/>
            </w:rPr>
          </w:pPr>
          <w:r>
            <w:rPr>
              <w:rFonts w:ascii="Verdana" w:hAnsi="Verdana" w:cs="Verdana"/>
              <w:b/>
              <w:bCs/>
              <w:sz w:val="18"/>
              <w:szCs w:val="18"/>
              <w:lang w:val="en-GB"/>
            </w:rPr>
            <w:t>pagina</w:t>
          </w:r>
          <w:r>
            <w:rPr>
              <w:rStyle w:val="t1"/>
              <w:rFonts w:ascii="Verdana" w:hAnsi="Verdana" w:cs="Verdana"/>
              <w:smallCaps/>
              <w:sz w:val="18"/>
              <w:szCs w:val="18"/>
              <w:lang w:val="en-GB"/>
            </w:rPr>
            <w:t xml:space="preserve"> 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instrText xml:space="preserve">PAGE </w:instrTex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separate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t>1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end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</w:rPr>
            <w:t xml:space="preserve"> di 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instrText xml:space="preserve">NUMPAGES </w:instrTex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separate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t>3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722DC9">
    <w:pPr>
      <w:pStyle w:val="Footer"/>
      <w:rPr>
        <w:rStyle w:val="PageNumber"/>
        <w:rFonts w:ascii="Verdana" w:hAnsi="Verdana" w:cs="Verdana"/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DC9">
    <w:pPr>
      <w:jc w:val="both"/>
      <w:rPr>
        <w:rStyle w:val="DefaultParagraphFont"/>
        <w:rFonts w:ascii="Verdana" w:hAnsi="Verdana" w:cs="Verdana"/>
        <w:sz w:val="10"/>
        <w:szCs w:val="10"/>
      </w:rPr>
    </w:pPr>
    <w:r>
      <w:rPr>
        <w:rFonts w:ascii="Verdana" w:hAnsi="Verdana" w:cs="Verdana"/>
        <w:sz w:val="10"/>
        <w:szCs w:val="10"/>
      </w:rPr>
      <w:t>&lt;wr:import url=”</w:t>
    </w:r>
    <w:r>
      <w:rPr>
        <w:rFonts w:ascii="Verdana" w:hAnsi="Verdana" w:cs="Verdana"/>
        <w:sz w:val="10"/>
        <w:szCs w:val="10"/>
      </w:rPr>
      <w:t>//loghi/loghiVita_de”</w:t>
    </w:r>
    <w:r>
      <w:rPr>
        <w:rFonts w:ascii="Verdana" w:hAnsi="Verdana" w:cs="Verdana"/>
        <w:sz w:val="10"/>
        <w:szCs w:val="10"/>
      </w:rPr>
      <w:t>/&gt;</w:t>
    </w:r>
    <w:r w:rsidRPr="00D03DE7" w:rsidR="00D03DE7">
      <w:rPr>
        <w:rFonts w:ascii="Verdana" w:hAnsi="Verdana" w:cs="Verdana"/>
        <w:sz w:val="10"/>
        <w:szCs w:val="10"/>
      </w:rPr>
      <w:t xml:space="preserve"> &lt;wr:query select=”</w:t>
    </w:r>
    <w:r w:rsidRPr="00D03DE7" w:rsidR="00D03DE7">
      <w:rPr>
        <w:rFonts w:ascii="Verdana" w:hAnsi="Verdana" w:cs="Verdana"/>
        <w:sz w:val="10"/>
        <w:szCs w:val="10"/>
      </w:rPr>
      <w:t>/document/contratto”</w:t>
    </w:r>
    <w:r w:rsidRPr="00D03DE7" w:rsidR="00D03DE7">
      <w:rPr>
        <w:rFonts w:ascii="Verdana" w:hAnsi="Verdana" w:cs="Verdana"/>
        <w:sz w:val="10"/>
        <w:szCs w:val="10"/>
      </w:rPr>
      <w:t xml:space="preserve"> var=”</w:t>
    </w:r>
    <w:r w:rsidRPr="00D03DE7" w:rsidR="00D03DE7">
      <w:rPr>
        <w:rFonts w:ascii="Verdana" w:hAnsi="Verdana" w:cs="Verdana"/>
        <w:sz w:val="10"/>
        <w:szCs w:val="10"/>
      </w:rPr>
      <w:t>contratto”</w:t>
    </w:r>
    <w:r w:rsidRPr="00D03DE7" w:rsidR="00D03DE7">
      <w:rPr>
        <w:rFonts w:ascii="Verdana" w:hAnsi="Verdana" w:cs="Verdana"/>
        <w:sz w:val="10"/>
        <w:szCs w:val="10"/>
      </w:rPr>
      <w:t>/&gt;</w:t>
    </w:r>
  </w:p>
  <w:tbl>
    <w:tblPr>
      <w:tblStyle w:val="TableNormal"/>
      <w:tblW w:w="5000" w:type="pct"/>
      <w:tblInd w:w="-108" w:type="dxa"/>
      <w:tblBorders>
        <w:top w:val="single" w:sz="4" w:space="0" w:color="auto"/>
      </w:tblBorders>
      <w:tblLook w:val="04A0"/>
    </w:tblPr>
    <w:tblGrid>
      <w:gridCol w:w="11214"/>
    </w:tblGrid>
    <w:tr>
      <w:tblPrEx>
        <w:tblW w:w="5000" w:type="pct"/>
        <w:tblInd w:w="-108" w:type="dxa"/>
        <w:tblBorders>
          <w:top w:val="single" w:sz="4" w:space="0" w:color="auto"/>
        </w:tblBorders>
        <w:tblLook w:val="04A0"/>
      </w:tblPrEx>
      <w:trPr>
        <w:trHeight w:hRule="exact" w:val="29"/>
      </w:trPr>
      <w:tc>
        <w:tcPr>
          <w:tcW w:w="10998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center"/>
        </w:tcPr>
        <w:p w:rsidR="00722DC9">
          <w:pPr>
            <w:spacing w:after="0" w:line="240" w:lineRule="auto"/>
            <w:ind w:left="-38"/>
            <w:rPr>
              <w:rStyle w:val="DefaultParagraphFont"/>
            </w:rPr>
          </w:pPr>
        </w:p>
      </w:tc>
    </w:tr>
  </w:tbl>
  <w:p w:rsidR="00722DC9">
    <w:pPr>
      <w:pStyle w:val="Header"/>
      <w:ind w:left="-142"/>
      <w:rPr>
        <w:rStyle w:val="DefaultParagraphFont"/>
        <w:rFonts w:ascii="Verdana" w:hAnsi="Verdana" w:cs="Verdana"/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DC9">
    <w:pPr>
      <w:jc w:val="both"/>
      <w:rPr>
        <w:rStyle w:val="DefaultParagraphFont"/>
        <w:rFonts w:ascii="Verdana" w:hAnsi="Verdana" w:cs="Verdana"/>
        <w:sz w:val="16"/>
        <w:szCs w:val="16"/>
      </w:rPr>
    </w:pPr>
  </w:p>
  <w:tbl>
    <w:tblPr>
      <w:tblStyle w:val="TableNormal"/>
      <w:tblW w:w="5000" w:type="pct"/>
      <w:tblInd w:w="0" w:type="dxa"/>
      <w:tblBorders>
        <w:top w:val="single" w:sz="4" w:space="0" w:color="auto"/>
      </w:tblBorders>
      <w:tblLook w:val="04A0"/>
    </w:tblPr>
    <w:tblGrid>
      <w:gridCol w:w="5108"/>
    </w:tblGrid>
    <w:tr>
      <w:tblPrEx>
        <w:tblW w:w="5000" w:type="pct"/>
        <w:tblInd w:w="0" w:type="dxa"/>
        <w:tblBorders>
          <w:top w:val="single" w:sz="4" w:space="0" w:color="auto"/>
        </w:tblBorders>
        <w:tblLook w:val="04A0"/>
      </w:tblPrEx>
      <w:trPr>
        <w:trHeight w:hRule="exact" w:val="57"/>
      </w:trPr>
      <w:tc>
        <w:tcPr>
          <w:tcW w:w="5000" w:type="pct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center"/>
        </w:tcPr>
        <w:p w:rsidR="00722DC9">
          <w:pPr>
            <w:spacing w:after="0" w:line="240" w:lineRule="auto"/>
            <w:ind w:left="-38"/>
            <w:rPr>
              <w:rStyle w:val="DefaultParagraphFont"/>
            </w:rPr>
          </w:pPr>
        </w:p>
      </w:tc>
    </w:tr>
  </w:tbl>
  <w:p w:rsidR="00722DC9">
    <w:pPr>
      <w:ind w:left="-142"/>
      <w:jc w:val="both"/>
      <w:rPr>
        <w:rStyle w:val="DefaultParagraphFont"/>
        <w:rFonts w:ascii="Verdana" w:hAnsi="Verdana" w:cs="Verdana"/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hyphenationZone w:val="283"/>
  <w:displayHorizontalDrawingGridEvery w:val="0"/>
  <w:displayVerticalDrawingGridEvery w:val="3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allowSpaceOfSameStyleInTable/>
    <w:splitPgBreakAndParaMark/>
    <w:useAnsiKerningPairs/>
  </w:compat>
  <w:rsids>
    <w:rsidRoot w:val="00F718E5"/>
    <w:rsid w:val="000221C9"/>
    <w:rsid w:val="00046B42"/>
    <w:rsid w:val="000C1A0B"/>
    <w:rsid w:val="001651CF"/>
    <w:rsid w:val="00165BD7"/>
    <w:rsid w:val="00173A8A"/>
    <w:rsid w:val="0019016C"/>
    <w:rsid w:val="001A080F"/>
    <w:rsid w:val="001A5D44"/>
    <w:rsid w:val="00236060"/>
    <w:rsid w:val="002C0219"/>
    <w:rsid w:val="002C4EA7"/>
    <w:rsid w:val="002D08F8"/>
    <w:rsid w:val="002F0412"/>
    <w:rsid w:val="00303DC0"/>
    <w:rsid w:val="00355407"/>
    <w:rsid w:val="003756D8"/>
    <w:rsid w:val="00455D11"/>
    <w:rsid w:val="004F27E9"/>
    <w:rsid w:val="0056444A"/>
    <w:rsid w:val="00574A19"/>
    <w:rsid w:val="005B216E"/>
    <w:rsid w:val="005D6F64"/>
    <w:rsid w:val="006B1FA1"/>
    <w:rsid w:val="006C4E3C"/>
    <w:rsid w:val="0071796D"/>
    <w:rsid w:val="00720886"/>
    <w:rsid w:val="00722DC9"/>
    <w:rsid w:val="00897288"/>
    <w:rsid w:val="00973445"/>
    <w:rsid w:val="009C52EC"/>
    <w:rsid w:val="00A563C4"/>
    <w:rsid w:val="00A64537"/>
    <w:rsid w:val="00AC28AD"/>
    <w:rsid w:val="00C74627"/>
    <w:rsid w:val="00CA2318"/>
    <w:rsid w:val="00D03DE7"/>
    <w:rsid w:val="00D07331"/>
    <w:rsid w:val="00D56B25"/>
    <w:rsid w:val="00DA21CD"/>
    <w:rsid w:val="00DE3FFA"/>
    <w:rsid w:val="00E80220"/>
    <w:rsid w:val="00EE0FA3"/>
    <w:rsid w:val="00F37351"/>
    <w:rsid w:val="00F50A7E"/>
    <w:rsid w:val="00F67E1A"/>
    <w:rsid w:val="00F718E5"/>
    <w:rsid w:val="00FA183A"/>
    <w:rsid w:val="00FC1039"/>
  </w:rsids>
  <m:mathPr>
    <m:mathFont m:val="Times New Roman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autoSpaceDE w:val="0"/>
      <w:autoSpaceDN w:val="0"/>
      <w:bidi w:val="0"/>
      <w:adjustRightInd w:val="0"/>
      <w:ind w:left="0" w:right="0"/>
      <w:jc w:val="left"/>
      <w:textAlignment w:val="auto"/>
    </w:pPr>
    <w:rPr>
      <w:rFonts w:ascii="Times New Roman" w:hAnsi="Times New Roman" w:cs="Times New Roman"/>
      <w:sz w:val="24"/>
      <w:szCs w:val="24"/>
      <w:rtl w:val="0"/>
      <w:cs w:val="0"/>
      <w:lang w:val="it-IT" w:eastAsia="it-IT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left"/>
      <w:outlineLvl w:val="0"/>
    </w:pPr>
    <w:rPr>
      <w:b/>
      <w:bCs/>
      <w:sz w:val="20"/>
      <w:szCs w:val="20"/>
      <w:lang w:val="de-D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sz w:val="32"/>
      <w:szCs w:val="32"/>
      <w:rtl w:val="0"/>
      <w:cs w:val="0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rtl w:val="0"/>
      <w: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  <w:jc w:val="left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rtl w:val="0"/>
      <w:cs w:val="0"/>
    </w:rPr>
  </w:style>
  <w:style w:type="character" w:styleId="PageNumber">
    <w:name w:val="page number"/>
    <w:basedOn w:val="DefaultParagraphFont"/>
    <w:uiPriority w:val="99"/>
    <w:rPr>
      <w:rFonts w:cs="Times New Roman"/>
      <w:sz w:val="20"/>
      <w:szCs w:val="20"/>
      <w:rtl w:val="0"/>
      <w:cs w:val="0"/>
    </w:rPr>
  </w:style>
  <w:style w:type="character" w:customStyle="1" w:styleId="t1">
    <w:name w:val="t1"/>
    <w:uiPriority w:val="99"/>
    <w:rPr>
      <w:color w:val="990000"/>
      <w:sz w:val="20"/>
      <w:rtl w:val="0"/>
    </w:rPr>
  </w:style>
  <w:style w:type="table" w:styleId="TableGrid">
    <w:name w:val="Table Grid"/>
    <w:basedOn w:val="TableNormal"/>
    <w:uiPriority w:val="59"/>
    <w:rsid w:val="0016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Pages>4</Pages>
  <Words>2242</Words>
  <Characters>12783</Characters>
  <Application>Microsoft Office Word</Application>
  <DocSecurity>0</DocSecurity>
  <Lines>0</Lines>
  <Paragraphs>0</Paragraphs>
  <ScaleCrop>false</ScaleCrop>
  <Company/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Allegretti</cp:lastModifiedBy>
  <cp:revision>31</cp:revision>
  <dcterms:created xsi:type="dcterms:W3CDTF">2016-02-08T09:48:00Z</dcterms:created>
  <dcterms:modified xsi:type="dcterms:W3CDTF">2017-09-11T09:48:00Z</dcterms:modified>
</cp:coreProperties>
</file>