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844f67c246cd990c1be9d76603511abe66b46e2"/>
    <w:p>
      <w:pPr>
        <w:pStyle w:val="Heading1"/>
      </w:pPr>
      <w:r>
        <w:t xml:space="preserve">Biltong/GRASS Power Simulation — Practical Guide</w:t>
      </w:r>
    </w:p>
    <w:p>
      <w:pPr>
        <w:pStyle w:val="FirstParagraph"/>
      </w:pPr>
      <w:r>
        <w:t xml:space="preserve">This guide explains what the simulator does, what to edit, and how to read its outputs. It’s concise and geared for day-to-day use.</w:t>
      </w:r>
    </w:p>
    <w:bookmarkStart w:id="9" w:name="what-the-program-does"/>
    <w:p>
      <w:pPr>
        <w:pStyle w:val="Heading2"/>
      </w:pPr>
      <w:r>
        <w:t xml:space="preserve">What the program does</w:t>
      </w:r>
    </w:p>
    <w:p>
      <w:pPr>
        <w:pStyle w:val="FirstParagraph"/>
      </w:pPr>
      <w:r>
        <w:t xml:space="preserve">It estimates statistical power for GRASS/Meat Naturally RCTs by:</w:t>
      </w:r>
      <w:r>
        <w:t xml:space="preserve"> </w:t>
      </w:r>
      <w:r>
        <w:t xml:space="preserve">- Randomizing communities to treatment arms (with stratification),</w:t>
      </w:r>
      <w:r>
        <w:t xml:space="preserve"> </w:t>
      </w:r>
      <w:r>
        <w:t xml:space="preserve">- Simulating compliance (take-up),</w:t>
      </w:r>
      <w:r>
        <w:t xml:space="preserve"> </w:t>
      </w:r>
      <w:r>
        <w:t xml:space="preserve">- Generating outcomes over time with clustering and AR(1) correlation,</w:t>
      </w:r>
      <w:r>
        <w:t xml:space="preserve"> </w:t>
      </w:r>
      <w:r>
        <w:t xml:space="preserve">- Estimating ITT (OLS) and TOT (IV) effects with robust/cluster-robust SEs,</w:t>
      </w:r>
      <w:r>
        <w:t xml:space="preserve"> </w:t>
      </w:r>
      <w:r>
        <w:t xml:space="preserve">- Repeating many times and computing power = share of significant results.</w:t>
      </w:r>
    </w:p>
    <w:p>
      <w:pPr>
        <w:pStyle w:val="BodyText"/>
      </w:pPr>
      <w:r>
        <w:t xml:space="preserve">Outputs are saved to:</w:t>
      </w:r>
      <w:r>
        <w:t xml:space="preserve"> </w:t>
      </w:r>
      <w:r>
        <w:t xml:space="preserve">- Tables:</w:t>
      </w:r>
      <w:r>
        <w:t xml:space="preserve"> </w:t>
      </w:r>
      <w:r>
        <w:rPr>
          <w:rStyle w:val="VerbatimChar"/>
        </w:rPr>
        <w:t xml:space="preserve">output/tabs</w:t>
      </w:r>
      <w:r>
        <w:t xml:space="preserve"> </w:t>
      </w:r>
      <w:r>
        <w:t xml:space="preserve">- Figures:</w:t>
      </w:r>
      <w:r>
        <w:t xml:space="preserve"> </w:t>
      </w:r>
      <w:r>
        <w:rPr>
          <w:rStyle w:val="VerbatimChar"/>
        </w:rPr>
        <w:t xml:space="preserve">output/figs</w:t>
      </w:r>
    </w:p>
    <w:bookmarkEnd w:id="9"/>
    <w:bookmarkStart w:id="10" w:name="files"/>
    <w:p>
      <w:pPr>
        <w:pStyle w:val="Heading2"/>
      </w:pPr>
      <w:r>
        <w:t xml:space="preserve">Files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Biltong_power_simulations_master.r</w:t>
      </w:r>
      <w:r>
        <w:t xml:space="preserve"> </w:t>
      </w:r>
      <w:r>
        <w:t xml:space="preserve">— sets the scenario and runs sweeps.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biltong_power_simulations_engine.r</w:t>
      </w:r>
      <w:r>
        <w:t xml:space="preserve"> </w:t>
      </w:r>
      <w:r>
        <w:t xml:space="preserve">— simulates data, runs estimators, writes outputs.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biltong_power_simulations_utils.r</w:t>
      </w:r>
      <w:r>
        <w:t xml:space="preserve"> </w:t>
      </w:r>
      <w:r>
        <w:t xml:space="preserve">— helpers (AR(1), Poisson/NegBin draws, robust tests).</w:t>
      </w:r>
    </w:p>
    <w:bookmarkEnd w:id="10"/>
    <w:bookmarkStart w:id="11" w:name="what-you-edit-in-the-master-script"/>
    <w:p>
      <w:pPr>
        <w:pStyle w:val="Heading2"/>
      </w:pPr>
      <w:r>
        <w:t xml:space="preserve">What you edit in the master script</w:t>
      </w:r>
    </w:p>
    <w:p>
      <w:pPr>
        <w:pStyle w:val="Compact"/>
        <w:numPr>
          <w:ilvl w:val="0"/>
          <w:numId w:val="1002"/>
        </w:numPr>
      </w:pPr>
      <w:r>
        <w:t xml:space="preserve">Sample and design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n_communities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avg_ind_obs_per_comm</w:t>
      </w:r>
      <w:r>
        <w:t xml:space="preserve">,</w:t>
      </w:r>
      <w:r>
        <w:t xml:space="preserve"> </w:t>
      </w:r>
      <w:r>
        <w:rPr>
          <w:rStyle w:val="VerbatimChar"/>
        </w:rPr>
        <w:t xml:space="preserve">sd_indiv_per_comm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arms_*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alloc_ratios_*</w:t>
      </w:r>
      <w:r>
        <w:t xml:space="preserve"> </w:t>
      </w:r>
      <w:r>
        <w:t xml:space="preserve">(single vs multi-arm presets)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take_up_*</w:t>
      </w:r>
      <w:r>
        <w:t xml:space="preserve"> </w:t>
      </w:r>
      <w:r>
        <w:t xml:space="preserve">(per-arm compliance probabilities)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experiment_type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"community_level"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"individual_within_community"</w:t>
      </w:r>
    </w:p>
    <w:p>
      <w:pPr>
        <w:pStyle w:val="Compact"/>
        <w:numPr>
          <w:ilvl w:val="1"/>
          <w:numId w:val="1003"/>
        </w:numPr>
      </w:pPr>
      <w:r>
        <w:t xml:space="preserve">Stratification vectors:</w:t>
      </w:r>
      <w:r>
        <w:t xml:space="preserve"> </w:t>
      </w:r>
      <w:r>
        <w:rPr>
          <w:rStyle w:val="VerbatimChar"/>
        </w:rPr>
        <w:t xml:space="preserve">year_in_program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ngo_id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tribe_id</w:t>
      </w:r>
    </w:p>
    <w:p>
      <w:pPr>
        <w:pStyle w:val="Compact"/>
        <w:numPr>
          <w:ilvl w:val="0"/>
          <w:numId w:val="1002"/>
        </w:numPr>
      </w:pPr>
      <w:r>
        <w:t xml:space="preserve">Outcomes and noise</w:t>
      </w:r>
    </w:p>
    <w:p>
      <w:pPr>
        <w:pStyle w:val="Compact"/>
        <w:numPr>
          <w:ilvl w:val="1"/>
          <w:numId w:val="1004"/>
        </w:numPr>
      </w:pPr>
      <w:r>
        <w:t xml:space="preserve">Socio-economic counts:</w:t>
      </w:r>
      <w:r>
        <w:t xml:space="preserve"> </w:t>
      </w:r>
      <w:r>
        <w:rPr>
          <w:rStyle w:val="VerbatimChar"/>
        </w:rPr>
        <w:t xml:space="preserve">soc_outcome_dist</w:t>
      </w:r>
      <w:r>
        <w:t xml:space="preserve"> </w:t>
      </w:r>
      <w:r>
        <w:t xml:space="preserve">(</w:t>
      </w:r>
      <w:r>
        <w:t xml:space="preserve">“negbin”</w:t>
      </w:r>
      <w:r>
        <w:t xml:space="preserve"> </w:t>
      </w:r>
      <w:r>
        <w:t xml:space="preserve">|</w:t>
      </w:r>
      <w:r>
        <w:t xml:space="preserve"> </w:t>
      </w:r>
      <w:r>
        <w:t xml:space="preserve">“poisson”</w:t>
      </w:r>
      <w:r>
        <w:t xml:space="preserve"> </w:t>
      </w:r>
      <w:r>
        <w:t xml:space="preserve">|</w:t>
      </w:r>
      <w:r>
        <w:t xml:space="preserve"> </w:t>
      </w:r>
      <w:r>
        <w:t xml:space="preserve">“none”</w:t>
      </w:r>
      <w:r>
        <w:t xml:space="preserve">),</w:t>
      </w:r>
      <w:r>
        <w:t xml:space="preserve"> </w:t>
      </w:r>
      <w:r>
        <w:rPr>
          <w:rStyle w:val="VerbatimChar"/>
        </w:rPr>
        <w:t xml:space="preserve">soc_outcome_theta</w:t>
      </w:r>
      <w:r>
        <w:t xml:space="preserve">,</w:t>
      </w:r>
      <w:r>
        <w:t xml:space="preserve"> </w:t>
      </w:r>
      <w:r>
        <w:rPr>
          <w:rStyle w:val="VerbatimChar"/>
        </w:rPr>
        <w:t xml:space="preserve">soc_outcome_ICC</w:t>
      </w:r>
      <w:r>
        <w:t xml:space="preserve">,</w:t>
      </w:r>
      <w:r>
        <w:t xml:space="preserve"> </w:t>
      </w:r>
      <w:r>
        <w:rPr>
          <w:rStyle w:val="VerbatimChar"/>
        </w:rPr>
        <w:t xml:space="preserve">soc_outcome_AR1_rho</w:t>
      </w:r>
      <w:r>
        <w:t xml:space="preserve">,</w:t>
      </w:r>
      <w:r>
        <w:t xml:space="preserve"> </w:t>
      </w:r>
      <w:r>
        <w:rPr>
          <w:rStyle w:val="VerbatimChar"/>
        </w:rPr>
        <w:t xml:space="preserve">soc_outcome_AR1_var</w:t>
      </w:r>
    </w:p>
    <w:p>
      <w:pPr>
        <w:pStyle w:val="Compact"/>
        <w:numPr>
          <w:ilvl w:val="1"/>
          <w:numId w:val="1004"/>
        </w:numPr>
      </w:pPr>
      <w:r>
        <w:t xml:space="preserve">Environmental continuous:</w:t>
      </w:r>
      <w:r>
        <w:t xml:space="preserve"> </w:t>
      </w:r>
      <w:r>
        <w:rPr>
          <w:rStyle w:val="VerbatimChar"/>
        </w:rPr>
        <w:t xml:space="preserve">env_outcome_base_mean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env_outcome_base_sd</w:t>
      </w:r>
      <w:r>
        <w:t xml:space="preserve">,</w:t>
      </w:r>
      <w:r>
        <w:t xml:space="preserve"> </w:t>
      </w:r>
      <w:r>
        <w:rPr>
          <w:rStyle w:val="VerbatimChar"/>
        </w:rPr>
        <w:t xml:space="preserve">env_outcome_ICC</w:t>
      </w:r>
      <w:r>
        <w:t xml:space="preserve">,</w:t>
      </w:r>
      <w:r>
        <w:t xml:space="preserve"> </w:t>
      </w:r>
      <w:r>
        <w:rPr>
          <w:rStyle w:val="VerbatimChar"/>
        </w:rPr>
        <w:t xml:space="preserve">env_outcome_AR1_rho</w:t>
      </w:r>
      <w:r>
        <w:t xml:space="preserve">,</w:t>
      </w:r>
      <w:r>
        <w:t xml:space="preserve"> </w:t>
      </w:r>
      <w:r>
        <w:rPr>
          <w:rStyle w:val="VerbatimChar"/>
        </w:rPr>
        <w:t xml:space="preserve">env_outcome_AR1_var</w:t>
      </w:r>
    </w:p>
    <w:p>
      <w:pPr>
        <w:pStyle w:val="Compact"/>
        <w:numPr>
          <w:ilvl w:val="1"/>
          <w:numId w:val="1004"/>
        </w:numPr>
      </w:pPr>
      <w:r>
        <w:t xml:space="preserve">Time grids:</w:t>
      </w:r>
      <w:r>
        <w:t xml:space="preserve"> </w:t>
      </w:r>
      <w:r>
        <w:rPr>
          <w:rStyle w:val="VerbatimChar"/>
        </w:rPr>
        <w:t xml:space="preserve">soc_outcome_T</w:t>
      </w:r>
      <w:r>
        <w:t xml:space="preserve">,</w:t>
      </w:r>
      <w:r>
        <w:t xml:space="preserve"> </w:t>
      </w:r>
      <w:r>
        <w:rPr>
          <w:rStyle w:val="VerbatimChar"/>
        </w:rPr>
        <w:t xml:space="preserve">soc_outcome_T_months</w:t>
      </w:r>
      <w:r>
        <w:t xml:space="preserve">;</w:t>
      </w:r>
      <w:r>
        <w:t xml:space="preserve"> </w:t>
      </w:r>
      <w:r>
        <w:rPr>
          <w:rStyle w:val="VerbatimChar"/>
        </w:rPr>
        <w:t xml:space="preserve">env_outcome_T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env_outcome_T_months</w:t>
      </w:r>
    </w:p>
    <w:p>
      <w:pPr>
        <w:pStyle w:val="Compact"/>
        <w:numPr>
          <w:ilvl w:val="0"/>
          <w:numId w:val="1002"/>
        </w:numPr>
      </w:pPr>
      <w:r>
        <w:t xml:space="preserve">Effects by arm (omit</w:t>
      </w:r>
      <w:r>
        <w:t xml:space="preserve"> </w:t>
      </w:r>
      <w:r>
        <w:t xml:space="preserve">“control”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Soc (multiplicative “rate ratio”):</w:t>
      </w:r>
      <w:r>
        <w:t xml:space="preserve"> </w:t>
      </w:r>
      <w:r>
        <w:rPr>
          <w:rStyle w:val="VerbatimChar"/>
        </w:rPr>
        <w:t xml:space="preserve">soc_outcome_ate_pct_*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c(T1 = 1.20)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Env (additive):</w:t>
      </w:r>
      <w:r>
        <w:t xml:space="preserve"> </w:t>
      </w:r>
      <w:r>
        <w:rPr>
          <w:rStyle w:val="VerbatimChar"/>
        </w:rPr>
        <w:t xml:space="preserve">env_outcome_ate_*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c(T1 = 10)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Inference and repetitions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sims</w:t>
      </w:r>
      <w:r>
        <w:t xml:space="preserve">,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,</w:t>
      </w:r>
      <w:r>
        <w:t xml:space="preserve"> </w:t>
      </w:r>
      <w:r>
        <w:rPr>
          <w:rStyle w:val="VerbatimChar"/>
        </w:rPr>
        <w:t xml:space="preserve">cluster_se</w:t>
      </w:r>
      <w:r>
        <w:t xml:space="preserve">,</w:t>
      </w:r>
      <w:r>
        <w:t xml:space="preserve"> </w:t>
      </w:r>
      <w:r>
        <w:rPr>
          <w:rStyle w:val="VerbatimChar"/>
        </w:rPr>
        <w:t xml:space="preserve">hc_type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cluster_fe_yn</w:t>
      </w:r>
    </w:p>
    <w:bookmarkEnd w:id="11"/>
    <w:bookmarkStart w:id="15" w:name="how-one-dataset-is-generated"/>
    <w:p>
      <w:pPr>
        <w:pStyle w:val="Heading2"/>
      </w:pPr>
      <w:r>
        <w:t xml:space="preserve">How one dataset is generated</w:t>
      </w:r>
    </w:p>
    <w:bookmarkStart w:id="12" w:name="randomization-with-stratification"/>
    <w:p>
      <w:pPr>
        <w:pStyle w:val="Heading3"/>
      </w:pPr>
      <w:r>
        <w:t xml:space="preserve">Randomization (with stratification)</w:t>
      </w:r>
    </w:p>
    <w:p>
      <w:pPr>
        <w:pStyle w:val="FirstParagraph"/>
      </w:pPr>
      <w:r>
        <w:t xml:space="preserve">Communities are assigned to arms using</w:t>
      </w:r>
      <w:r>
        <w:t xml:space="preserve"> </w:t>
      </w:r>
      <w:r>
        <w:rPr>
          <w:rStyle w:val="VerbatimChar"/>
        </w:rPr>
        <w:t xml:space="preserve">alloc_ratios</w:t>
      </w:r>
      <w:r>
        <w:t xml:space="preserve">, balanced within strata (</w:t>
      </w:r>
      <w:r>
        <w:rPr>
          <w:rStyle w:val="VerbatimChar"/>
        </w:rPr>
        <w:t xml:space="preserve">year_in_program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ngo_id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tribe_id</w:t>
      </w:r>
      <w:r>
        <w:t xml:space="preserve">).</w:t>
      </w:r>
    </w:p>
    <w:bookmarkEnd w:id="12"/>
    <w:bookmarkStart w:id="13" w:name="compliance-take-up"/>
    <w:p>
      <w:pPr>
        <w:pStyle w:val="Heading3"/>
      </w:pPr>
      <w:r>
        <w:t xml:space="preserve">Compliance (take-up)</w:t>
      </w:r>
    </w:p>
    <w:p>
      <w:pPr>
        <w:pStyle w:val="FirstParagraph"/>
      </w:pPr>
      <w:r>
        <w:t xml:space="preserve">Realized treatment is a Bernoulli draw per observation with probability equal to the arm’s</w:t>
      </w:r>
      <w:r>
        <w:t xml:space="preserve"> </w:t>
      </w:r>
      <w:r>
        <w:rPr>
          <w:rStyle w:val="VerbatimChar"/>
        </w:rPr>
        <w:t xml:space="preserve">take_up</w:t>
      </w:r>
      <w:r>
        <w:t xml:space="preserve">. ITT uses assignment. TOT instruments realized treatment with assignment.</w:t>
      </w:r>
    </w:p>
    <w:bookmarkEnd w:id="13"/>
    <w:bookmarkStart w:id="14" w:name="outcome-models"/>
    <w:p>
      <w:pPr>
        <w:pStyle w:val="Heading3"/>
      </w:pPr>
      <w:r>
        <w:t xml:space="preserve">Outcome models</w:t>
      </w:r>
    </w:p>
    <w:p>
      <w:pPr>
        <w:pStyle w:val="FirstParagraph"/>
      </w:pPr>
      <w:r>
        <w:t xml:space="preserve">Socio-economic (counts; Negative Binomial or Poisson)</w:t>
      </w:r>
    </w:p>
    <w:p>
      <w:pPr>
        <w:pStyle w:val="Compact"/>
        <w:numPr>
          <w:ilvl w:val="0"/>
          <w:numId w:val="1007"/>
        </w:numPr>
      </w:pPr>
      <w:r>
        <w:t xml:space="preserve">Log-mean model for community c at time t: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sSub>
            <m:e>
              <m:r>
                <m:t>μ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base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rPr>
              <m:sty m:val="p"/>
            </m:rPr>
            <m:t>log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rPr>
                  <m:nor/>
                  <m:sty m:val="p"/>
                </m:rPr>
                <m:t>strata</m:t>
              </m:r>
              <m:r>
                <m:rPr>
                  <m:sty m:val="p"/>
                </m:rPr>
                <m:t>,</m:t>
              </m:r>
              <m:r>
                <m:t>c</m:t>
              </m:r>
            </m:sub>
          </m:sSub>
          <m:r>
            <m:rPr>
              <m:sty m:val="p"/>
            </m:rPr>
            <m:t>]</m:t>
          </m:r>
          <m:r>
            <m:t> 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ilvl w:val="0"/>
          <w:numId w:val="1008"/>
        </w:numPr>
      </w:pPr>
      <m:oMath>
        <m:sSub>
          <m:e>
            <m:r>
              <m:t>u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cluster random intercept from ICC;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</m:oMath>
      <w:r>
        <w:t xml:space="preserve"> </w:t>
      </w:r>
      <w:r>
        <w:t xml:space="preserve">is AR(1):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r>
          <m:t>ρ</m:t>
        </m:r>
        <m:sSub>
          <m:e>
            <m:r>
              <m:t>e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c</m:t>
            </m:r>
            <m:r>
              <m:t>t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t>m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treatment arm’s multiplicative rate ratio;</w:t>
      </w:r>
      <w:r>
        <w:t xml:space="preserve"> </w:t>
      </w:r>
      <m:oMath>
        <m:sSub>
          <m:e>
            <m:r>
              <m:t>τ</m:t>
            </m:r>
          </m:e>
          <m:sub>
            <m:r>
              <m:rPr>
                <m:nor/>
                <m:sty m:val="p"/>
              </m:rPr>
              <m:t>strata</m:t>
            </m:r>
            <m:r>
              <m:rPr>
                <m:sty m:val="p"/>
              </m:rPr>
              <m:t>,</m:t>
            </m:r>
            <m:r>
              <m:t>c</m:t>
            </m:r>
          </m:sub>
        </m:sSub>
      </m:oMath>
      <w:r>
        <w:t xml:space="preserve"> </w:t>
      </w:r>
      <w:r>
        <w:t xml:space="preserve">adds stratum-specific TE when treated.</w:t>
      </w:r>
    </w:p>
    <w:p>
      <w:pPr>
        <w:pStyle w:val="Compact"/>
        <w:numPr>
          <w:ilvl w:val="0"/>
          <w:numId w:val="1008"/>
        </w:numPr>
      </w:pPr>
      <w:r>
        <w:t xml:space="preserve">Draws:</w:t>
      </w:r>
    </w:p>
    <w:p>
      <w:pPr>
        <w:pStyle w:val="Compact"/>
        <w:numPr>
          <w:ilvl w:val="1"/>
          <w:numId w:val="1009"/>
        </w:numPr>
      </w:pPr>
      <w:r>
        <w:t xml:space="preserve">Negative binomial if</w:t>
      </w:r>
      <w:r>
        <w:t xml:space="preserve"> </w:t>
      </w:r>
      <w:r>
        <w:rPr>
          <w:rStyle w:val="VerbatimChar"/>
        </w:rPr>
        <w:t xml:space="preserve">soc_outcome_dist == "negbin"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NegBin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θ</m:t>
              </m:r>
            </m:num>
            <m:den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Compact"/>
        <w:numPr>
          <w:ilvl w:val="1"/>
          <w:numId w:val="1009"/>
        </w:numPr>
      </w:pPr>
      <w:r>
        <w:t xml:space="preserve">Poisson if</w:t>
      </w:r>
      <w:r>
        <w:t xml:space="preserve"> </w:t>
      </w:r>
      <w:r>
        <w:rPr>
          <w:rStyle w:val="VerbatimChar"/>
        </w:rPr>
        <w:t xml:space="preserve">"poisson"</w:t>
      </w:r>
      <w:r>
        <w:t xml:space="preserve">:</w:t>
      </w:r>
      <w:r>
        <w:t xml:space="preserve"> </w:t>
      </w:r>
      <m:oMath>
        <m:sSub>
          <m:e>
            <m:r>
              <m:t>Y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r>
          <m:rPr>
            <m:sty m:val="p"/>
          </m:rPr>
          <m:t>(</m:t>
        </m:r>
        <m:sSub>
          <m:e>
            <m:r>
              <m:t>μ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ilvl w:val="1"/>
          <w:numId w:val="1009"/>
        </w:numPr>
      </w:pPr>
      <w:r>
        <w:t xml:space="preserve">Deterministic if</w:t>
      </w:r>
      <w:r>
        <w:t xml:space="preserve"> </w:t>
      </w:r>
      <w:r>
        <w:rPr>
          <w:rStyle w:val="VerbatimChar"/>
        </w:rPr>
        <w:t xml:space="preserve">"none"</w:t>
      </w:r>
      <w:r>
        <w:t xml:space="preserve">:</w:t>
      </w:r>
      <w:r>
        <w:t xml:space="preserve"> </w:t>
      </w:r>
      <m:oMath>
        <m:sSub>
          <m:e>
            <m:r>
              <m:t>Y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c</m:t>
            </m:r>
            <m:r>
              <m:t>t</m:t>
            </m:r>
          </m:sub>
        </m:sSub>
      </m:oMath>
    </w:p>
    <w:p>
      <w:pPr>
        <w:pStyle w:val="FirstParagraph"/>
      </w:pPr>
      <w:r>
        <w:t xml:space="preserve">Environmental (continuous)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base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c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[</m:t>
          </m:r>
          <m:sSub>
            <m:e>
              <m:r>
                <m:t>δ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rPr>
                  <m:nor/>
                  <m:sty m:val="p"/>
                </m:rPr>
                <m:t>strata</m:t>
              </m:r>
              <m:r>
                <m:rPr>
                  <m:sty m:val="p"/>
                </m:rPr>
                <m:t>,</m:t>
              </m:r>
              <m:r>
                <m:t>c</m:t>
              </m:r>
            </m:sub>
          </m:sSub>
          <m:r>
            <m:rPr>
              <m:sty m:val="p"/>
            </m:rPr>
            <m:t>]</m:t>
          </m:r>
          <m:r>
            <m:t> 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Compact"/>
        <w:numPr>
          <w:ilvl w:val="0"/>
          <w:numId w:val="1010"/>
        </w:numPr>
      </w:pPr>
      <w:r>
        <w:t xml:space="preserve">Same ICC/AR(1) structure.</w:t>
      </w:r>
      <w:r>
        <w:t xml:space="preserve"> </w:t>
      </w:r>
      <m:oMath>
        <m:sSub>
          <m:e>
            <m:r>
              <m:t>δ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additive arm effect.</w:t>
      </w:r>
    </w:p>
    <w:p>
      <w:pPr>
        <w:pStyle w:val="FirstParagraph"/>
      </w:pPr>
      <w:r>
        <w:t xml:space="preserve">ICC and AR(1)</w:t>
      </w:r>
    </w:p>
    <w:p>
      <w:pPr>
        <w:pStyle w:val="Compact"/>
        <w:numPr>
          <w:ilvl w:val="0"/>
          <w:numId w:val="1011"/>
        </w:numPr>
      </w:pPr>
      <w:r>
        <w:t xml:space="preserve">Cluster intercept variance: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ICC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ICC</m:t>
              </m:r>
            </m:den>
          </m:f>
        </m:oMath>
      </m:oMathPara>
    </w:p>
    <w:p>
      <w:pPr>
        <w:pStyle w:val="Compact"/>
        <w:numPr>
          <w:ilvl w:val="0"/>
          <w:numId w:val="1011"/>
        </w:numPr>
      </w:pPr>
      <w:r>
        <w:t xml:space="preserve">AR(1):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r>
          <m:t>ρ</m:t>
        </m:r>
        <m:sSub>
          <m:e>
            <m:r>
              <m:t>e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c</m:t>
            </m:r>
            <m:r>
              <m:t>t</m:t>
            </m:r>
          </m:sub>
        </m:sSub>
      </m:oMath>
      <w:r>
        <w:t xml:space="preserve"> </w:t>
      </w:r>
      <w:r>
        <w:t xml:space="preserve">with innovation variance</w:t>
      </w:r>
      <w:r>
        <w:t xml:space="preserve"> </w:t>
      </w:r>
      <w:r>
        <w:rPr>
          <w:rStyle w:val="VerbatimChar"/>
        </w:rPr>
        <w:t xml:space="preserve">*_AR1_var</w:t>
      </w:r>
      <w:r>
        <w:t xml:space="preserve">.</w:t>
      </w:r>
    </w:p>
    <w:bookmarkEnd w:id="14"/>
    <w:bookmarkEnd w:id="15"/>
    <w:bookmarkStart w:id="16" w:name="estimation-per-dataset"/>
    <w:p>
      <w:pPr>
        <w:pStyle w:val="Heading2"/>
      </w:pPr>
      <w:r>
        <w:t xml:space="preserve">Estimation per dataset</w:t>
      </w:r>
    </w:p>
    <w:p>
      <w:pPr>
        <w:pStyle w:val="Compact"/>
        <w:numPr>
          <w:ilvl w:val="0"/>
          <w:numId w:val="1012"/>
        </w:numPr>
      </w:pPr>
      <w:r>
        <w:t xml:space="preserve">ITT (OLS):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arm indicators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time FE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rPr>
              <m:nor/>
              <m:sty m:val="p"/>
            </m:rPr>
            <m:t>optional strata FE</m:t>
          </m:r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rPr>
              <m:nor/>
              <m:sty m:val="p"/>
            </m:rPr>
            <m:t>optional community FE</m:t>
          </m:r>
          <m:r>
            <m:rPr>
              <m:sty m:val="p"/>
            </m:rPr>
            <m:t>]</m:t>
          </m:r>
        </m:oMath>
      </m:oMathPara>
    </w:p>
    <w:p>
      <w:pPr>
        <w:pStyle w:val="Compact"/>
        <w:numPr>
          <w:ilvl w:val="0"/>
          <w:numId w:val="1013"/>
        </w:numPr>
      </w:pPr>
      <w:r>
        <w:t xml:space="preserve">TOT (IV, per arm using only control + that arm): first stage</w:t>
      </w:r>
      <w:r>
        <w:t xml:space="preserve"> </w:t>
      </w:r>
      <m:oMath>
        <m:r>
          <m:t>D</m:t>
        </m:r>
        <m:r>
          <m:rPr>
            <m:sty m:val="p"/>
          </m:rPr>
          <m:t>∼</m:t>
        </m:r>
        <m:r>
          <m:t>Z</m:t>
        </m:r>
        <m:r>
          <m:rPr>
            <m:sty m:val="p"/>
          </m:rPr>
          <m:t>+</m:t>
        </m:r>
        <m:r>
          <m:rPr>
            <m:sty m:val="p"/>
          </m:rPr>
          <m:t>⋯</m:t>
        </m:r>
      </m:oMath>
      <w:r>
        <w:t xml:space="preserve">, second stage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acc>
          <m:accPr>
            <m:chr m:val="̂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rPr>
            <m:sty m:val="p"/>
          </m:rPr>
          <m:t>⋯</m:t>
        </m:r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SEs: cluster-robust when</w:t>
      </w:r>
      <w:r>
        <w:t xml:space="preserve"> </w:t>
      </w:r>
      <w:r>
        <w:rPr>
          <w:rStyle w:val="VerbatimChar"/>
        </w:rPr>
        <w:t xml:space="preserve">cluster_se=TRUE</w:t>
      </w:r>
      <w:r>
        <w:t xml:space="preserve">, else HC-type (</w:t>
      </w:r>
      <w:r>
        <w:rPr>
          <w:rStyle w:val="VerbatimChar"/>
        </w:rPr>
        <w:t xml:space="preserve">hc_type</w:t>
      </w:r>
      <w:r>
        <w:t xml:space="preserve">).</w:t>
      </w:r>
    </w:p>
    <w:bookmarkEnd w:id="16"/>
    <w:bookmarkStart w:id="17" w:name="power-and-sweeps"/>
    <w:p>
      <w:pPr>
        <w:pStyle w:val="Heading2"/>
      </w:pPr>
      <w:r>
        <w:t xml:space="preserve">Power and sweeps</w:t>
      </w:r>
    </w:p>
    <w:p>
      <w:pPr>
        <w:pStyle w:val="FirstParagraph"/>
      </w:pPr>
      <w:r>
        <w:t xml:space="preserve">Repeat the above</w:t>
      </w:r>
      <w:r>
        <w:t xml:space="preserve"> </w:t>
      </w:r>
      <w:r>
        <w:rPr>
          <w:rStyle w:val="VerbatimChar"/>
        </w:rPr>
        <w:t xml:space="preserve">sims</w:t>
      </w:r>
      <w:r>
        <w:t xml:space="preserve"> </w:t>
      </w:r>
      <w:r>
        <w:t xml:space="preserve">times. For each arm and outcome:</w:t>
      </w:r>
    </w:p>
    <w:p>
      <w:pPr>
        <w:pStyle w:val="Compact"/>
        <w:numPr>
          <w:ilvl w:val="0"/>
          <w:numId w:val="1014"/>
        </w:numPr>
      </w:pPr>
      <w:r>
        <w:t xml:space="preserve">Power(ITT) = share of</w:t>
      </w:r>
      <w:r>
        <w:t xml:space="preserve"> </w:t>
      </w:r>
      <m:oMath>
        <m:r>
          <m:t>p</m:t>
        </m:r>
      </m:oMath>
      <w:r>
        <w:t xml:space="preserve">-values &lt;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in the ITT model.</w:t>
      </w:r>
    </w:p>
    <w:p>
      <w:pPr>
        <w:pStyle w:val="Compact"/>
        <w:numPr>
          <w:ilvl w:val="0"/>
          <w:numId w:val="1014"/>
        </w:numPr>
      </w:pPr>
      <w:r>
        <w:t xml:space="preserve">Power(TOT) = share of</w:t>
      </w:r>
      <w:r>
        <w:t xml:space="preserve"> </w:t>
      </w:r>
      <m:oMath>
        <m:r>
          <m:t>p</m:t>
        </m:r>
      </m:oMath>
      <w:r>
        <w:t xml:space="preserve">-values &lt;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in the IV model.</w:t>
      </w:r>
    </w:p>
    <w:p>
      <w:pPr>
        <w:pStyle w:val="FirstParagraph"/>
      </w:pPr>
      <w:r>
        <w:t xml:space="preserve">Typical sweeps vary effect size (rate ratio or additive effect) and plot power vs. effect; you can also sweep ICC, AR(1), T, or sample size.</w:t>
      </w:r>
    </w:p>
    <w:bookmarkEnd w:id="17"/>
    <w:bookmarkStart w:id="18" w:name="outputs-youll-see"/>
    <w:p>
      <w:pPr>
        <w:pStyle w:val="Heading2"/>
      </w:pPr>
      <w:r>
        <w:t xml:space="preserve">Outputs you’ll see</w:t>
      </w:r>
    </w:p>
    <w:p>
      <w:pPr>
        <w:pStyle w:val="Compact"/>
        <w:numPr>
          <w:ilvl w:val="0"/>
          <w:numId w:val="1015"/>
        </w:numPr>
      </w:pPr>
      <w:r>
        <w:t xml:space="preserve">Tables (wide and long) in</w:t>
      </w:r>
      <w:r>
        <w:t xml:space="preserve"> </w:t>
      </w:r>
      <w:r>
        <w:rPr>
          <w:rStyle w:val="VerbatimChar"/>
        </w:rPr>
        <w:t xml:space="preserve">output/tabs</w:t>
      </w:r>
      <w:r>
        <w:t xml:space="preserve">, including the last simulated dataset for a quick realism check.</w:t>
      </w:r>
    </w:p>
    <w:p>
      <w:pPr>
        <w:pStyle w:val="Compact"/>
        <w:numPr>
          <w:ilvl w:val="0"/>
          <w:numId w:val="1015"/>
        </w:numPr>
      </w:pPr>
      <w:r>
        <w:t xml:space="preserve">Figures in</w:t>
      </w:r>
      <w:r>
        <w:t xml:space="preserve"> </w:t>
      </w:r>
      <w:r>
        <w:rPr>
          <w:rStyle w:val="VerbatimChar"/>
        </w:rPr>
        <w:t xml:space="preserve">output/figs</w:t>
      </w:r>
      <w:r>
        <w:t xml:space="preserve"> </w:t>
      </w:r>
      <w:r>
        <w:t xml:space="preserve">with captions listing arms, allocations, number/timing of observations, take-up, distributions, and inference settings.</w:t>
      </w:r>
    </w:p>
    <w:bookmarkEnd w:id="18"/>
    <w:bookmarkStart w:id="19" w:name="quick-checks"/>
    <w:p>
      <w:pPr>
        <w:pStyle w:val="Heading2"/>
      </w:pPr>
      <w:r>
        <w:t xml:space="preserve">Quick checks</w:t>
      </w:r>
    </w:p>
    <w:p>
      <w:pPr>
        <w:pStyle w:val="Compact"/>
        <w:numPr>
          <w:ilvl w:val="0"/>
          <w:numId w:val="1016"/>
        </w:numPr>
      </w:pPr>
      <w:r>
        <w:t xml:space="preserve">Negative binomial in use: set</w:t>
      </w:r>
      <w:r>
        <w:t xml:space="preserve"> </w:t>
      </w:r>
      <w:r>
        <w:rPr>
          <w:rStyle w:val="VerbatimChar"/>
        </w:rPr>
        <w:t xml:space="preserve">soc_outcome_dist = "negbin"</w:t>
      </w:r>
      <w:r>
        <w:t xml:space="preserve"> </w:t>
      </w:r>
      <w:r>
        <w:t xml:space="preserve">and confirm in the caption; the last simulated socio-economic data should have variance &gt; mean.</w:t>
      </w:r>
    </w:p>
    <w:p>
      <w:pPr>
        <w:pStyle w:val="Compact"/>
        <w:numPr>
          <w:ilvl w:val="0"/>
          <w:numId w:val="1016"/>
        </w:numPr>
      </w:pPr>
      <w:r>
        <w:t xml:space="preserve">Avoid community FE in ITT for pure community-level RCTs (assignment is time-invariant within community).</w:t>
      </w:r>
    </w:p>
    <w:p>
      <w:pPr>
        <w:pStyle w:val="Compact"/>
        <w:numPr>
          <w:ilvl w:val="0"/>
          <w:numId w:val="1016"/>
        </w:numPr>
      </w:pPr>
      <w:r>
        <w:t xml:space="preserve">Watch cores when parallelizing.</w:t>
      </w:r>
    </w:p>
    <w:bookmarkEnd w:id="19"/>
    <w:bookmarkStart w:id="20" w:name="minimal-math-summary"/>
    <w:p>
      <w:pPr>
        <w:pStyle w:val="Heading2"/>
      </w:pPr>
      <w:r>
        <w:t xml:space="preserve">Minimal math summary</w:t>
      </w:r>
    </w:p>
    <w:p>
      <w:pPr>
        <w:pStyle w:val="Compact"/>
        <w:numPr>
          <w:ilvl w:val="0"/>
          <w:numId w:val="1017"/>
        </w:numPr>
      </w:pPr>
      <w:r>
        <w:t xml:space="preserve">AR(1):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r>
          <m:t>ρ</m:t>
        </m:r>
        <m:sSub>
          <m:e>
            <m:r>
              <m:t>e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c</m:t>
            </m:r>
            <m:r>
              <m:t>t</m:t>
            </m:r>
          </m:sub>
        </m:sSub>
      </m:oMath>
    </w:p>
    <w:p>
      <w:pPr>
        <w:pStyle w:val="Compact"/>
        <w:numPr>
          <w:ilvl w:val="0"/>
          <w:numId w:val="1017"/>
        </w:numPr>
      </w:pPr>
      <w:r>
        <w:t xml:space="preserve">Cluster intercept variance:</w:t>
      </w:r>
      <w:r>
        <w:t xml:space="preserve"> </w:t>
      </w:r>
      <m:oMath>
        <m:sSubSup>
          <m:e>
            <m:r>
              <m:t>σ</m:t>
            </m:r>
          </m:e>
          <m:sub>
            <m:r>
              <m:t>u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ICC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nor/>
                <m:sty m:val="p"/>
              </m:rPr>
              <m:t>ICC</m:t>
            </m:r>
          </m:den>
        </m:f>
      </m:oMath>
    </w:p>
    <w:p>
      <w:pPr>
        <w:pStyle w:val="Compact"/>
        <w:numPr>
          <w:ilvl w:val="0"/>
          <w:numId w:val="1017"/>
        </w:numPr>
      </w:pPr>
      <w:r>
        <w:t xml:space="preserve">Socio-economic mean:</w:t>
      </w:r>
      <w:r>
        <w:t xml:space="preserve"> </w:t>
      </w:r>
      <m:oMath>
        <m:r>
          <m:rPr>
            <m:sty m:val="p"/>
          </m:rPr>
          <m:t>log</m:t>
        </m:r>
        <m:sSub>
          <m:e>
            <m:r>
              <m:t>μ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log</m:t>
        </m:r>
        <m:r>
          <m:rPr>
            <m:sty m:val="p"/>
          </m:rPr>
          <m:t>(</m:t>
        </m:r>
        <m:r>
          <m:rPr>
            <m:nor/>
            <m:sty m:val="p"/>
          </m:rPr>
          <m:t>base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[</m:t>
        </m:r>
        <m:r>
          <m:rPr>
            <m:sty m:val="p"/>
          </m:rPr>
          <m:t>log</m:t>
        </m:r>
        <m:r>
          <m:rPr>
            <m:sty m:val="p"/>
          </m:rPr>
          <m:t>(</m:t>
        </m:r>
        <m:sSub>
          <m:e>
            <m:r>
              <m:t>m</m:t>
            </m:r>
          </m:e>
          <m:sub>
            <m:r>
              <m:t>a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rPr>
                <m:nor/>
                <m:sty m:val="p"/>
              </m:rPr>
              <m:t>strata</m:t>
            </m:r>
            <m:r>
              <m:rPr>
                <m:sty m:val="p"/>
              </m:rPr>
              <m:t>,</m:t>
            </m:r>
            <m:r>
              <m:t>c</m:t>
            </m:r>
          </m:sub>
        </m:sSub>
        <m:r>
          <m:rPr>
            <m:sty m:val="p"/>
          </m:rPr>
          <m:t>]</m:t>
        </m:r>
        <m:sSub>
          <m:e>
            <m:r>
              <m:t>D</m:t>
            </m:r>
          </m:e>
          <m:sub>
            <m:r>
              <m:t>c</m:t>
            </m:r>
            <m:r>
              <m:t>t</m:t>
            </m:r>
          </m:sub>
        </m:sSub>
      </m:oMath>
    </w:p>
    <w:p>
      <w:pPr>
        <w:pStyle w:val="Compact"/>
        <w:numPr>
          <w:ilvl w:val="0"/>
          <w:numId w:val="1017"/>
        </w:numPr>
      </w:pPr>
      <w:r>
        <w:t xml:space="preserve">Environmental level:</w:t>
      </w:r>
      <w:r>
        <w:t xml:space="preserve"> </w:t>
      </w:r>
      <m:oMath>
        <m:sSub>
          <m:e>
            <m:r>
              <m:t>Y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base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c</m:t>
            </m:r>
            <m:r>
              <m:t>t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[</m:t>
        </m:r>
        <m:sSub>
          <m:e>
            <m:r>
              <m:t>δ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rPr>
                <m:nor/>
                <m:sty m:val="p"/>
              </m:rPr>
              <m:t>strata</m:t>
            </m:r>
            <m:r>
              <m:rPr>
                <m:sty m:val="p"/>
              </m:rPr>
              <m:t>,</m:t>
            </m:r>
            <m:r>
              <m:t>c</m:t>
            </m:r>
          </m:sub>
        </m:sSub>
        <m:r>
          <m:rPr>
            <m:sty m:val="p"/>
          </m:rPr>
          <m:t>]</m:t>
        </m:r>
        <m:sSub>
          <m:e>
            <m:r>
              <m:t>D</m:t>
            </m:r>
          </m:e>
          <m:sub>
            <m:r>
              <m:t>c</m:t>
            </m:r>
            <m:r>
              <m:t>t</m:t>
            </m:r>
          </m:sub>
        </m:sSub>
      </m:oMath>
    </w:p>
    <w:p>
      <w:pPr>
        <w:pStyle w:val="Compact"/>
        <w:numPr>
          <w:ilvl w:val="0"/>
          <w:numId w:val="1017"/>
        </w:numPr>
      </w:pPr>
      <w:r>
        <w:t xml:space="preserve">Power:</w:t>
      </w:r>
      <w:r>
        <w:t xml:space="preserve"> </w:t>
      </w:r>
      <m:oMath>
        <m:acc>
          <m:accPr>
            <m:chr m:val="̂"/>
          </m:accPr>
          <m:e>
            <m:r>
              <m:rPr>
                <m:nor/>
                <m:sty m:val="p"/>
              </m:rPr>
              <m:t>Power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nor/>
                <m:sty m:val="p"/>
              </m:rPr>
              <m:t>sims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s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nor/>
                <m:sty m:val="p"/>
              </m:rPr>
              <m:t>sims</m:t>
            </m:r>
          </m:sup>
          <m:e>
            <m:r>
              <m:rPr>
                <m:sty m:val="b"/>
              </m:rPr>
              <m:t>1</m:t>
            </m:r>
          </m:e>
        </m:nary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}</m:t>
        </m:r>
      </m:oMath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2025-10-23T06:00:49Z</dcterms:created>
  <dcterms:modified xsi:type="dcterms:W3CDTF">2025-10-23T06:00:49Z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