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title: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Team-up: A Collaborative Study &amp; Team Planning Hub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ID:</w:t>
      </w:r>
      <w:r>
        <w:rPr>
          <w:rFonts w:ascii="Arial" w:cs="Arial" w:eastAsia="Arial" w:hAnsi="Arial"/>
          <w:sz w:val="20"/>
          <w:szCs w:val="20"/>
        </w:rPr>
        <w:t xml:space="preserve"> 6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Team members:</w:t>
      </w:r>
      <w:r>
        <w:rPr>
          <w:rFonts w:ascii="Arial" w:cs="Arial" w:eastAsia="Arial" w:hAnsi="Arial"/>
          <w:sz w:val="20"/>
          <w:szCs w:val="20"/>
        </w:rPr>
        <w:t xml:space="preserve"> Malaika Farooq (1002311562), Aditi Vishal (1002387938), Amogh Dhole (1002055522), Krishan Lnu (1002306864)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Submission date:</w:t>
      </w:r>
      <w:r>
        <w:rPr>
          <w:rFonts w:ascii="Arial" w:cs="Arial" w:eastAsia="Arial" w:hAnsi="Arial"/>
          <w:sz w:val="20"/>
          <w:szCs w:val="20"/>
        </w:rPr>
        <w:t xml:space="preserve"> October 23, 2026</w:t>
      </w: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Sections 2 and 7 of the Project Progress Report. Repository: https://github.com/malaika-farooq/TeamUp_AdvSE-.git. Yellow-highlighted text is information only the team holds (dates, screenshots, defect log) and must be filled in or confirmed before submission.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 Agile execution and backlog evidence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team uses Scrum on a Jira Scrum board, as approved in the proposal (Section 4). This iteration added the in-repository evidence that links the board to the code: a documented Definition of Done, a sprint backlog with status and file-level evidence, backlog-ID conventions, pull-request and issue templates, and a CI workflow that enforces the automated parts of the Definition of Done (docs/agile/, CONTRIBUTING.md, .github/).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Agile item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Current evidence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Method and cadence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Scrum with a Jira Scrum board (board screenshots: proposal Section 4.6). Two-week sprints; backlog PB-01 to PB-10 totalling 63 story points. </w:t>
            </w:r>
            <w:r>
              <w:rPr>
                <w:rFonts w:ascii="Arial" w:cs="Arial" w:eastAsia="Arial" w:hAnsi="Arial"/>
                <w:sz w:val="16"/>
                <w:szCs w:val="16"/>
                <w:highlight w:val="yellow"/>
              </w:rPr>
              <w:t xml:space="preserve">Add actual start/end dates of Sprints 1-4.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Ceremonies actually performed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Planned per proposal: sprint planning at sprint start, 15-minute daily stand-up, weekly backlog refinement, sprint review and retrospective at sprint end. Retrospective outcomes are logged in docs/agile/README.md. </w:t>
            </w:r>
            <w:r>
              <w:rPr>
                <w:rFonts w:ascii="Arial" w:cs="Arial" w:eastAsia="Arial" w:hAnsi="Arial"/>
                <w:sz w:val="16"/>
                <w:szCs w:val="16"/>
                <w:highlight w:val="yellow"/>
              </w:rPr>
              <w:t xml:space="preserve">Attach dates or screenshots for at least one planning, review and retrospective, and the stand-up record.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Definition of Done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Eight criteria from the proposal are written in docs/agile/DEFINITION_OF_DONE.md and copied into the pull-request template. Automated criteria (tests, type check, lint, build, accessibility) now run on every pull request through .github/workflows/ci.yml.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Followed: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yes for PB-01 to PB-07 and PB-10 on tests, build and deployment to the cloud environment.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 yet met: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criterion 5 (permissions verified for different users) for PB-09, because the live database isolation tests have not been run.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management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Priorities (Must / Should) and estimates are unchanged from the proposal. 50 of 63 story points (79%) are done; PB-08 (AI matching, Should) and PB-09 (release hardening) are in progress. PB-08 stays the first item to defer if capacity runs out (risk R-01).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Change found: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the proposal plans four sprints but assigns PB-09 to Sprint 5 and PB-10 to Sprint 6; PB-10 is already done, and PB-09 must be completed inside the remaining time. See Section 8.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Repository / issue tracking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From this iteration, every branch, commit and pull request carries a backlog ID (for example feature/PB-04-..., commit message "PB-03: ..."), documented in CONTRIBUTING.md. Issue templates (user story, bug with Critical/Major/Minor severity) and a pull-request template with the Definition of Done checklist are in .github/. docs/agile/SPRINT_BACKLOG.md maps each PB item to the files and tests that implement it. Earlier commits were not retro-tagged.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2.1 Sprint / iteration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500"/>
        <w:gridCol w:w="900"/>
        <w:gridCol w:w="950"/>
        <w:gridCol w:w="1100"/>
        <w:gridCol w:w="3150"/>
      </w:tblGrid>
      <w:tr>
        <w:trPr>
          <w:tblHeader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Planned sprint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Estimate (SP)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Evidence / link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Register, sign in, manage profile (courses, skills, availability)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routes/auth.tsx, onboarding.tsx, settings.tsx; auth and auth-middleware unit tests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Create team, invite, request to join, owner approves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teams.index.tsx, teams.$teamId.tsx, discover.tsx, invite.$token.tsx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Shared calendar with availability-based meeting times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SessionsPanel.tsx, sessions/schedule.ts; schedule.test.mjs (19 tests added this iteration)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Tasks with owners, due dates, status on a shared board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TaskBoard.tsx, tasks/errors.ts; queries.test.mjs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Shared notes, links and file references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ResourcesPanel.tsx; storage policies migration 0001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In-app notifications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notifications/api/queries.ts, AppShell.tsx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Progress dashboard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dashboard.tsx, activity/api/queries.ts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teammate / session suggestions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backend/ai/ai.functions.ts, assistant.tsx; ai-gateway and ai-handlers tests. Pending: 20-sample relevance review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PB-09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Release workflows with verified permissions and clear errors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Accessibility suite (22 checks), error handling in task and session flows. Pending: live permission tests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PB-10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Filter tasks by owner, due date, status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Sprint 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Done</w:t>
            </w:r>
          </w:p>
        </w:tc>
        <w:tc>
          <w:tcPr>
            <w:tcW w:type="dxa" w:w="3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FilterSelect in TaskBoard.tsx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Totals:</w:t>
      </w:r>
      <w:r>
        <w:rPr>
          <w:rFonts w:ascii="Arial" w:cs="Arial" w:eastAsia="Arial" w:hAnsi="Arial"/>
          <w:sz w:val="18"/>
          <w:szCs w:val="18"/>
        </w:rPr>
        <w:t xml:space="preserve"> 63 SP planned; 50 SP done (79%); 13 SP in progress (21%).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Add per-sprint velocity from Jira (SP completed in each sprint).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7. Testing, quality, and updated risk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results below were produced by running the commands on the repository with Node 24 on October 23, 2026 (details: docs/testing/TEST_REPORT.md). Coverage is measured over the modules the unit suite loads (backend handlers, authentication, queries, shared libraries, scheduling logic); it is not whole-application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950"/>
        <w:gridCol w:w="1450"/>
        <w:gridCol w:w="1700"/>
        <w:gridCol w:w="1500"/>
        <w:gridCol w:w="1510"/>
      </w:tblGrid>
      <w:tr>
        <w:trPr>
          <w:tblHeader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Area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What has been tested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Tool / method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Current result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Target / pass criterion</w:t>
            </w:r>
          </w:p>
        </w:tc>
        <w:tc>
          <w:tcPr>
            <w:tcW w:type="dxa" w:w="1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Next action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Authentication and token handling; team, task, session, resource, notification, activity and profile queries (scoping, errors, payloads); AI handlers; sample workspace; weekly recurrence and availability-overlap calculation; task permission messages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tests with Node's built-in test runner; Supabase boundary mocked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160 / 160 passed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(141 existing + 19 added). Line coverage 99.79%, branches 95.70%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&gt;= 90% pass rate; &gt;= 70% line coverage on core logic.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Met</w:t>
            </w:r>
          </w:p>
        </w:tc>
        <w:tc>
          <w:tcPr>
            <w:tcW w:type="dxa" w:w="1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Run and record the manual system flow (create team, invite, assign task, mark complete) from tests/manual/. </w:t>
            </w:r>
            <w:r>
              <w:rPr>
                <w:rFonts w:ascii="Arial" w:cs="Arial" w:eastAsia="Arial" w:hAnsi="Arial"/>
                <w:sz w:val="16"/>
                <w:szCs w:val="16"/>
                <w:highlight w:val="yellow"/>
              </w:rPr>
              <w:t xml:space="preserve">Add results.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Automated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Component accessibility and keyboard behaviour on the production components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Playwright + axe-core, desktop and mobile Chromium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 / 22 passed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. Type check, lint (0 errors, 13 warnings) and production build also pass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100% of critical-flow tests pass before final submission.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Pending</w:t>
            </w:r>
          </w:p>
        </w:tc>
        <w:tc>
          <w:tcPr>
            <w:tcW w:type="dxa" w:w="1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Cypress end-to-end tests for FR-01, FR-02, FR-04 are not written yet. Either write them or get approval to use Playwright, which is already in the repository.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Nonfunctional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Security: token verification, cron secret rotation. Accessibility: WCAG 2 A/AA and 2.1 A/AA, light and dark, keyboard, focus trap, reflow. Performance and uptime: not tested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tests; axe-core; k6 planned for NFR-01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 and accessibility checks pass. NFR-01 (95% of loads under 2 s with 50 users) and NFR-04 (99% uptime)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 measured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NFR-01 as stated; NFR-03 spot check on key pages</w:t>
            </w:r>
          </w:p>
        </w:tc>
        <w:tc>
          <w:tcPr>
            <w:tcW w:type="dxa" w:w="1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Write the k6 script for task board and dashboard; run the screen-reader spot check; collect uptime and error logs.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feature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Membership check before any provider call, scoping of team data, candidate filtering, provider errors, rate limits, malformed or fenced JSON output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 tests on handlers and gateway; human review planned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Handler and gateway tests pass.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 of 20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sample suggestions reviewed by a human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&gt;= 20 sample suggestions for relevance and acceptance rate</w:t>
            </w:r>
          </w:p>
        </w:tc>
        <w:tc>
          <w:tcPr>
            <w:tcW w:type="dxa" w:w="1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20 suggestions from representative student profiles and record relevance and acceptance.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 yet run:</w:t>
      </w:r>
      <w:r>
        <w:rPr>
          <w:rFonts w:ascii="Arial" w:cs="Arial" w:eastAsia="Arial" w:hAnsi="Arial"/>
          <w:sz w:val="18"/>
          <w:szCs w:val="18"/>
        </w:rPr>
        <w:t xml:space="preserve"> the six live database isolation (row-level security) tests, because they need a dedicated Supabase test project with two test users; and the manual browser and permission scenarios. A skipped or unwritten test is not counted as passing. </w:t>
      </w:r>
      <w:r>
        <w:rPr>
          <w:rFonts w:ascii="Arial" w:cs="Arial" w:eastAsia="Arial" w:hAnsi="Arial"/>
          <w:sz w:val="18"/>
          <w:szCs w:val="18"/>
          <w:highlight w:val="yellow"/>
        </w:rPr>
        <w:t xml:space="preserve">Confirm from Jira that no Critical defect is open.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7.1 Risk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750"/>
        <w:gridCol w:w="420"/>
        <w:gridCol w:w="420"/>
        <w:gridCol w:w="560"/>
        <w:gridCol w:w="1130"/>
        <w:gridCol w:w="3460"/>
      </w:tblGrid>
      <w:tr>
        <w:trPr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statement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P×I</w:t>
            </w:r>
          </w:p>
        </w:tc>
        <w:tc>
          <w:tcPr>
            <w:tcW w:type="dxa" w:w="1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/ trigger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7B7B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Response, owner, and action taken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R-01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Because the project combines many features within 8 weeks, capacity may run out, resulting in incomplete mandatory features or late delivery.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Reduced (was 16)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Every Must story except PB-09 is done (50 of 63 SP). Remaining: AI evaluation, PB-09, end-to-end and load tests. Defer PB-08 first if needed. Owner: project lead.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R-02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Because members build connected modules separately, incompatible APIs or schema changes may cause integration failures, resulting in rework.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Reduced (was 12)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Shared generated database types, versioned migrations, type check, 160 unit tests, and CI on every pull request. Owner: technical lead.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R-03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Because the system stores profiles and private team content, incorrect access rules may expose data to unauthorized users, resulting in privacy breach.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1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Open, unchanged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Server-side membership checks and row-level security are in place and unit-tested, but live isolation tests have not run, so exposure is not reduced. Next: run the integration suite on a test project. Owner: backend/security lead.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R-04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Because students have different schedules, members may be unavailable, resulting in delayed tasks and uneven workload.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Backup owners on critical tasks, redistribution at stand-up, board visibility in Jira. Owner: Scrum Master.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R-05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Because AI matching depends on an external service and can be inaccurate or biased, the feature may fail or give poor matches.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Membership is checked before provider calls; failures and malformed output fall back safely (tested); manual team search remains. Pending: 20-sample review. Owner: AI integration lead.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R-06 (new)</w:t>
            </w:r>
          </w:p>
        </w:tc>
        <w:tc>
          <w:tcPr>
            <w:tcW w:type="dxa" w:w="2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Because the Cypress end-to-end and k6 load tests promised in the proposal have not been run, defects in critical flows or slow pages may reach submission, resulting in failed quality criteria.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1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Write the three Cypress flows (FR-01, FR-02, FR-04) and a 50-user k6 script next sprint. Owners: Amogh Dhole, Krishan Lnu.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Probability and impact changes for R-01 and R-02 are proposed from the evidence above; the team confirms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2026-10-23T07:49:39.178Z</dcterms:created>
  <dcterms:modified xsi:type="dcterms:W3CDTF">2026-10-23T07:49:39.178Z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