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52"/>
        <w:gridCol w:w="424"/>
        <w:gridCol w:w="2552"/>
        <w:gridCol w:w="424"/>
        <w:gridCol w:w="2552"/>
        <w:gridCol w:w="424"/>
        <w:gridCol w:w="2552"/>
      </w:tblGrid>
      <w:tr w:rsidR="00BC39F2" w14:paraId="41F53C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31F33EC5" w14:textId="5A9FD63B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D10F2E">
              <w:rPr>
                <w:noProof/>
                <w:lang w:val="en-US"/>
              </w:rPr>
              <w:instrText>https://meineFirma.qmbase.com/MaintenanceManagement/InventoryItem/Edit/353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5BBBDD03" w14:textId="1585615B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D10F2E">
              <w:rPr>
                <w:noProof/>
                <w:lang w:val="en-US"/>
              </w:rPr>
              <w:t>288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4B460025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1C0F11B1" w14:textId="5F47A605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D10F2E">
              <w:rPr>
                <w:noProof/>
                <w:lang w:val="en-US"/>
              </w:rPr>
              <w:instrText>https://meineFirma.qmbase.com/MaintenanceManagement/InventoryItem/Edit/354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092673F8" w14:textId="5838B8FF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D10F2E">
              <w:rPr>
                <w:noProof/>
                <w:lang w:val="en-US"/>
              </w:rPr>
              <w:t>289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74F0BEDC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3C3050B7" w14:textId="4452A9CB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D10F2E">
              <w:rPr>
                <w:noProof/>
                <w:lang w:val="en-US"/>
              </w:rPr>
              <w:instrText>https://meineFirma.qmbase.com/MaintenanceManagement/InventoryItem/Edit/999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249545B0" w14:textId="4F6AB949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D10F2E">
              <w:rPr>
                <w:noProof/>
                <w:lang w:val="en-US"/>
              </w:rPr>
              <w:t>Meine ID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19594BFC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651013E1" w14:textId="33683B7A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separate"/>
            </w:r>
            <w:r w:rsidRPr="00D10F2E">
              <w:rPr>
                <w:noProof/>
                <w:lang w:val="en-US"/>
              </w:rPr>
              <w:instrText>https://meineFirma.qmbase.com/MaintenanceManagement/InventoryItem/Edit/777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34D79341" w14:textId="3E5D3D04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D10F2E">
              <w:rPr>
                <w:noProof/>
                <w:lang w:val="en-US"/>
              </w:rPr>
              <w:t>Meine 2. ID</w:t>
            </w:r>
            <w:r>
              <w:rPr>
                <w:lang w:val="en-US"/>
              </w:rPr>
              <w:fldChar w:fldCharType="end"/>
            </w:r>
          </w:p>
        </w:tc>
      </w:tr>
      <w:tr w:rsidR="00BC39F2" w14:paraId="77A30C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2139CFD7" w14:textId="114B2B8A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41E71DD5" w14:textId="11AABB24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03F77F61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48B605E2" w14:textId="52174FCA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0A0C7C5B" w14:textId="7A306F6E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17DC6C34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07E9368E" w14:textId="02BA8E38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18DE99D0" w14:textId="634491D5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0B6BD307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162F7AAB" w14:textId="7C49386D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3681B016" w14:textId="37BFCBD4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</w:tr>
      <w:tr w:rsidR="00BC39F2" w14:paraId="6B5E81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7155AD5E" w14:textId="52B62EAF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7EE8ED51" w14:textId="0C062C4F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24BB8E71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1AF94A79" w14:textId="709DF4AB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68AABC73" w14:textId="49C4CD6B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20CF0DC1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5147B667" w14:textId="683576F7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472D763E" w14:textId="38AC9020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7AF1F469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77C1A573" w14:textId="35E55E72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5AF5238A" w14:textId="2EEA7BED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</w:tr>
      <w:tr w:rsidR="00BC39F2" w14:paraId="516886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0763D91E" w14:textId="14CC9858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1C8D0EB8" w14:textId="175FD011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6FD08DF2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2C5F8BD2" w14:textId="61C2EC1C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6883B70D" w14:textId="3A757CE9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414E6093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47BE75CA" w14:textId="0996072B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70B9A550" w14:textId="4CE98731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67D35638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550E5B50" w14:textId="599B599B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22D1E2C2" w14:textId="48741EB4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</w:tr>
      <w:tr w:rsidR="00BC39F2" w14:paraId="3BAA9F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4BF0AD6B" w14:textId="62E49FF6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6B39CCCB" w14:textId="72AFB5AF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6357B674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77D2A2FC" w14:textId="495F8B6A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66C3A53D" w14:textId="12F5F86E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7E67F5A0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331CAA51" w14:textId="17F1BE19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6DBEBF90" w14:textId="6B18A0BA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40218BE2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7AD9A3E2" w14:textId="0E25AB9E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0A711E86" w14:textId="5C947043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</w:tr>
      <w:tr w:rsidR="00BC39F2" w14:paraId="3DE8DC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552"/>
        </w:trPr>
        <w:tc>
          <w:tcPr>
            <w:tcW w:w="2552" w:type="dxa"/>
          </w:tcPr>
          <w:p w14:paraId="04E1B660" w14:textId="697D31C5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621E40B6" w14:textId="14F36DDC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24D0791C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380BBBBB" w14:textId="55871318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352DC2B6" w14:textId="700AFE60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0F302B98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18538D38" w14:textId="37882010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585D6B1E" w14:textId="2993FD7C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" w:type="dxa"/>
          </w:tcPr>
          <w:p w14:paraId="4D9D88FD" w14:textId="77777777" w:rsidR="00BC39F2" w:rsidRDefault="00BC39F2" w:rsidP="00BC39F2">
            <w:pPr>
              <w:ind w:left="378" w:right="378"/>
            </w:pPr>
          </w:p>
        </w:tc>
        <w:tc>
          <w:tcPr>
            <w:tcW w:w="2552" w:type="dxa"/>
          </w:tcPr>
          <w:p w14:paraId="6CF8E95F" w14:textId="4B2947B7" w:rsidR="00BC39F2" w:rsidRDefault="00BC39F2" w:rsidP="00BC39F2">
            <w:pPr>
              <w:ind w:left="378" w:right="378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NEXT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DISPLAYBARCODE </w:instrTex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Url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instrText xml:space="preserve"> QR \q 3 \s 50 </w:instrText>
            </w:r>
            <w:r>
              <w:rPr>
                <w:lang w:val="en-US"/>
              </w:rPr>
              <w:fldChar w:fldCharType="end"/>
            </w:r>
          </w:p>
          <w:p w14:paraId="241DD341" w14:textId="69934137" w:rsidR="00BC39F2" w:rsidRDefault="00BC39F2" w:rsidP="00BC39F2">
            <w:pPr>
              <w:ind w:left="378" w:right="378"/>
              <w:jc w:val="center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</w:instrText>
            </w:r>
            <w:r w:rsidRPr="00800FA7">
              <w:rPr>
                <w:lang w:val="en-US"/>
              </w:rPr>
              <w:instrText>MERGEFIELD InvId</w:instrText>
            </w:r>
            <w:r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63A788D8" w14:textId="77777777" w:rsidR="00BC39F2" w:rsidRPr="00BC39F2" w:rsidRDefault="00BC39F2" w:rsidP="00BC39F2">
      <w:pPr>
        <w:ind w:left="378" w:right="378"/>
        <w:rPr>
          <w:vanish/>
        </w:rPr>
      </w:pPr>
    </w:p>
    <w:sectPr w:rsidR="00BC39F2" w:rsidRPr="00BC39F2" w:rsidSect="00BC39F2">
      <w:type w:val="continuous"/>
      <w:pgSz w:w="11905" w:h="16837"/>
      <w:pgMar w:top="494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recipientData>
    <w:active/>
    <w:column w:val="0"/>
    <w:uniqueTag w:val="MwA1ADM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1ADQ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5ADk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wA3ADc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mailMerge>
    <w:mainDocumentType w:val="mailingLabels"/>
    <w:linkToQuery/>
    <w:dataType w:val="native"/>
    <w:connectString w:val="Provider=Microsoft.ACE.OLEDB.12.0;User ID=Admin;Data Source=C:\Users\phili\OneDrive\Desktop\_toDelete\Etiketten_qmBase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 "/>
    <w:dataSource r:id="rId1"/>
    <w:viewMergedData/>
    <w:odso>
      <w:udl w:val="Provider=Microsoft.ACE.OLEDB.12.0;User ID=Admin;Data Source=C:\Users\phili\OneDrive\Desktop\_toDelete\Etiketten_qmBase_q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2"/>
      <w:colDelim w:val="9"/>
      <w:type w:val="database"/>
      <w:fHdr/>
      <w:fieldMapData>
        <w:type w:val="dbColumn"/>
        <w:name w:val="id"/>
        <w:mappedName w:val="Eindeutiger Bezeichner"/>
        <w:column w:val="0"/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type w:val="dbColumn"/>
        <w:name w:val="Url"/>
        <w:mappedName w:val="Webseite"/>
        <w:column w:val="2"/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fieldMapData>
        <w:lid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1A"/>
    <w:rsid w:val="0030291A"/>
    <w:rsid w:val="00BC39F2"/>
    <w:rsid w:val="00D63DAA"/>
    <w:rsid w:val="00D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C962"/>
  <w15:chartTrackingRefBased/>
  <w15:docId w15:val="{A4E545FB-E6FD-4533-BBEC-C228BEEB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ili\OneDrive\Desktop\_toDelete\Etiketten_qmBase_qr.xlsx" TargetMode="External"/><Relationship Id="rId1" Type="http://schemas.openxmlformats.org/officeDocument/2006/relationships/mailMergeSource" Target="file:///C:\Users\phili\OneDrive\Desktop\_toDelete\Etiketten_qmBase_qr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qmBase Etiketten mit QR Code</dc:title>
  <dc:subject/>
  <dc:creator>Philipp Pähler</dc:creator>
  <cp:keywords/>
  <dc:description/>
  <cp:lastModifiedBy>Philipp Pähler</cp:lastModifiedBy>
  <cp:revision>3</cp:revision>
  <dcterms:created xsi:type="dcterms:W3CDTF">2021-03-03T09:16:00Z</dcterms:created>
  <dcterms:modified xsi:type="dcterms:W3CDTF">2021-03-03T09:19:00Z</dcterms:modified>
</cp:coreProperties>
</file>