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402C" w14:textId="7C8E5E24" w:rsidR="00251562" w:rsidRDefault="00F70B6B" w:rsidP="00F70B6B">
      <w:pPr>
        <w:pStyle w:val="Titre1"/>
      </w:pPr>
      <w:r>
        <w:t>Détail surplus facture Fedex</w:t>
      </w:r>
    </w:p>
    <w:p w14:paraId="76248943" w14:textId="4BE629DD" w:rsidR="00F70B6B" w:rsidRPr="00F70B6B" w:rsidRDefault="00F70B6B" w:rsidP="00F70B6B">
      <w:r w:rsidRPr="00F70B6B">
        <w:t xml:space="preserve">Dans le fichier </w:t>
      </w:r>
      <w:proofErr w:type="spellStart"/>
      <w:r w:rsidRPr="00F70B6B">
        <w:t>excel</w:t>
      </w:r>
      <w:proofErr w:type="spellEnd"/>
      <w:r w:rsidRPr="00F70B6B">
        <w:t xml:space="preserve"> fourni par Fedex, nous avons 5 colonnes avec des montants :</w:t>
      </w:r>
    </w:p>
    <w:p w14:paraId="72B2D0AA" w14:textId="77777777" w:rsidR="00F70B6B" w:rsidRPr="00F70B6B" w:rsidRDefault="00F70B6B" w:rsidP="00F70B6B">
      <w:pPr>
        <w:pStyle w:val="Paragraphedeliste"/>
        <w:numPr>
          <w:ilvl w:val="0"/>
          <w:numId w:val="3"/>
        </w:numPr>
        <w:rPr>
          <w:lang w:val="en-US"/>
        </w:rPr>
      </w:pPr>
      <w:r w:rsidRPr="00F70B6B">
        <w:rPr>
          <w:lang w:val="en-US"/>
        </w:rPr>
        <w:t>BK (Shipment Freight Charge Billed Currency)</w:t>
      </w:r>
    </w:p>
    <w:p w14:paraId="50FBF761" w14:textId="77777777" w:rsidR="00F70B6B" w:rsidRPr="00F70B6B" w:rsidRDefault="00F70B6B" w:rsidP="00F70B6B">
      <w:pPr>
        <w:pStyle w:val="Paragraphedeliste"/>
        <w:numPr>
          <w:ilvl w:val="0"/>
          <w:numId w:val="3"/>
        </w:numPr>
        <w:rPr>
          <w:lang w:val="en-US"/>
        </w:rPr>
      </w:pPr>
      <w:r w:rsidRPr="00F70B6B">
        <w:rPr>
          <w:lang w:val="en-US"/>
        </w:rPr>
        <w:t>BL (Shipment Miscellaneous Charge Billed Currency)</w:t>
      </w:r>
    </w:p>
    <w:p w14:paraId="6D4E142F" w14:textId="77777777" w:rsidR="00F70B6B" w:rsidRPr="00F70B6B" w:rsidRDefault="00F70B6B" w:rsidP="00F70B6B">
      <w:pPr>
        <w:pStyle w:val="Paragraphedeliste"/>
        <w:numPr>
          <w:ilvl w:val="0"/>
          <w:numId w:val="3"/>
        </w:numPr>
        <w:rPr>
          <w:lang w:val="en-US"/>
        </w:rPr>
      </w:pPr>
      <w:r w:rsidRPr="00F70B6B">
        <w:rPr>
          <w:lang w:val="en-US"/>
        </w:rPr>
        <w:t>BM (Shipment Discount Billed Currency)</w:t>
      </w:r>
    </w:p>
    <w:p w14:paraId="67694802" w14:textId="77777777" w:rsidR="00F70B6B" w:rsidRPr="00F70B6B" w:rsidRDefault="00F70B6B" w:rsidP="00F70B6B">
      <w:pPr>
        <w:pStyle w:val="Paragraphedeliste"/>
        <w:numPr>
          <w:ilvl w:val="0"/>
          <w:numId w:val="3"/>
        </w:numPr>
        <w:rPr>
          <w:lang w:val="en-US"/>
        </w:rPr>
      </w:pPr>
      <w:r w:rsidRPr="00F70B6B">
        <w:rPr>
          <w:lang w:val="en-US"/>
        </w:rPr>
        <w:t>BN (Shipment Discount Billed Currency)</w:t>
      </w:r>
    </w:p>
    <w:p w14:paraId="075BD6F9" w14:textId="3669AB30" w:rsidR="00F70B6B" w:rsidRPr="00F70B6B" w:rsidRDefault="00F70B6B" w:rsidP="00F70B6B">
      <w:pPr>
        <w:pStyle w:val="Paragraphedeliste"/>
        <w:numPr>
          <w:ilvl w:val="0"/>
          <w:numId w:val="3"/>
        </w:numPr>
        <w:rPr>
          <w:lang w:val="en-US"/>
        </w:rPr>
      </w:pPr>
      <w:r w:rsidRPr="00F70B6B">
        <w:rPr>
          <w:lang w:val="en-US"/>
        </w:rPr>
        <w:t>BO (Net Charge Billed Currency)</w:t>
      </w:r>
    </w:p>
    <w:p w14:paraId="6952B019" w14:textId="77777777" w:rsidR="00F70B6B" w:rsidRPr="00F70B6B" w:rsidRDefault="00F70B6B" w:rsidP="00F70B6B">
      <w:r w:rsidRPr="00F70B6B">
        <w:t>BK et BM sont des prix HT</w:t>
      </w:r>
    </w:p>
    <w:p w14:paraId="77D6D28C" w14:textId="0ED91107" w:rsidR="00F70B6B" w:rsidRPr="00F70B6B" w:rsidRDefault="00F70B6B" w:rsidP="00F70B6B">
      <w:r w:rsidRPr="00F70B6B">
        <w:t xml:space="preserve">BL = TVA de </w:t>
      </w:r>
      <w:proofErr w:type="spellStart"/>
      <w:r w:rsidRPr="00F70B6B">
        <w:t>Frêt</w:t>
      </w:r>
      <w:proofErr w:type="spellEnd"/>
      <w:r w:rsidRPr="00F70B6B">
        <w:t xml:space="preserve"> (donc BK + BM) + Suppléments (Manutention, zone éloignée… + Taxe </w:t>
      </w:r>
      <w:proofErr w:type="gramStart"/>
      <w:r w:rsidRPr="00F70B6B">
        <w:t>Gasoil)  en</w:t>
      </w:r>
      <w:proofErr w:type="gramEnd"/>
      <w:r w:rsidRPr="00F70B6B">
        <w:t xml:space="preserve"> TTC</w:t>
      </w:r>
      <w:r w:rsidRPr="00F70B6B">
        <w:br/>
        <w:t>BO = Total TTC</w:t>
      </w:r>
    </w:p>
    <w:p w14:paraId="07582D03" w14:textId="77777777" w:rsidR="00F70B6B" w:rsidRPr="00F70B6B" w:rsidRDefault="00F70B6B" w:rsidP="00F70B6B">
      <w:pPr>
        <w:spacing w:after="0"/>
        <w:rPr>
          <w:i/>
          <w:iCs/>
          <w:color w:val="4472C4" w:themeColor="accent1"/>
        </w:rPr>
      </w:pPr>
      <w:r w:rsidRPr="00F70B6B">
        <w:rPr>
          <w:i/>
          <w:iCs/>
          <w:color w:val="4472C4" w:themeColor="accent1"/>
        </w:rPr>
        <w:t xml:space="preserve">Exemple : Colis n°871468415738 </w:t>
      </w:r>
      <w:proofErr w:type="gramStart"/>
      <w:r w:rsidRPr="00F70B6B">
        <w:rPr>
          <w:i/>
          <w:iCs/>
          <w:color w:val="4472C4" w:themeColor="accent1"/>
        </w:rPr>
        <w:t>facture</w:t>
      </w:r>
      <w:proofErr w:type="gramEnd"/>
      <w:r w:rsidRPr="00F70B6B">
        <w:rPr>
          <w:i/>
          <w:iCs/>
          <w:color w:val="4472C4" w:themeColor="accent1"/>
        </w:rPr>
        <w:t xml:space="preserve"> n° 634286757 en mai 2026</w:t>
      </w:r>
    </w:p>
    <w:p w14:paraId="5CC39225" w14:textId="77777777" w:rsidR="00F70B6B" w:rsidRPr="00F70B6B" w:rsidRDefault="00F70B6B" w:rsidP="00F70B6B">
      <w:pPr>
        <w:spacing w:after="0"/>
        <w:rPr>
          <w:i/>
          <w:iCs/>
          <w:color w:val="4472C4" w:themeColor="accent1"/>
        </w:rPr>
      </w:pPr>
      <w:r w:rsidRPr="00F70B6B">
        <w:rPr>
          <w:i/>
          <w:iCs/>
          <w:color w:val="4472C4" w:themeColor="accent1"/>
        </w:rPr>
        <w:t>PDF :</w:t>
      </w:r>
    </w:p>
    <w:p w14:paraId="55CA8F46" w14:textId="70E88A9E" w:rsidR="00F70B6B" w:rsidRPr="00F70B6B" w:rsidRDefault="00F70B6B" w:rsidP="00F70B6B">
      <w:r w:rsidRPr="00F70B6B">
        <w:drawing>
          <wp:inline distT="0" distB="0" distL="0" distR="0" wp14:anchorId="12BE6BC9" wp14:editId="1E59AA57">
            <wp:extent cx="5760720" cy="1654175"/>
            <wp:effectExtent l="0" t="0" r="0" b="3175"/>
            <wp:docPr id="17837219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654175"/>
                    </a:xfrm>
                    <a:prstGeom prst="rect">
                      <a:avLst/>
                    </a:prstGeom>
                    <a:noFill/>
                    <a:ln>
                      <a:noFill/>
                    </a:ln>
                  </pic:spPr>
                </pic:pic>
              </a:graphicData>
            </a:graphic>
          </wp:inline>
        </w:drawing>
      </w:r>
    </w:p>
    <w:p w14:paraId="56E7579B" w14:textId="77777777" w:rsidR="00F70B6B" w:rsidRPr="00F70B6B" w:rsidRDefault="00F70B6B" w:rsidP="00F70B6B">
      <w:pPr>
        <w:rPr>
          <w:i/>
          <w:iCs/>
          <w:color w:val="4472C4" w:themeColor="accent1"/>
        </w:rPr>
      </w:pPr>
    </w:p>
    <w:p w14:paraId="0418B3B9" w14:textId="77777777" w:rsidR="00F70B6B" w:rsidRPr="00F70B6B" w:rsidRDefault="00F70B6B" w:rsidP="00F70B6B">
      <w:pPr>
        <w:rPr>
          <w:i/>
          <w:iCs/>
          <w:color w:val="4472C4" w:themeColor="accent1"/>
        </w:rPr>
      </w:pPr>
      <w:r w:rsidRPr="00F70B6B">
        <w:rPr>
          <w:i/>
          <w:iCs/>
          <w:color w:val="4472C4" w:themeColor="accent1"/>
        </w:rPr>
        <w:t>Excel :</w:t>
      </w:r>
    </w:p>
    <w:p w14:paraId="78A65B09" w14:textId="5E5C4DCD" w:rsidR="00F70B6B" w:rsidRPr="00F70B6B" w:rsidRDefault="00F70B6B" w:rsidP="00F70B6B">
      <w:pPr>
        <w:rPr>
          <w:i/>
          <w:iCs/>
          <w:color w:val="4472C4" w:themeColor="accent1"/>
        </w:rPr>
      </w:pPr>
      <w:r w:rsidRPr="00F70B6B">
        <w:rPr>
          <w:i/>
          <w:iCs/>
          <w:color w:val="4472C4" w:themeColor="accent1"/>
        </w:rPr>
        <w:drawing>
          <wp:inline distT="0" distB="0" distL="0" distR="0" wp14:anchorId="2E39B013" wp14:editId="40B1E95F">
            <wp:extent cx="5760720" cy="229235"/>
            <wp:effectExtent l="0" t="0" r="0" b="0"/>
            <wp:docPr id="17320312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29235"/>
                    </a:xfrm>
                    <a:prstGeom prst="rect">
                      <a:avLst/>
                    </a:prstGeom>
                    <a:noFill/>
                    <a:ln>
                      <a:noFill/>
                    </a:ln>
                  </pic:spPr>
                </pic:pic>
              </a:graphicData>
            </a:graphic>
          </wp:inline>
        </w:drawing>
      </w:r>
    </w:p>
    <w:p w14:paraId="0306E84F" w14:textId="01F991D5" w:rsidR="00F70B6B" w:rsidRPr="00F70B6B" w:rsidRDefault="00F70B6B" w:rsidP="00F70B6B">
      <w:pPr>
        <w:rPr>
          <w:i/>
          <w:iCs/>
          <w:color w:val="4472C4" w:themeColor="accent1"/>
        </w:rPr>
      </w:pPr>
      <w:r w:rsidRPr="00F70B6B">
        <w:rPr>
          <w:i/>
          <w:iCs/>
          <w:color w:val="4472C4" w:themeColor="accent1"/>
        </w:rPr>
        <w:t xml:space="preserve">Nous avons facturé 22,18€ (BK + BN) de </w:t>
      </w:r>
      <w:proofErr w:type="spellStart"/>
      <w:r w:rsidRPr="00F70B6B">
        <w:rPr>
          <w:i/>
          <w:iCs/>
          <w:color w:val="4472C4" w:themeColor="accent1"/>
        </w:rPr>
        <w:t>Frêt</w:t>
      </w:r>
      <w:proofErr w:type="spellEnd"/>
      <w:r w:rsidRPr="00F70B6B">
        <w:rPr>
          <w:i/>
          <w:iCs/>
          <w:color w:val="4472C4" w:themeColor="accent1"/>
        </w:rPr>
        <w:t xml:space="preserve"> au client</w:t>
      </w:r>
    </w:p>
    <w:p w14:paraId="3B0AD459" w14:textId="16219EE0" w:rsidR="00F70B6B" w:rsidRPr="00F70B6B" w:rsidRDefault="00F70B6B" w:rsidP="00F70B6B">
      <w:pPr>
        <w:rPr>
          <w:i/>
          <w:iCs/>
          <w:color w:val="4472C4" w:themeColor="accent1"/>
        </w:rPr>
      </w:pPr>
      <w:r w:rsidRPr="00F70B6B">
        <w:rPr>
          <w:i/>
          <w:iCs/>
          <w:color w:val="4472C4" w:themeColor="accent1"/>
        </w:rPr>
        <w:t>Nous n’avons pas facturé les 13,15</w:t>
      </w:r>
      <w:proofErr w:type="gramStart"/>
      <w:r w:rsidRPr="00F70B6B">
        <w:rPr>
          <w:i/>
          <w:iCs/>
          <w:color w:val="4472C4" w:themeColor="accent1"/>
        </w:rPr>
        <w:t>€  de</w:t>
      </w:r>
      <w:proofErr w:type="gramEnd"/>
      <w:r w:rsidRPr="00F70B6B">
        <w:rPr>
          <w:i/>
          <w:iCs/>
          <w:color w:val="4472C4" w:themeColor="accent1"/>
        </w:rPr>
        <w:t xml:space="preserve"> zones éloignées car il est impossible de dissocier la zone éloignée du High Density</w:t>
      </w:r>
    </w:p>
    <w:p w14:paraId="29813646" w14:textId="77777777" w:rsidR="00F70B6B" w:rsidRPr="00F70B6B" w:rsidRDefault="00F70B6B" w:rsidP="00F70B6B">
      <w:pPr>
        <w:numPr>
          <w:ilvl w:val="0"/>
          <w:numId w:val="1"/>
        </w:numPr>
        <w:rPr>
          <w:i/>
          <w:iCs/>
          <w:color w:val="4472C4" w:themeColor="accent1"/>
        </w:rPr>
      </w:pPr>
      <w:r w:rsidRPr="00F70B6B">
        <w:rPr>
          <w:i/>
          <w:iCs/>
          <w:color w:val="4472C4" w:themeColor="accent1"/>
        </w:rPr>
        <w:t xml:space="preserve">Colonne BL = TVA (BK) + TVA (BK+BN) + livraison hors zone + high </w:t>
      </w:r>
      <w:proofErr w:type="spellStart"/>
      <w:r w:rsidRPr="00F70B6B">
        <w:rPr>
          <w:i/>
          <w:iCs/>
          <w:color w:val="4472C4" w:themeColor="accent1"/>
        </w:rPr>
        <w:t>density</w:t>
      </w:r>
      <w:proofErr w:type="spellEnd"/>
      <w:r w:rsidRPr="00F70B6B">
        <w:rPr>
          <w:i/>
          <w:iCs/>
          <w:color w:val="4472C4" w:themeColor="accent1"/>
        </w:rPr>
        <w:t xml:space="preserve"> + TG = (92,8*0,2) + ((92,8-70,</w:t>
      </w:r>
      <w:proofErr w:type="gramStart"/>
      <w:r w:rsidRPr="00F70B6B">
        <w:rPr>
          <w:i/>
          <w:iCs/>
          <w:color w:val="4472C4" w:themeColor="accent1"/>
        </w:rPr>
        <w:t>62)*</w:t>
      </w:r>
      <w:proofErr w:type="gramEnd"/>
      <w:r w:rsidRPr="00F70B6B">
        <w:rPr>
          <w:i/>
          <w:iCs/>
          <w:color w:val="4472C4" w:themeColor="accent1"/>
        </w:rPr>
        <w:t>0,2) + 13,15 + 72 + 7,22 = 115,36€ (proche des 115,28 en colonne BL, c’est peut-être juste une histoire d’arrondi)</w:t>
      </w:r>
    </w:p>
    <w:p w14:paraId="5D0BE109" w14:textId="77777777" w:rsidR="00F70B6B" w:rsidRPr="00F70B6B" w:rsidRDefault="00F70B6B" w:rsidP="00F70B6B">
      <w:pPr>
        <w:numPr>
          <w:ilvl w:val="0"/>
          <w:numId w:val="1"/>
        </w:numPr>
        <w:rPr>
          <w:i/>
          <w:iCs/>
          <w:color w:val="4472C4" w:themeColor="accent1"/>
        </w:rPr>
      </w:pPr>
      <w:r w:rsidRPr="00F70B6B">
        <w:rPr>
          <w:i/>
          <w:iCs/>
          <w:color w:val="4472C4" w:themeColor="accent1"/>
        </w:rPr>
        <w:t>En retestant la formule, je me rends compte que la TVA du fret est calculée 2 fois (à condition que notre formule soit la bonne) : une fois sur le fret sans remise (92,8*0.2) et une fois sur le fret avec remise ((92.8-70.</w:t>
      </w:r>
      <w:proofErr w:type="gramStart"/>
      <w:r w:rsidRPr="00F70B6B">
        <w:rPr>
          <w:i/>
          <w:iCs/>
          <w:color w:val="4472C4" w:themeColor="accent1"/>
        </w:rPr>
        <w:t>62)*</w:t>
      </w:r>
      <w:proofErr w:type="gramEnd"/>
      <w:r w:rsidRPr="00F70B6B">
        <w:rPr>
          <w:i/>
          <w:iCs/>
          <w:color w:val="4472C4" w:themeColor="accent1"/>
        </w:rPr>
        <w:t>0.2)</w:t>
      </w:r>
    </w:p>
    <w:p w14:paraId="2BC50CA8" w14:textId="77777777" w:rsidR="00F70B6B" w:rsidRPr="00F70B6B" w:rsidRDefault="00F70B6B" w:rsidP="00F70B6B">
      <w:pPr>
        <w:numPr>
          <w:ilvl w:val="0"/>
          <w:numId w:val="1"/>
        </w:numPr>
        <w:rPr>
          <w:i/>
          <w:iCs/>
          <w:color w:val="4472C4" w:themeColor="accent1"/>
        </w:rPr>
      </w:pPr>
      <w:r w:rsidRPr="00F70B6B">
        <w:rPr>
          <w:i/>
          <w:iCs/>
          <w:color w:val="4472C4" w:themeColor="accent1"/>
        </w:rPr>
        <w:t>Peut-être que la formule trouvée n’est pas la bonne mais nous avons déjà demandé à François et il est incapable de nous donner plus de précisions, je vous remets en PJ les échanges que nous avions eu concernant ces suppléments en novembre 2025 (entre temps les colonnes ont été décalée)</w:t>
      </w:r>
    </w:p>
    <w:p w14:paraId="41836292" w14:textId="77777777" w:rsidR="00F70B6B" w:rsidRPr="00F70B6B" w:rsidRDefault="00F70B6B" w:rsidP="00F70B6B"/>
    <w:p w14:paraId="68695733" w14:textId="77777777" w:rsidR="00F70B6B" w:rsidRPr="00F70B6B" w:rsidRDefault="00F70B6B" w:rsidP="00F70B6B">
      <w:r w:rsidRPr="00F70B6B">
        <w:lastRenderedPageBreak/>
        <w:t>Le seul endroit où ces suppléments apparaissent est en colonne BL sauf qu’il a été décidé que nous ne prenions pas cette colonne car dedans il y a encore les frais de High Density (72€) et manutention (35€) que nous ne devons pas facturer au client.</w:t>
      </w:r>
    </w:p>
    <w:p w14:paraId="4E67DB19" w14:textId="77777777" w:rsidR="00F70B6B" w:rsidRDefault="00F70B6B"/>
    <w:sectPr w:rsidR="00F70B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1138A"/>
    <w:multiLevelType w:val="hybridMultilevel"/>
    <w:tmpl w:val="87BC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BAA7968"/>
    <w:multiLevelType w:val="hybridMultilevel"/>
    <w:tmpl w:val="9B56D96A"/>
    <w:lvl w:ilvl="0" w:tplc="2CB21C00">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519003778">
    <w:abstractNumId w:val="1"/>
    <w:lvlOverride w:ilvl="0"/>
    <w:lvlOverride w:ilvl="1"/>
    <w:lvlOverride w:ilvl="2"/>
    <w:lvlOverride w:ilvl="3"/>
    <w:lvlOverride w:ilvl="4"/>
    <w:lvlOverride w:ilvl="5"/>
    <w:lvlOverride w:ilvl="6"/>
    <w:lvlOverride w:ilvl="7"/>
    <w:lvlOverride w:ilvl="8"/>
  </w:num>
  <w:num w:numId="2" w16cid:durableId="1580600672">
    <w:abstractNumId w:val="1"/>
  </w:num>
  <w:num w:numId="3" w16cid:durableId="792361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6B"/>
    <w:rsid w:val="000C66FD"/>
    <w:rsid w:val="00251562"/>
    <w:rsid w:val="00770C4A"/>
    <w:rsid w:val="00F70B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98CE0"/>
  <w15:chartTrackingRefBased/>
  <w15:docId w15:val="{D4FAACEB-FB86-4FAB-B550-4A903FF9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0B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70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70B6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70B6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70B6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70B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0B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0B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0B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0B6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70B6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70B6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70B6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70B6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70B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0B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0B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0B6B"/>
    <w:rPr>
      <w:rFonts w:eastAsiaTheme="majorEastAsia" w:cstheme="majorBidi"/>
      <w:color w:val="272727" w:themeColor="text1" w:themeTint="D8"/>
    </w:rPr>
  </w:style>
  <w:style w:type="paragraph" w:styleId="Titre">
    <w:name w:val="Title"/>
    <w:basedOn w:val="Normal"/>
    <w:next w:val="Normal"/>
    <w:link w:val="TitreCar"/>
    <w:uiPriority w:val="10"/>
    <w:qFormat/>
    <w:rsid w:val="00F70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0B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0B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0B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0B6B"/>
    <w:pPr>
      <w:spacing w:before="160"/>
      <w:jc w:val="center"/>
    </w:pPr>
    <w:rPr>
      <w:i/>
      <w:iCs/>
      <w:color w:val="404040" w:themeColor="text1" w:themeTint="BF"/>
    </w:rPr>
  </w:style>
  <w:style w:type="character" w:customStyle="1" w:styleId="CitationCar">
    <w:name w:val="Citation Car"/>
    <w:basedOn w:val="Policepardfaut"/>
    <w:link w:val="Citation"/>
    <w:uiPriority w:val="29"/>
    <w:rsid w:val="00F70B6B"/>
    <w:rPr>
      <w:i/>
      <w:iCs/>
      <w:color w:val="404040" w:themeColor="text1" w:themeTint="BF"/>
    </w:rPr>
  </w:style>
  <w:style w:type="paragraph" w:styleId="Paragraphedeliste">
    <w:name w:val="List Paragraph"/>
    <w:basedOn w:val="Normal"/>
    <w:uiPriority w:val="34"/>
    <w:qFormat/>
    <w:rsid w:val="00F70B6B"/>
    <w:pPr>
      <w:ind w:left="720"/>
      <w:contextualSpacing/>
    </w:pPr>
  </w:style>
  <w:style w:type="character" w:styleId="Accentuationintense">
    <w:name w:val="Intense Emphasis"/>
    <w:basedOn w:val="Policepardfaut"/>
    <w:uiPriority w:val="21"/>
    <w:qFormat/>
    <w:rsid w:val="00F70B6B"/>
    <w:rPr>
      <w:i/>
      <w:iCs/>
      <w:color w:val="2F5496" w:themeColor="accent1" w:themeShade="BF"/>
    </w:rPr>
  </w:style>
  <w:style w:type="paragraph" w:styleId="Citationintense">
    <w:name w:val="Intense Quote"/>
    <w:basedOn w:val="Normal"/>
    <w:next w:val="Normal"/>
    <w:link w:val="CitationintenseCar"/>
    <w:uiPriority w:val="30"/>
    <w:qFormat/>
    <w:rsid w:val="00F70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70B6B"/>
    <w:rPr>
      <w:i/>
      <w:iCs/>
      <w:color w:val="2F5496" w:themeColor="accent1" w:themeShade="BF"/>
    </w:rPr>
  </w:style>
  <w:style w:type="character" w:styleId="Rfrenceintense">
    <w:name w:val="Intense Reference"/>
    <w:basedOn w:val="Policepardfaut"/>
    <w:uiPriority w:val="32"/>
    <w:qFormat/>
    <w:rsid w:val="00F70B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262</Words>
  <Characters>1446</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Contact</cp:lastModifiedBy>
  <cp:revision>1</cp:revision>
  <dcterms:created xsi:type="dcterms:W3CDTF">2026-08-11T09:56:00Z</dcterms:created>
  <dcterms:modified xsi:type="dcterms:W3CDTF">2026-08-11T09:59:00Z</dcterms:modified>
</cp:coreProperties>
</file>