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E22" w:rsidRDefault="001F3E22" w:rsidP="001F3E22">
      <w:bookmarkStart w:id="0" w:name="_GoBack"/>
      <w:bookmarkEnd w:id="0"/>
      <w:r>
        <w:t>India calls for fair trade rules</w:t>
      </w:r>
    </w:p>
    <w:p w:rsidR="001F3E22" w:rsidRDefault="001F3E22" w:rsidP="001F3E22"/>
    <w:p w:rsidR="001F3E22" w:rsidRDefault="001F3E22" w:rsidP="001F3E22">
      <w:r>
        <w:t xml:space="preserve">India, which attends the G7 meeting of seven leading </w:t>
      </w:r>
      <w:proofErr w:type="spellStart"/>
      <w:r>
        <w:t>industrialised</w:t>
      </w:r>
      <w:proofErr w:type="spellEnd"/>
      <w:r>
        <w:t xml:space="preserve"> nations on Friday, is unlikely to be cowed by its newcomer status.</w:t>
      </w:r>
    </w:p>
    <w:p w:rsidR="001F3E22" w:rsidRDefault="001F3E22" w:rsidP="001F3E22"/>
    <w:p w:rsidR="001F3E22" w:rsidRDefault="001F3E22" w:rsidP="001F3E22">
      <w:r>
        <w:t>In London on Thursday ahead of the meeting, India's finance minister, lashed out at the restrictive trade policies of the G7 nations. He objected to subsidies on agriculture that make it hard for developing nations like India to compete. He also called for reform of the United Nations, the World Bank and the IMF.</w:t>
      </w:r>
    </w:p>
    <w:p w:rsidR="001F3E22" w:rsidRDefault="001F3E22" w:rsidP="001F3E22"/>
    <w:p w:rsidR="002A4DB8" w:rsidRDefault="001F3E22" w:rsidP="001F3E22">
      <w:proofErr w:type="spellStart"/>
      <w:r>
        <w:t>Palaniappan</w:t>
      </w:r>
      <w:proofErr w:type="spellEnd"/>
      <w:r>
        <w:t xml:space="preserve"> Chidambaram, India's finance minister, argued that these </w:t>
      </w:r>
      <w:proofErr w:type="spellStart"/>
      <w:r>
        <w:t>organisations</w:t>
      </w:r>
      <w:proofErr w:type="spellEnd"/>
      <w:r>
        <w:t xml:space="preserve"> need to take into account the changing world order, given India and China's integration into the global economy. He said the issue is not </w:t>
      </w:r>
      <w:proofErr w:type="spellStart"/>
      <w:r>
        <w:t>globalisation</w:t>
      </w:r>
      <w:proofErr w:type="spellEnd"/>
      <w:r>
        <w:t xml:space="preserve"> but "the terms of engagement in </w:t>
      </w:r>
      <w:proofErr w:type="spellStart"/>
      <w:r>
        <w:t>globalisation</w:t>
      </w:r>
      <w:proofErr w:type="spellEnd"/>
      <w:r>
        <w:t xml:space="preserve">." </w:t>
      </w:r>
      <w:proofErr w:type="spellStart"/>
      <w:r>
        <w:t>Mr</w:t>
      </w:r>
      <w:proofErr w:type="spellEnd"/>
      <w:r>
        <w:t xml:space="preserve"> Chidambaram is attending the G7 meeting as part of the G20 group of nations, which account for two thirds of the world's population. At a conference on developing enterprise hosted by UK finance minister Gordon Brown on Friday, he said that he was in </w:t>
      </w:r>
      <w:proofErr w:type="spellStart"/>
      <w:r>
        <w:t>favour</w:t>
      </w:r>
      <w:proofErr w:type="spellEnd"/>
      <w:r>
        <w:t xml:space="preserve"> of floating exchange rates because they help countries cope with economic shocks. "A flexible exchange rate is one more channel for absorbing both positive and negative shocks," he told the conference. India, along with China, Brazil, South Africa and Russia, has been invited to take part in the G7 meeting taking place in London on Friday and Saturday. China is expected to face renewed pressure to abandon its fixed exchange rate, which G7 nations, in particular the US, have blamed for a surge in cheap Chinese exports. "Some countries have tried to use fixed exchange rates. I do not wish to make any judgements," </w:t>
      </w:r>
      <w:proofErr w:type="spellStart"/>
      <w:r>
        <w:t>Mr</w:t>
      </w:r>
      <w:proofErr w:type="spellEnd"/>
      <w:r>
        <w:t xml:space="preserve"> Chidambaram said. Separately, the IMF warned on Thursday that India's budget deficit was too large and would hamper the country's economic growth, which it forecast to be around 6.5% in the year to March 2005. In the year to March 2004, the Indian economy grew by 8.5%.</w:t>
      </w:r>
    </w:p>
    <w:sectPr w:rsidR="002A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8"/>
    <w:rsid w:val="000D6AFE"/>
    <w:rsid w:val="001A2422"/>
    <w:rsid w:val="001F3E22"/>
    <w:rsid w:val="002A4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CD3B4-9076-430E-8D8C-397CAA9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dc:title>
  <dc:subject/>
  <dc:creator>Malak Ghabayn</dc:creator>
  <cp:keywords/>
  <dc:description/>
  <cp:lastModifiedBy>Malak Ghabayn</cp:lastModifiedBy>
  <cp:revision>4</cp:revision>
  <dcterms:created xsi:type="dcterms:W3CDTF">2022-12-13T15:50:00Z</dcterms:created>
  <dcterms:modified xsi:type="dcterms:W3CDTF">2022-12-21T12:50:00Z</dcterms:modified>
</cp:coreProperties>
</file>