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CS 255 System Design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3600" cy="679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229518</wp:posOffset>
            </wp:positionV>
            <wp:extent cx="3333750" cy="7667625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66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295275</wp:posOffset>
            </wp:positionV>
            <wp:extent cx="3566071" cy="4160416"/>
            <wp:effectExtent b="0" l="0" r="0" t="0"/>
            <wp:wrapTopAndBottom distB="114300" distT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6071" cy="4160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914775" cy="552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548313" cy="634709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6347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Hardware Requirements:</w:t>
        <w:br w:type="textWrapping"/>
        <w:t xml:space="preserve">- Cloud-hosted server with sufficient storage for lesson data and test results.</w:t>
        <w:br w:type="textWrapping"/>
        <w:t xml:space="preserve">- Reliable internet connection for all users.</w:t>
        <w:br w:type="textWrapping"/>
        <w:t xml:space="preserve">- Devices: Desktop computers, tablets, and mobile phones.</w:t>
        <w:br w:type="textWrapping"/>
        <w:br w:type="textWrapping"/>
        <w:t xml:space="preserve">Software Requirements:</w:t>
        <w:br w:type="textWrapping"/>
        <w:t xml:space="preserve">- Web-based application (HTML5, CSS3, JavaScript, SQL database).</w:t>
        <w:br w:type="textWrapping"/>
        <w:t xml:space="preserve">- Secure API integration for payments and DMV data updates.</w:t>
        <w:br w:type="textWrapping"/>
        <w:t xml:space="preserve">- Browser compatibility across Chrome, Edge, Safari, and Firefox.</w:t>
        <w:br w:type="textWrapping"/>
        <w:br w:type="textWrapping"/>
        <w:t xml:space="preserve">Infrastructure:</w:t>
        <w:br w:type="textWrapping"/>
        <w:t xml:space="preserve">- Cloud hosting provider with automatic backups.</w:t>
        <w:br w:type="textWrapping"/>
        <w:t xml:space="preserve">- Scalable database for concurrent student access.</w:t>
        <w:br w:type="textWrapping"/>
        <w:br w:type="textWrapping"/>
        <w:t xml:space="preserve">Security Requirements:</w:t>
        <w:br w:type="textWrapping"/>
        <w:t xml:space="preserve">- Role-based access control (student, secretary, admin, IT officer).</w:t>
        <w:br w:type="textWrapping"/>
        <w:t xml:space="preserve">- Encrypted passwords and secure login with recovery options.</w:t>
        <w:br w:type="textWrapping"/>
        <w:t xml:space="preserve">- PCI-compliant credit card processing.</w:t>
        <w:br w:type="textWrapping"/>
        <w:t xml:space="preserve">- Audit trail for activity tracking and system changes.</w:t>
        <w:br w:type="textWrapping"/>
        <w:br w:type="textWrapping"/>
        <w:t xml:space="preserve">Performance and Usability:</w:t>
        <w:br w:type="textWrapping"/>
        <w:t xml:space="preserve">- Load time under 3 seconds for tests and reports.</w:t>
        <w:br w:type="textWrapping"/>
        <w:t xml:space="preserve">- Mobile-friendly interface with simplified navigation.</w:t>
        <w:br w:type="textWrapping"/>
        <w:t xml:space="preserve">- Supports concurrent users without performance degradation.</w:t>
        <w:br w:type="textWrapping"/>
        <w:br w:type="textWrapping"/>
        <w:t xml:space="preserve">Limitations:</w:t>
        <w:br w:type="textWrapping"/>
        <w:t xml:space="preserve">- Offline access limited to downloadable reports.</w:t>
        <w:br w:type="textWrapping"/>
        <w:t xml:space="preserve">- DMV updates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dependent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on third-party API reliability.</w:t>
        <w:br w:type="textWrapping"/>
        <w:t xml:space="preserve">- Module modifications require developer access.</w:t>
        <w:br w:type="textWrapping"/>
      </w:r>
    </w:p>
    <w:p w:rsidR="00000000" w:rsidDel="00000000" w:rsidP="00000000" w:rsidRDefault="00000000" w:rsidRPr="00000000" w14:paraId="0000001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4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EqBgR3udEVIu5QFQ8lXHrfFaVw==">CgMxLjA4AHIhMWFIUEMtQzJzVm5lbUR5ZkRCMzE0VjFhQzBpTDJTLUJ1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