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before="0" w:after="40" w:line="276" w:lineRule="auto"/>
        <w:jc w:val="center"/>
      </w:pPr>
      <w:r>
        <w:rPr>
          <w:b/>
          <w:i w:val="0"/>
          <w:color w:val="2E74B5"/>
          <w:sz w:val="26"/>
        </w:rPr>
        <w:t>EMSI CASABLANCA</w:t>
      </w:r>
    </w:p>
    <w:p>
      <w:pPr>
        <w:spacing w:before="0" w:after="520" w:line="276" w:lineRule="auto"/>
        <w:jc w:val="center"/>
      </w:pPr>
      <w:r>
        <w:rPr>
          <w:b w:val="0"/>
          <w:i w:val="0"/>
          <w:color w:val="595959"/>
          <w:sz w:val="21"/>
        </w:rPr>
        <w:t>École Nationale de la Mécanique et de l'Électrotechnique</w:t>
      </w:r>
    </w:p>
    <w:p>
      <w:pPr>
        <w:spacing w:before="0" w:after="200" w:line="276" w:lineRule="auto"/>
        <w:jc w:val="center"/>
        <w:pBdr>
          <w:bottom w:val="single" w:sz="8" w:space="1" w:color="1F3864"/>
        </w:pBdr>
      </w:pPr>
      <w:r>
        <w:rPr>
          <w:b/>
          <w:i w:val="0"/>
          <w:color w:val="595959"/>
          <w:sz w:val="22"/>
        </w:rPr>
        <w:t>RAPPORT DE PROJET</w:t>
      </w:r>
    </w:p>
    <w:p>
      <w:pPr>
        <w:spacing w:before="480" w:after="120" w:line="240" w:lineRule="auto"/>
        <w:jc w:val="center"/>
      </w:pPr>
      <w:r>
        <w:rPr>
          <w:b/>
          <w:i w:val="0"/>
          <w:color w:val="1F3864"/>
          <w:sz w:val="52"/>
        </w:rPr>
        <w:t>Entraînement et comparaison de modèles prédictifs</w:t>
      </w:r>
    </w:p>
    <w:p>
      <w:pPr>
        <w:spacing w:before="0" w:after="120" w:line="276" w:lineRule="auto"/>
        <w:jc w:val="center"/>
      </w:pPr>
      <w:r>
        <w:rPr>
          <w:b w:val="0"/>
          <w:i/>
          <w:color w:val="2E74B5"/>
          <w:sz w:val="28"/>
        </w:rPr>
        <w:t>Détection de pannes d'un équipement industriel</w:t>
      </w:r>
    </w:p>
    <w:p>
      <w:pPr>
        <w:spacing w:before="0" w:after="680" w:line="276" w:lineRule="auto"/>
        <w:jc w:val="center"/>
      </w:pPr>
      <w:r>
        <w:rPr>
          <w:b w:val="0"/>
          <w:i w:val="0"/>
          <w:color w:val="595959"/>
          <w:sz w:val="22"/>
        </w:rPr>
        <w:t>Entraînement, comparaison et sélection de modèles de classification supervisée avec scikit-learn</w:t>
      </w:r>
    </w:p>
    <w:tbl>
      <w:tblPr>
        <w:tblStyle w:val="TableGrid"/>
        <w:tblW w:type="auto" w:w="0"/>
        <w:jc w:val="center"/>
        <w:tblLayout w:type="autofit"/>
        <w:tblLook w:firstColumn="1" w:firstRow="1" w:lastColumn="0" w:lastRow="0" w:noHBand="0" w:noVBand="1" w:val="04A0"/>
      </w:tblPr>
      <w:tblGrid>
        <w:gridCol w:w="4536"/>
        <w:gridCol w:w="4536"/>
      </w:tblGrid>
      <w:tr>
        <w:tc>
          <w:tcPr>
            <w:tcW w:type="dxa" w:w="3118"/>
            <w:shd w:val="clear" w:color="auto" w:fill="1F3864"/>
          </w:tcPr>
          <w:p>
            <w:pPr>
              <w:spacing w:after="40" w:before="40"/>
              <w:jc w:val="center"/>
            </w:pPr>
            <w:r/>
            <w:r>
              <w:rPr>
                <w:b/>
                <w:color w:val="FFFFFF"/>
                <w:sz w:val="20"/>
              </w:rPr>
              <w:t>Rubrique</w:t>
            </w:r>
          </w:p>
        </w:tc>
        <w:tc>
          <w:tcPr>
            <w:tcW w:type="dxa" w:w="5953"/>
            <w:shd w:val="clear" w:color="auto" w:fill="1F3864"/>
          </w:tcPr>
          <w:p>
            <w:pPr>
              <w:spacing w:after="40" w:before="40"/>
              <w:jc w:val="center"/>
            </w:pPr>
            <w:r/>
            <w:r>
              <w:rPr>
                <w:b/>
                <w:color w:val="FFFFFF"/>
                <w:sz w:val="20"/>
              </w:rPr>
              <w:t>Information</w:t>
            </w:r>
          </w:p>
        </w:tc>
      </w:tr>
      <w:tr>
        <w:tc>
          <w:tcPr>
            <w:tcW w:type="dxa" w:w="3118"/>
          </w:tcPr>
          <w:p>
            <w:pPr>
              <w:spacing w:after="40" w:before="40"/>
              <w:jc w:val="left"/>
            </w:pPr>
            <w:r/>
            <w:r>
              <w:rPr>
                <w:sz w:val="20"/>
              </w:rPr>
              <w:t>Étudiante</w:t>
            </w:r>
          </w:p>
        </w:tc>
        <w:tc>
          <w:tcPr>
            <w:tcW w:type="dxa" w:w="5953"/>
          </w:tcPr>
          <w:p>
            <w:pPr>
              <w:spacing w:after="40" w:before="40"/>
              <w:jc w:val="center"/>
            </w:pPr>
            <w:r/>
            <w:r>
              <w:rPr>
                <w:sz w:val="20"/>
              </w:rPr>
              <w:t>Malak AZALIM</w:t>
            </w:r>
          </w:p>
        </w:tc>
      </w:tr>
      <w:tr>
        <w:tc>
          <w:tcPr>
            <w:tcW w:type="dxa" w:w="3118"/>
            <w:shd w:val="clear" w:color="auto" w:fill="F7F9FC"/>
          </w:tcPr>
          <w:p>
            <w:pPr>
              <w:spacing w:after="40" w:before="40"/>
              <w:jc w:val="left"/>
            </w:pPr>
            <w:r/>
            <w:r>
              <w:rPr>
                <w:sz w:val="20"/>
              </w:rPr>
              <w:t>Groupe</w:t>
            </w:r>
          </w:p>
        </w:tc>
        <w:tc>
          <w:tcPr>
            <w:tcW w:type="dxa" w:w="5953"/>
            <w:shd w:val="clear" w:color="auto" w:fill="F7F9FC"/>
          </w:tcPr>
          <w:p>
            <w:pPr>
              <w:spacing w:after="40" w:before="40"/>
              <w:jc w:val="center"/>
            </w:pPr>
            <w:r/>
            <w:r>
              <w:rPr>
                <w:sz w:val="20"/>
              </w:rPr>
              <w:t>5iada g2</w:t>
            </w:r>
          </w:p>
        </w:tc>
      </w:tr>
      <w:tr>
        <w:tc>
          <w:tcPr>
            <w:tcW w:type="dxa" w:w="3118"/>
          </w:tcPr>
          <w:p>
            <w:pPr>
              <w:spacing w:after="40" w:before="40"/>
              <w:jc w:val="left"/>
            </w:pPr>
            <w:r/>
            <w:r>
              <w:rPr>
                <w:sz w:val="20"/>
              </w:rPr>
              <w:t>Filière</w:t>
            </w:r>
          </w:p>
        </w:tc>
        <w:tc>
          <w:tcPr>
            <w:tcW w:type="dxa" w:w="5953"/>
          </w:tcPr>
          <w:p>
            <w:pPr>
              <w:spacing w:after="40" w:before="40"/>
              <w:jc w:val="center"/>
            </w:pPr>
            <w:r/>
            <w:r>
              <w:rPr>
                <w:sz w:val="20"/>
              </w:rPr>
              <w:t>5ᵉ année — Ingénierie IA &amp; Data</w:t>
            </w:r>
          </w:p>
        </w:tc>
      </w:tr>
      <w:tr>
        <w:tc>
          <w:tcPr>
            <w:tcW w:type="dxa" w:w="3118"/>
            <w:shd w:val="clear" w:color="auto" w:fill="F7F9FC"/>
          </w:tcPr>
          <w:p>
            <w:pPr>
              <w:spacing w:after="40" w:before="40"/>
              <w:jc w:val="left"/>
            </w:pPr>
            <w:r/>
            <w:r>
              <w:rPr>
                <w:sz w:val="20"/>
              </w:rPr>
              <w:t>Établissement</w:t>
            </w:r>
          </w:p>
        </w:tc>
        <w:tc>
          <w:tcPr>
            <w:tcW w:type="dxa" w:w="5953"/>
            <w:shd w:val="clear" w:color="auto" w:fill="F7F9FC"/>
          </w:tcPr>
          <w:p>
            <w:pPr>
              <w:spacing w:after="40" w:before="40"/>
              <w:jc w:val="center"/>
            </w:pPr>
            <w:r/>
            <w:r>
              <w:rPr>
                <w:sz w:val="20"/>
              </w:rPr>
              <w:t>EMSI Casablanca</w:t>
            </w:r>
          </w:p>
        </w:tc>
      </w:tr>
      <w:tr>
        <w:tc>
          <w:tcPr>
            <w:tcW w:type="dxa" w:w="3118"/>
          </w:tcPr>
          <w:p>
            <w:pPr>
              <w:spacing w:after="40" w:before="40"/>
              <w:jc w:val="left"/>
            </w:pPr>
            <w:r/>
            <w:r>
              <w:rPr>
                <w:sz w:val="20"/>
              </w:rPr>
              <w:t>Module</w:t>
            </w:r>
          </w:p>
        </w:tc>
        <w:tc>
          <w:tcPr>
            <w:tcW w:type="dxa" w:w="5953"/>
          </w:tcPr>
          <w:p>
            <w:pPr>
              <w:spacing w:after="40" w:before="40"/>
              <w:jc w:val="center"/>
            </w:pPr>
            <w:r/>
            <w:r>
              <w:rPr>
                <w:sz w:val="20"/>
              </w:rPr>
              <w:t>Machine Learning supervisé / MLOps</w:t>
            </w:r>
          </w:p>
        </w:tc>
      </w:tr>
      <w:tr>
        <w:tc>
          <w:tcPr>
            <w:tcW w:type="dxa" w:w="3118"/>
            <w:shd w:val="clear" w:color="auto" w:fill="F7F9FC"/>
          </w:tcPr>
          <w:p>
            <w:pPr>
              <w:spacing w:after="40" w:before="40"/>
              <w:jc w:val="left"/>
            </w:pPr>
            <w:r/>
            <w:r>
              <w:rPr>
                <w:sz w:val="20"/>
              </w:rPr>
              <w:t>Encadrant pédagogique</w:t>
            </w:r>
          </w:p>
        </w:tc>
        <w:tc>
          <w:tcPr>
            <w:tcW w:type="dxa" w:w="5953"/>
            <w:shd w:val="clear" w:color="auto" w:fill="F7F9FC"/>
          </w:tcPr>
          <w:p>
            <w:pPr>
              <w:spacing w:after="40" w:before="40"/>
              <w:jc w:val="center"/>
            </w:pPr>
            <w:r/>
            <w:r>
              <w:rPr>
                <w:sz w:val="20"/>
              </w:rPr>
              <w:t>.............................................</w:t>
            </w:r>
          </w:p>
        </w:tc>
      </w:tr>
      <w:tr>
        <w:tc>
          <w:tcPr>
            <w:tcW w:type="dxa" w:w="3118"/>
          </w:tcPr>
          <w:p>
            <w:pPr>
              <w:spacing w:after="40" w:before="40"/>
              <w:jc w:val="left"/>
            </w:pPr>
            <w:r/>
            <w:r>
              <w:rPr>
                <w:sz w:val="20"/>
              </w:rPr>
              <w:t>Année universitaire</w:t>
            </w:r>
          </w:p>
        </w:tc>
        <w:tc>
          <w:tcPr>
            <w:tcW w:type="dxa" w:w="5953"/>
          </w:tcPr>
          <w:p>
            <w:pPr>
              <w:spacing w:after="40" w:before="40"/>
              <w:jc w:val="center"/>
            </w:pPr>
            <w:r/>
            <w:r>
              <w:rPr>
                <w:sz w:val="20"/>
              </w:rPr>
              <w:t>2025 – 2026</w:t>
            </w:r>
          </w:p>
        </w:tc>
      </w:tr>
      <w:tr>
        <w:tc>
          <w:tcPr>
            <w:tcW w:type="dxa" w:w="3118"/>
            <w:shd w:val="clear" w:color="auto" w:fill="F7F9FC"/>
          </w:tcPr>
          <w:p>
            <w:pPr>
              <w:spacing w:after="40" w:before="40"/>
              <w:jc w:val="left"/>
            </w:pPr>
            <w:r/>
            <w:r>
              <w:rPr>
                <w:sz w:val="20"/>
              </w:rPr>
              <w:t>Date de remise</w:t>
            </w:r>
          </w:p>
        </w:tc>
        <w:tc>
          <w:tcPr>
            <w:tcW w:type="dxa" w:w="5953"/>
            <w:shd w:val="clear" w:color="auto" w:fill="F7F9FC"/>
          </w:tcPr>
          <w:p>
            <w:pPr>
              <w:spacing w:after="40" w:before="40"/>
              <w:jc w:val="center"/>
            </w:pPr>
            <w:r/>
            <w:r>
              <w:rPr>
                <w:sz w:val="20"/>
              </w:rPr>
              <w:t>22/10/2026</w:t>
            </w:r>
          </w:p>
        </w:tc>
      </w:tr>
    </w:tbl>
    <w:p>
      <w:pPr>
        <w:spacing w:after="0"/>
      </w:pPr>
    </w:p>
    <w:p>
      <w:r>
        <w:br w:type="page"/>
      </w:r>
    </w:p>
    <w:p>
      <w:pPr>
        <w:pStyle w:val="Heading1"/>
      </w:pPr>
      <w:r>
        <w:t>Sommaire</w:t>
      </w:r>
    </w:p>
    <w:p>
      <w:pPr>
        <w:spacing w:after="120"/>
        <w:ind w:left="170"/>
      </w:pPr>
      <w:r>
        <w:rPr>
          <w:b/>
          <w:color w:val="2E74B5"/>
          <w:sz w:val="22"/>
        </w:rPr>
        <w:t xml:space="preserve">1. </w:t>
      </w:r>
      <w:r>
        <w:rPr>
          <w:sz w:val="22"/>
        </w:rPr>
        <w:t>Introduction et contexte</w:t>
      </w:r>
    </w:p>
    <w:p>
      <w:pPr>
        <w:spacing w:after="120"/>
        <w:ind w:left="170"/>
      </w:pPr>
      <w:r>
        <w:rPr>
          <w:b/>
          <w:color w:val="2E74B5"/>
          <w:sz w:val="22"/>
        </w:rPr>
        <w:t xml:space="preserve">2. </w:t>
      </w:r>
      <w:r>
        <w:rPr>
          <w:sz w:val="22"/>
        </w:rPr>
        <w:t>Point de départ : données et problème</w:t>
      </w:r>
    </w:p>
    <w:p>
      <w:pPr>
        <w:spacing w:after="120"/>
        <w:ind w:left="170"/>
      </w:pPr>
      <w:r>
        <w:rPr>
          <w:b/>
          <w:color w:val="2E74B5"/>
          <w:sz w:val="22"/>
        </w:rPr>
        <w:t xml:space="preserve">3. </w:t>
      </w:r>
      <w:r>
        <w:rPr>
          <w:sz w:val="22"/>
        </w:rPr>
        <w:t>Architecture du projet et implémentation</w:t>
      </w:r>
    </w:p>
    <w:p>
      <w:pPr>
        <w:spacing w:after="120"/>
        <w:ind w:left="170"/>
      </w:pPr>
      <w:r>
        <w:rPr>
          <w:b/>
          <w:color w:val="2E74B5"/>
          <w:sz w:val="22"/>
        </w:rPr>
        <w:t xml:space="preserve">4. </w:t>
      </w:r>
      <w:r>
        <w:rPr>
          <w:sz w:val="22"/>
        </w:rPr>
        <w:t>Validation par les tests (pytest)</w:t>
      </w:r>
    </w:p>
    <w:p>
      <w:pPr>
        <w:spacing w:after="120"/>
        <w:ind w:left="170"/>
      </w:pPr>
      <w:r>
        <w:rPr>
          <w:b/>
          <w:color w:val="2E74B5"/>
          <w:sz w:val="22"/>
        </w:rPr>
        <w:t xml:space="preserve">5. </w:t>
      </w:r>
      <w:r>
        <w:rPr>
          <w:sz w:val="22"/>
        </w:rPr>
        <w:t>Résultats expérimentaux et choix du modèle</w:t>
      </w:r>
    </w:p>
    <w:p>
      <w:pPr>
        <w:spacing w:after="120"/>
        <w:ind w:left="170"/>
      </w:pPr>
      <w:r>
        <w:rPr>
          <w:b/>
          <w:color w:val="2E74B5"/>
          <w:sz w:val="22"/>
        </w:rPr>
        <w:t xml:space="preserve">6. </w:t>
      </w:r>
      <w:r>
        <w:rPr>
          <w:sz w:val="22"/>
        </w:rPr>
        <w:t>Justification de la métrique métier</w:t>
      </w:r>
    </w:p>
    <w:p>
      <w:pPr>
        <w:spacing w:after="120"/>
        <w:ind w:left="170"/>
      </w:pPr>
      <w:r>
        <w:rPr>
          <w:b/>
          <w:color w:val="2E74B5"/>
          <w:sz w:val="22"/>
        </w:rPr>
        <w:t xml:space="preserve">7. </w:t>
      </w:r>
      <w:r>
        <w:rPr>
          <w:sz w:val="22"/>
        </w:rPr>
        <w:t>Artefacts produits et reproductibilité</w:t>
      </w:r>
    </w:p>
    <w:p>
      <w:pPr>
        <w:spacing w:after="120"/>
        <w:ind w:left="170"/>
      </w:pPr>
      <w:r>
        <w:rPr>
          <w:b/>
          <w:color w:val="2E74B5"/>
          <w:sz w:val="22"/>
        </w:rPr>
        <w:t xml:space="preserve">8. </w:t>
      </w:r>
      <w:r>
        <w:rPr>
          <w:sz w:val="22"/>
        </w:rPr>
        <w:t>Limites connues et perspectives d'amélioration</w:t>
      </w:r>
    </w:p>
    <w:p>
      <w:pPr>
        <w:spacing w:after="120"/>
        <w:ind w:left="170"/>
      </w:pPr>
      <w:r>
        <w:rPr>
          <w:b/>
          <w:color w:val="2E74B5"/>
          <w:sz w:val="22"/>
        </w:rPr>
        <w:t xml:space="preserve">9. </w:t>
      </w:r>
      <w:r>
        <w:rPr>
          <w:sz w:val="22"/>
        </w:rPr>
        <w:t>Conclusion</w:t>
      </w:r>
    </w:p>
    <w:p>
      <w:pPr>
        <w:spacing w:after="120"/>
        <w:ind w:left="170"/>
      </w:pPr>
      <w:r>
        <w:rPr>
          <w:b/>
          <w:color w:val="2E74B5"/>
          <w:sz w:val="22"/>
        </w:rPr>
        <w:t xml:space="preserve">A. </w:t>
      </w:r>
      <w:r>
        <w:rPr>
          <w:sz w:val="22"/>
        </w:rPr>
        <w:t>Annexe A — Résultats détaillés des 5 modèles</w:t>
      </w:r>
    </w:p>
    <w:p>
      <w:pPr>
        <w:spacing w:after="120"/>
        <w:ind w:left="170"/>
      </w:pPr>
      <w:r>
        <w:rPr>
          <w:b/>
          <w:color w:val="2E74B5"/>
          <w:sz w:val="22"/>
        </w:rPr>
        <w:t xml:space="preserve">B. </w:t>
      </w:r>
      <w:r>
        <w:rPr>
          <w:sz w:val="22"/>
        </w:rPr>
        <w:t>Annexe B — Commandes d'exécution et arborescence</w:t>
      </w:r>
    </w:p>
    <w:p>
      <w:r>
        <w:br w:type="page"/>
      </w:r>
    </w:p>
    <w:p>
      <w:pPr>
        <w:pStyle w:val="Heading1"/>
      </w:pPr>
      <w:r>
        <w:t>1. Introduction et contexte</w:t>
      </w:r>
    </w:p>
    <w:p>
      <w:pPr>
        <w:spacing w:before="0" w:after="160" w:line="276" w:lineRule="auto"/>
        <w:jc w:val="both"/>
      </w:pPr>
      <w:r>
        <w:rPr>
          <w:b w:val="0"/>
          <w:i w:val="0"/>
          <w:sz w:val="22"/>
        </w:rPr>
        <w:t>Ce rapport présente le travail réalisé dans le cadre du projet « Entraîner et comparer des modèles », dont l'objectif est de mettre en œuvre une chaîne de traitement complète de données d'un jeu de données réel : chargement, découpage entraînement / test, prétraitement, comparaison de plusieurs modèles de classification supervisée, sélection du modèle le plus pertinent selon une métrique métier, puis sérialisation du modèle retenu pour une ré-utilisation ultérieure.</w:t>
      </w:r>
    </w:p>
    <w:p>
      <w:pPr>
        <w:spacing w:before="0" w:after="160" w:line="276" w:lineRule="auto"/>
        <w:jc w:val="both"/>
      </w:pPr>
      <w:r>
        <w:rPr>
          <w:b w:val="0"/>
          <w:i w:val="0"/>
          <w:sz w:val="22"/>
        </w:rPr>
        <w:t>Le sujet industriel retenu est la détection anticipée de pannes sur un équipement de production. Cette problématique s'inscrit directement dans une démarche MLOps : le code produit n'est pas seulement un notebook d'exploration, mais un paquet Python structuré, testé automatiquement et capable de restituer un modèle trained, versionné et exploitable.</w:t>
      </w:r>
    </w:p>
    <w:tbl>
      <w:tblPr>
        <w:tblStyle w:val="TableGrid"/>
        <w:tblW w:type="auto" w:w="0"/>
        <w:tblLook w:firstColumn="1" w:firstRow="1" w:lastColumn="0" w:lastRow="0" w:noHBand="0" w:noVBand="1" w:val="04A0"/>
      </w:tblPr>
      <w:tblGrid>
        <w:gridCol w:w="9072"/>
      </w:tblGrid>
      <w:tr>
        <w:tc>
          <w:tcPr>
            <w:tcW w:type="dxa" w:w="9072"/>
            <w:shd w:val="clear" w:color="auto" w:fill="DEEAF6"/>
          </w:tcPr>
          <w:p>
            <w:pPr>
              <w:spacing w:after="40"/>
            </w:pPr>
            <w:r/>
            <w:r>
              <w:rPr>
                <w:b/>
                <w:color w:val="1F3864"/>
                <w:sz w:val="21"/>
              </w:rPr>
              <w:t>Problématique</w:t>
            </w:r>
          </w:p>
          <w:p>
            <w:pPr>
              <w:spacing w:after="40"/>
              <w:jc w:val="both"/>
            </w:pPr>
            <w:r>
              <w:rPr>
                <w:sz w:val="20"/>
              </w:rPr>
              <w:t>Parmi cinq modèles de classification, lequel détecte le plus de pannes réelles tout en restant acceptable en précision, et sur quelle métrique métier ce choix doit-il être fondé ?</w:t>
            </w:r>
          </w:p>
        </w:tc>
      </w:tr>
    </w:tbl>
    <w:p>
      <w:pPr>
        <w:spacing w:after="0"/>
      </w:pPr>
    </w:p>
    <w:p>
      <w:pPr>
        <w:pStyle w:val="Heading1"/>
      </w:pPr>
      <w:r>
        <w:t>2. Point de départ : données et problème</w:t>
      </w:r>
    </w:p>
    <w:p>
      <w:pPr>
        <w:spacing w:before="0" w:after="160" w:line="276" w:lineRule="auto"/>
        <w:jc w:val="both"/>
      </w:pPr>
      <w:r>
        <w:rPr>
          <w:b w:val="0"/>
          <w:i w:val="0"/>
          <w:sz w:val="22"/>
        </w:rPr>
        <w:t>Le jeu de données utilisé est un fichier CSV de mesures de capteurs relevées sur des équipements industriels. Chaque ligne correspond à un état observé de la machine et la variable binaire « failure » indique si une panne a eu lieu.</w:t>
      </w:r>
    </w:p>
    <w:p>
      <w:pPr>
        <w:pStyle w:val="Heading2"/>
      </w:pPr>
      <w:r>
        <w:t>2.1 Caractéristiques du jeu de données</w:t>
      </w:r>
    </w:p>
    <w:tbl>
      <w:tblPr>
        <w:tblStyle w:val="TableGrid"/>
        <w:tblW w:type="auto" w:w="0"/>
        <w:jc w:val="center"/>
        <w:tblLayout w:type="autofit"/>
        <w:tblLook w:firstColumn="1" w:firstRow="1" w:lastColumn="0" w:lastRow="0" w:noHBand="0" w:noVBand="1" w:val="04A0"/>
      </w:tblPr>
      <w:tblGrid>
        <w:gridCol w:w="4536"/>
        <w:gridCol w:w="4536"/>
      </w:tblGrid>
      <w:tr>
        <w:tc>
          <w:tcPr>
            <w:tcW w:type="dxa" w:w="3118"/>
            <w:shd w:val="clear" w:color="auto" w:fill="1F3864"/>
          </w:tcPr>
          <w:p>
            <w:pPr>
              <w:spacing w:after="40" w:before="40"/>
              <w:jc w:val="center"/>
            </w:pPr>
            <w:r/>
            <w:r>
              <w:rPr>
                <w:b/>
                <w:color w:val="FFFFFF"/>
                <w:sz w:val="19"/>
              </w:rPr>
              <w:t>Caractéristique</w:t>
            </w:r>
          </w:p>
        </w:tc>
        <w:tc>
          <w:tcPr>
            <w:tcW w:type="dxa" w:w="5953"/>
            <w:shd w:val="clear" w:color="auto" w:fill="1F3864"/>
          </w:tcPr>
          <w:p>
            <w:pPr>
              <w:spacing w:after="40" w:before="40"/>
              <w:jc w:val="center"/>
            </w:pPr>
            <w:r/>
            <w:r>
              <w:rPr>
                <w:b/>
                <w:color w:val="FFFFFF"/>
                <w:sz w:val="19"/>
              </w:rPr>
              <w:t>Valeur</w:t>
            </w:r>
          </w:p>
        </w:tc>
      </w:tr>
      <w:tr>
        <w:tc>
          <w:tcPr>
            <w:tcW w:type="dxa" w:w="3118"/>
          </w:tcPr>
          <w:p>
            <w:pPr>
              <w:spacing w:after="40" w:before="40"/>
              <w:jc w:val="left"/>
            </w:pPr>
            <w:r/>
            <w:r>
              <w:rPr>
                <w:sz w:val="19"/>
              </w:rPr>
              <w:t>Fichier</w:t>
            </w:r>
          </w:p>
        </w:tc>
        <w:tc>
          <w:tcPr>
            <w:tcW w:type="dxa" w:w="5953"/>
          </w:tcPr>
          <w:p>
            <w:pPr>
              <w:spacing w:after="40" w:before="40"/>
              <w:jc w:val="center"/>
            </w:pPr>
            <w:r/>
            <w:r>
              <w:rPr>
                <w:sz w:val="19"/>
              </w:rPr>
              <w:t>data/exemple_pannes.csv</w:t>
            </w:r>
          </w:p>
        </w:tc>
      </w:tr>
      <w:tr>
        <w:tc>
          <w:tcPr>
            <w:tcW w:type="dxa" w:w="3118"/>
            <w:shd w:val="clear" w:color="auto" w:fill="F7F9FC"/>
          </w:tcPr>
          <w:p>
            <w:pPr>
              <w:spacing w:after="40" w:before="40"/>
              <w:jc w:val="left"/>
            </w:pPr>
            <w:r/>
            <w:r>
              <w:rPr>
                <w:sz w:val="19"/>
              </w:rPr>
              <w:t>Nombre de lignes</w:t>
            </w:r>
          </w:p>
        </w:tc>
        <w:tc>
          <w:tcPr>
            <w:tcW w:type="dxa" w:w="5953"/>
            <w:shd w:val="clear" w:color="auto" w:fill="F7F9FC"/>
          </w:tcPr>
          <w:p>
            <w:pPr>
              <w:spacing w:after="40" w:before="40"/>
              <w:jc w:val="center"/>
            </w:pPr>
            <w:r/>
            <w:r>
              <w:rPr>
                <w:sz w:val="19"/>
              </w:rPr>
              <w:t>5 000 observations</w:t>
            </w:r>
          </w:p>
        </w:tc>
      </w:tr>
      <w:tr>
        <w:tc>
          <w:tcPr>
            <w:tcW w:type="dxa" w:w="3118"/>
          </w:tcPr>
          <w:p>
            <w:pPr>
              <w:spacing w:after="40" w:before="40"/>
              <w:jc w:val="left"/>
            </w:pPr>
            <w:r/>
            <w:r>
              <w:rPr>
                <w:sz w:val="19"/>
              </w:rPr>
              <w:t>Variables prédictives</w:t>
            </w:r>
          </w:p>
        </w:tc>
        <w:tc>
          <w:tcPr>
            <w:tcW w:type="dxa" w:w="5953"/>
          </w:tcPr>
          <w:p>
            <w:pPr>
              <w:spacing w:after="40" w:before="40"/>
              <w:jc w:val="center"/>
            </w:pPr>
            <w:r/>
            <w:r>
              <w:rPr>
                <w:sz w:val="19"/>
              </w:rPr>
              <w:t>4 variables numériques (temperature_c, vibration_mm_s, load_pct, runtime_hours)</w:t>
            </w:r>
          </w:p>
        </w:tc>
      </w:tr>
      <w:tr>
        <w:tc>
          <w:tcPr>
            <w:tcW w:type="dxa" w:w="3118"/>
            <w:shd w:val="clear" w:color="auto" w:fill="F7F9FC"/>
          </w:tcPr>
          <w:p>
            <w:pPr>
              <w:spacing w:after="40" w:before="40"/>
              <w:jc w:val="left"/>
            </w:pPr>
            <w:r/>
            <w:r>
              <w:rPr>
                <w:sz w:val="19"/>
              </w:rPr>
              <w:t>Variable cible</w:t>
            </w:r>
          </w:p>
        </w:tc>
        <w:tc>
          <w:tcPr>
            <w:tcW w:type="dxa" w:w="5953"/>
            <w:shd w:val="clear" w:color="auto" w:fill="F7F9FC"/>
          </w:tcPr>
          <w:p>
            <w:pPr>
              <w:spacing w:after="40" w:before="40"/>
              <w:jc w:val="center"/>
            </w:pPr>
            <w:r/>
            <w:r>
              <w:rPr>
                <w:sz w:val="19"/>
              </w:rPr>
              <w:t>failure (binaire : 0 = pas de panne, 1 = panne)</w:t>
            </w:r>
          </w:p>
        </w:tc>
      </w:tr>
      <w:tr>
        <w:tc>
          <w:tcPr>
            <w:tcW w:type="dxa" w:w="3118"/>
          </w:tcPr>
          <w:p>
            <w:pPr>
              <w:spacing w:after="40" w:before="40"/>
              <w:jc w:val="left"/>
            </w:pPr>
            <w:r/>
            <w:r>
              <w:rPr>
                <w:sz w:val="19"/>
              </w:rPr>
              <w:t>Classe positive (panne)</w:t>
            </w:r>
          </w:p>
        </w:tc>
        <w:tc>
          <w:tcPr>
            <w:tcW w:type="dxa" w:w="5953"/>
          </w:tcPr>
          <w:p>
            <w:pPr>
              <w:spacing w:after="40" w:before="40"/>
              <w:jc w:val="center"/>
            </w:pPr>
            <w:r/>
            <w:r>
              <w:rPr>
                <w:sz w:val="19"/>
              </w:rPr>
              <w:t>878 lignes, soit 17,6 % du total</w:t>
            </w:r>
          </w:p>
        </w:tc>
      </w:tr>
      <w:tr>
        <w:tc>
          <w:tcPr>
            <w:tcW w:type="dxa" w:w="3118"/>
            <w:shd w:val="clear" w:color="auto" w:fill="F7F9FC"/>
          </w:tcPr>
          <w:p>
            <w:pPr>
              <w:spacing w:after="40" w:before="40"/>
              <w:jc w:val="left"/>
            </w:pPr>
            <w:r/>
            <w:r>
              <w:rPr>
                <w:sz w:val="19"/>
              </w:rPr>
              <w:t>Classe négative</w:t>
            </w:r>
          </w:p>
        </w:tc>
        <w:tc>
          <w:tcPr>
            <w:tcW w:type="dxa" w:w="5953"/>
            <w:shd w:val="clear" w:color="auto" w:fill="F7F9FC"/>
          </w:tcPr>
          <w:p>
            <w:pPr>
              <w:spacing w:after="40" w:before="40"/>
              <w:jc w:val="center"/>
            </w:pPr>
            <w:r/>
            <w:r>
              <w:rPr>
                <w:sz w:val="19"/>
              </w:rPr>
              <w:t>4 122 lignes, soit 82,4 % du total</w:t>
            </w:r>
          </w:p>
        </w:tc>
      </w:tr>
      <w:tr>
        <w:tc>
          <w:tcPr>
            <w:tcW w:type="dxa" w:w="3118"/>
          </w:tcPr>
          <w:p>
            <w:pPr>
              <w:spacing w:after="40" w:before="40"/>
              <w:jc w:val="left"/>
            </w:pPr>
            <w:r/>
            <w:r>
              <w:rPr>
                <w:sz w:val="19"/>
              </w:rPr>
              <w:t>Données manquantes sur la cible</w:t>
            </w:r>
          </w:p>
        </w:tc>
        <w:tc>
          <w:tcPr>
            <w:tcW w:type="dxa" w:w="5953"/>
          </w:tcPr>
          <w:p>
            <w:pPr>
              <w:spacing w:after="40" w:before="40"/>
              <w:jc w:val="center"/>
            </w:pPr>
            <w:r/>
            <w:r>
              <w:rPr>
                <w:sz w:val="19"/>
              </w:rPr>
              <w:t>Supprimées au chargement (dropna)</w:t>
            </w:r>
          </w:p>
        </w:tc>
      </w:tr>
      <w:tr>
        <w:tc>
          <w:tcPr>
            <w:tcW w:type="dxa" w:w="3118"/>
            <w:shd w:val="clear" w:color="auto" w:fill="F7F9FC"/>
          </w:tcPr>
          <w:p>
            <w:pPr>
              <w:spacing w:after="40" w:before="40"/>
              <w:jc w:val="left"/>
            </w:pPr>
            <w:r/>
            <w:r>
              <w:rPr>
                <w:sz w:val="19"/>
              </w:rPr>
              <w:t>Type de problème</w:t>
            </w:r>
          </w:p>
        </w:tc>
        <w:tc>
          <w:tcPr>
            <w:tcW w:type="dxa" w:w="5953"/>
            <w:shd w:val="clear" w:color="auto" w:fill="F7F9FC"/>
          </w:tcPr>
          <w:p>
            <w:pPr>
              <w:spacing w:after="40" w:before="40"/>
              <w:jc w:val="center"/>
            </w:pPr>
            <w:r/>
            <w:r>
              <w:rPr>
                <w:sz w:val="19"/>
              </w:rPr>
              <w:t>Classification binaire supervisée</w:t>
            </w:r>
          </w:p>
        </w:tc>
      </w:tr>
    </w:tbl>
    <w:p>
      <w:pPr>
        <w:spacing w:after="0"/>
      </w:pPr>
    </w:p>
    <w:p>
      <w:pPr>
        <w:pStyle w:val="Heading2"/>
      </w:pPr>
      <w:r>
        <w:t>2.2 Le déséquilibre de classes et son enjeu</w:t>
      </w:r>
    </w:p>
    <w:p>
      <w:pPr>
        <w:spacing w:before="0" w:after="160" w:line="276" w:lineRule="auto"/>
        <w:jc w:val="both"/>
      </w:pPr>
      <w:r>
        <w:rPr>
          <w:b w:val="0"/>
          <w:i w:val="0"/>
          <w:sz w:val="22"/>
        </w:rPr>
        <w:t>Le point le plus important du cadrage est le déséquilibre : près de cinq lignes sur six n'ont subi aucune panne. Une approche naïve consistant à toujours prédire « pas de panne » atteint déjà 82,4 % d'exactitude. Cette métrique est donc structurellement trompeuse et ne peut pas servir de critère de sélection : elle récompense un modèle qui, en pratique, ne détecte aucune panne. C'est précisément ce constat qui a conduit au choix du recall comme métrique principale (voir section 6).</w:t>
      </w:r>
    </w:p>
    <w:p>
      <w:pPr>
        <w:pStyle w:val="Heading1"/>
      </w:pPr>
      <w:r>
        <w:t>3. Architecture du projet et implémentation</w:t>
      </w:r>
    </w:p>
    <w:p>
      <w:pPr>
        <w:spacing w:before="0" w:after="160" w:line="276" w:lineRule="auto"/>
        <w:jc w:val="both"/>
      </w:pPr>
      <w:r>
        <w:rPr>
          <w:b w:val="0"/>
          <w:i w:val="0"/>
          <w:sz w:val="22"/>
        </w:rPr>
        <w:t>Le code est organisé en paquet Python (monprojet/) sépare des tests unitaires (tests/), avec une configuration externalisée (monprojet/config.py) afin qu'un même code puisse être appliqué à un autre jeu de données ou à une autre tâche (classification / régression) sans modification.</w:t>
      </w:r>
    </w:p>
    <w:p>
      <w:pPr>
        <w:pStyle w:val="Heading2"/>
      </w:pPr>
      <w:r>
        <w:t>3.1 Arborescence</w:t>
      </w:r>
    </w:p>
    <w:p>
      <w:pPr>
        <w:spacing w:before="0" w:after="0" w:line="240" w:lineRule="auto"/>
        <w:ind w:left="283"/>
        <w:shd w:val="clear" w:fill="F2F2F2"/>
      </w:pPr>
      <w:r>
        <w:rPr>
          <w:rFonts w:ascii="Consolas" w:hAnsi="Consolas"/>
          <w:color w:val="1A1A1A"/>
          <w:sz w:val="18"/>
          <w:rFonts w:ascii="Consolas" w:hAnsi="Consolas"/>
        </w:rPr>
        <w:t>projet_a_completer/</w:t>
      </w:r>
    </w:p>
    <w:p>
      <w:pPr>
        <w:spacing w:before="0" w:after="0" w:line="240" w:lineRule="auto"/>
        <w:ind w:left="283"/>
        <w:shd w:val="clear" w:fill="F2F2F2"/>
      </w:pPr>
      <w:r>
        <w:rPr>
          <w:rFonts w:ascii="Consolas" w:hAnsi="Consolas"/>
          <w:color w:val="1A1A1A"/>
          <w:sz w:val="18"/>
          <w:rFonts w:ascii="Consolas" w:hAnsi="Consolas"/>
        </w:rPr>
        <w:t>├── data/</w:t>
      </w:r>
    </w:p>
    <w:p>
      <w:pPr>
        <w:spacing w:before="0" w:after="0" w:line="240" w:lineRule="auto"/>
        <w:ind w:left="283"/>
        <w:shd w:val="clear" w:fill="F2F2F2"/>
      </w:pPr>
      <w:r>
        <w:rPr>
          <w:rFonts w:ascii="Consolas" w:hAnsi="Consolas"/>
          <w:color w:val="1A1A1A"/>
          <w:sz w:val="18"/>
          <w:rFonts w:ascii="Consolas" w:hAnsi="Consolas"/>
        </w:rPr>
        <w:t>│   └── exemple_pannes.csv       # jeu de données (5 000 lignes)</w:t>
      </w:r>
    </w:p>
    <w:p>
      <w:pPr>
        <w:spacing w:before="0" w:after="0" w:line="240" w:lineRule="auto"/>
        <w:ind w:left="283"/>
        <w:shd w:val="clear" w:fill="F2F2F2"/>
      </w:pPr>
      <w:r>
        <w:rPr>
          <w:rFonts w:ascii="Consolas" w:hAnsi="Consolas"/>
          <w:color w:val="1A1A1A"/>
          <w:sz w:val="18"/>
          <w:rFonts w:ascii="Consolas" w:hAnsi="Consolas"/>
        </w:rPr>
        <w:t>├── docs/</w:t>
      </w:r>
    </w:p>
    <w:p>
      <w:pPr>
        <w:spacing w:before="0" w:after="0" w:line="240" w:lineRule="auto"/>
        <w:ind w:left="283"/>
        <w:shd w:val="clear" w:fill="F2F2F2"/>
      </w:pPr>
      <w:r>
        <w:rPr>
          <w:rFonts w:ascii="Consolas" w:hAnsi="Consolas"/>
          <w:color w:val="1A1A1A"/>
          <w:sz w:val="18"/>
          <w:rFonts w:ascii="Consolas" w:hAnsi="Consolas"/>
        </w:rPr>
        <w:t>│   ├── etude-de-conception.md</w:t>
      </w:r>
    </w:p>
    <w:p>
      <w:pPr>
        <w:spacing w:before="0" w:after="0" w:line="240" w:lineRule="auto"/>
        <w:ind w:left="283"/>
        <w:shd w:val="clear" w:fill="F2F2F2"/>
      </w:pPr>
      <w:r>
        <w:rPr>
          <w:rFonts w:ascii="Consolas" w:hAnsi="Consolas"/>
          <w:color w:val="1A1A1A"/>
          <w:sz w:val="18"/>
          <w:rFonts w:ascii="Consolas" w:hAnsi="Consolas"/>
        </w:rPr>
        <w:t>│   └── choix-modele.md</w:t>
      </w:r>
    </w:p>
    <w:p>
      <w:pPr>
        <w:spacing w:before="0" w:after="0" w:line="240" w:lineRule="auto"/>
        <w:ind w:left="283"/>
        <w:shd w:val="clear" w:fill="F2F2F2"/>
      </w:pPr>
      <w:r>
        <w:rPr>
          <w:rFonts w:ascii="Consolas" w:hAnsi="Consolas"/>
          <w:color w:val="1A1A1A"/>
          <w:sz w:val="18"/>
          <w:rFonts w:ascii="Consolas" w:hAnsi="Consolas"/>
        </w:rPr>
        <w:t>├── models/</w:t>
      </w:r>
    </w:p>
    <w:p>
      <w:pPr>
        <w:spacing w:before="0" w:after="0" w:line="240" w:lineRule="auto"/>
        <w:ind w:left="283"/>
        <w:shd w:val="clear" w:fill="F2F2F2"/>
      </w:pPr>
      <w:r>
        <w:rPr>
          <w:rFonts w:ascii="Consolas" w:hAnsi="Consolas"/>
          <w:color w:val="1A1A1A"/>
          <w:sz w:val="18"/>
          <w:rFonts w:ascii="Consolas" w:hAnsi="Consolas"/>
        </w:rPr>
        <w:t>│   ├── model.joblib             # pipeline complet sérialisé (artifact)</w:t>
      </w:r>
    </w:p>
    <w:p>
      <w:pPr>
        <w:spacing w:before="0" w:after="0" w:line="240" w:lineRule="auto"/>
        <w:ind w:left="283"/>
        <w:shd w:val="clear" w:fill="F2F2F2"/>
      </w:pPr>
      <w:r>
        <w:rPr>
          <w:rFonts w:ascii="Consolas" w:hAnsi="Consolas"/>
          <w:color w:val="1A1A1A"/>
          <w:sz w:val="18"/>
          <w:rFonts w:ascii="Consolas" w:hAnsi="Consolas"/>
        </w:rPr>
        <w:t>│   └── metrics.json             # scores de tous les modèles</w:t>
      </w:r>
    </w:p>
    <w:p>
      <w:pPr>
        <w:spacing w:before="0" w:after="0" w:line="240" w:lineRule="auto"/>
        <w:ind w:left="283"/>
        <w:shd w:val="clear" w:fill="F2F2F2"/>
      </w:pPr>
      <w:r>
        <w:rPr>
          <w:rFonts w:ascii="Consolas" w:hAnsi="Consolas"/>
          <w:color w:val="1A1A1A"/>
          <w:sz w:val="18"/>
          <w:rFonts w:ascii="Consolas" w:hAnsi="Consolas"/>
        </w:rPr>
        <w:t>├── monprojet/</w:t>
      </w:r>
    </w:p>
    <w:p>
      <w:pPr>
        <w:spacing w:before="0" w:after="0" w:line="240" w:lineRule="auto"/>
        <w:ind w:left="283"/>
        <w:shd w:val="clear" w:fill="F2F2F2"/>
      </w:pPr>
      <w:r>
        <w:rPr>
          <w:rFonts w:ascii="Consolas" w:hAnsi="Consolas"/>
          <w:color w:val="1A1A1A"/>
          <w:sz w:val="18"/>
          <w:rFonts w:ascii="Consolas" w:hAnsi="Consolas"/>
        </w:rPr>
        <w:t>│   ├── config.py                # TARGET, TASK, MAIN_METRIC, SPLIT, SEED</w:t>
      </w:r>
    </w:p>
    <w:p>
      <w:pPr>
        <w:spacing w:before="0" w:after="0" w:line="240" w:lineRule="auto"/>
        <w:ind w:left="283"/>
        <w:shd w:val="clear" w:fill="F2F2F2"/>
      </w:pPr>
      <w:r>
        <w:rPr>
          <w:rFonts w:ascii="Consolas" w:hAnsi="Consolas"/>
          <w:color w:val="1A1A1A"/>
          <w:sz w:val="18"/>
          <w:rFonts w:ascii="Consolas" w:hAnsi="Consolas"/>
        </w:rPr>
        <w:t>│   ├── data.py                  # load_data() et split()</w:t>
      </w:r>
    </w:p>
    <w:p>
      <w:pPr>
        <w:spacing w:before="0" w:after="0" w:line="240" w:lineRule="auto"/>
        <w:ind w:left="283"/>
        <w:shd w:val="clear" w:fill="F2F2F2"/>
      </w:pPr>
      <w:r>
        <w:rPr>
          <w:rFonts w:ascii="Consolas" w:hAnsi="Consolas"/>
          <w:color w:val="1A1A1A"/>
          <w:sz w:val="18"/>
          <w:rFonts w:ascii="Consolas" w:hAnsi="Consolas"/>
        </w:rPr>
        <w:t>│   ├── models.py                # candidates()</w:t>
      </w:r>
    </w:p>
    <w:p>
      <w:pPr>
        <w:spacing w:before="0" w:after="0" w:line="240" w:lineRule="auto"/>
        <w:ind w:left="283"/>
        <w:shd w:val="clear" w:fill="F2F2F2"/>
      </w:pPr>
      <w:r>
        <w:rPr>
          <w:rFonts w:ascii="Consolas" w:hAnsi="Consolas"/>
          <w:color w:val="1A1A1A"/>
          <w:sz w:val="18"/>
          <w:rFonts w:ascii="Consolas" w:hAnsi="Consolas"/>
        </w:rPr>
        <w:t>│   └── train.py                 # evaluate() et main()</w:t>
      </w:r>
    </w:p>
    <w:p>
      <w:pPr>
        <w:spacing w:before="0" w:after="0" w:line="240" w:lineRule="auto"/>
        <w:ind w:left="283"/>
        <w:shd w:val="clear" w:fill="F2F2F2"/>
      </w:pPr>
      <w:r>
        <w:rPr>
          <w:rFonts w:ascii="Consolas" w:hAnsi="Consolas"/>
          <w:color w:val="1A1A1A"/>
          <w:sz w:val="18"/>
          <w:rFonts w:ascii="Consolas" w:hAnsi="Consolas"/>
        </w:rPr>
        <w:t>└── tests/</w:t>
      </w:r>
    </w:p>
    <w:p>
      <w:pPr>
        <w:spacing w:before="0" w:after="0" w:line="240" w:lineRule="auto"/>
        <w:ind w:left="283"/>
        <w:shd w:val="clear" w:fill="F2F2F2"/>
      </w:pPr>
      <w:r>
        <w:rPr>
          <w:rFonts w:ascii="Consolas" w:hAnsi="Consolas"/>
          <w:color w:val="1A1A1A"/>
          <w:sz w:val="18"/>
          <w:rFonts w:ascii="Consolas" w:hAnsi="Consolas"/>
        </w:rPr>
        <w:t xml:space="preserve">    ├── test_data.py</w:t>
      </w:r>
    </w:p>
    <w:p>
      <w:pPr>
        <w:spacing w:before="0" w:after="0" w:line="240" w:lineRule="auto"/>
        <w:ind w:left="283"/>
        <w:shd w:val="clear" w:fill="F2F2F2"/>
      </w:pPr>
      <w:r>
        <w:rPr>
          <w:rFonts w:ascii="Consolas" w:hAnsi="Consolas"/>
          <w:color w:val="1A1A1A"/>
          <w:sz w:val="18"/>
          <w:rFonts w:ascii="Consolas" w:hAnsi="Consolas"/>
        </w:rPr>
        <w:t xml:space="preserve">    ├── test_models.py</w:t>
      </w:r>
    </w:p>
    <w:p>
      <w:pPr>
        <w:spacing w:before="0" w:after="0" w:line="240" w:lineRule="auto"/>
        <w:ind w:left="283"/>
        <w:shd w:val="clear" w:fill="F2F2F2"/>
      </w:pPr>
      <w:r>
        <w:rPr>
          <w:rFonts w:ascii="Consolas" w:hAnsi="Consolas"/>
          <w:color w:val="1A1A1A"/>
          <w:sz w:val="18"/>
          <w:rFonts w:ascii="Consolas" w:hAnsi="Consolas"/>
        </w:rPr>
        <w:t xml:space="preserve">    └── test_train.py</w:t>
      </w:r>
    </w:p>
    <w:p>
      <w:pPr>
        <w:spacing w:after="40"/>
      </w:pPr>
    </w:p>
    <w:p>
      <w:pPr>
        <w:pStyle w:val="Heading2"/>
      </w:pPr>
      <w:r>
        <w:t>3.2 monprojet/data.py — chargement et découpage</w:t>
      </w:r>
    </w:p>
    <w:p>
      <w:pPr>
        <w:spacing w:before="0" w:after="160" w:line="276" w:lineRule="auto"/>
        <w:jc w:val="both"/>
      </w:pPr>
      <w:r>
        <w:rPr>
          <w:b w:val="0"/>
          <w:i w:val="0"/>
          <w:sz w:val="22"/>
        </w:rPr>
        <w:t>Deux responsabilités : garantir que les données sont exploitables, et produire un découpage entraînement / test sans fuite d'information.</w:t>
      </w:r>
    </w:p>
    <w:p>
      <w:pPr>
        <w:pStyle w:val="ListBullet"/>
        <w:spacing w:after="80"/>
        <w:jc w:val="both"/>
      </w:pPr>
      <w:r>
        <w:rPr>
          <w:b/>
          <w:sz w:val="22"/>
        </w:rPr>
        <w:t xml:space="preserve">load_data() — </w:t>
      </w:r>
      <w:r>
        <w:rPr>
          <w:sz w:val="22"/>
        </w:rPr>
        <w:t>lecture du fichier CSV, vérification de la présence de la colonne cible (une ValueError explicite est levée sinon) et suppression des lignes dont la cible est manquante ;</w:t>
      </w:r>
    </w:p>
    <w:p>
      <w:pPr>
        <w:pStyle w:val="ListBullet"/>
        <w:spacing w:after="80"/>
        <w:jc w:val="both"/>
      </w:pPr>
      <w:r>
        <w:rPr>
          <w:b/>
          <w:sz w:val="22"/>
        </w:rPr>
        <w:t xml:space="preserve">split() — </w:t>
      </w:r>
      <w:r>
        <w:rPr>
          <w:sz w:val="22"/>
        </w:rPr>
        <w:t>deux stratégies implémentées. Le découpage aléatoire utilise train_test_split avec une graine fixe (SEED = 42) et un stratified split sur la cible, ce qui préserve la proportion de pannes dans les deux jeux. Le découpage chronologique trie les observations par date et réserve au test les plus récentes : le modèle apprend le passé et est évalué sur le futur, ce qui évite toute fuite temporelle.</w:t>
      </w:r>
    </w:p>
    <w:p>
      <w:pPr>
        <w:spacing w:before="0" w:after="0" w:line="240" w:lineRule="auto"/>
        <w:ind w:left="283"/>
        <w:shd w:val="clear" w:fill="F2F2F2"/>
      </w:pPr>
      <w:r>
        <w:rPr>
          <w:rFonts w:ascii="Consolas" w:hAnsi="Consolas"/>
          <w:color w:val="1A1A1A"/>
          <w:sz w:val="18"/>
          <w:rFonts w:ascii="Consolas" w:hAnsi="Consolas"/>
        </w:rPr>
        <w:t>def load_data(path=None) -&gt; pd.DataFrame:</w:t>
      </w:r>
    </w:p>
    <w:p>
      <w:pPr>
        <w:spacing w:before="0" w:after="0" w:line="240" w:lineRule="auto"/>
        <w:ind w:left="283"/>
        <w:shd w:val="clear" w:fill="F2F2F2"/>
      </w:pPr>
      <w:r>
        <w:rPr>
          <w:rFonts w:ascii="Consolas" w:hAnsi="Consolas"/>
          <w:color w:val="1A1A1A"/>
          <w:sz w:val="18"/>
          <w:rFonts w:ascii="Consolas" w:hAnsi="Consolas"/>
        </w:rPr>
        <w:t xml:space="preserve">    path = path or config.DATA_PATH</w:t>
      </w:r>
    </w:p>
    <w:p>
      <w:pPr>
        <w:spacing w:before="0" w:after="0" w:line="240" w:lineRule="auto"/>
        <w:ind w:left="283"/>
        <w:shd w:val="clear" w:fill="F2F2F2"/>
      </w:pPr>
      <w:r>
        <w:rPr>
          <w:rFonts w:ascii="Consolas" w:hAnsi="Consolas"/>
          <w:color w:val="1A1A1A"/>
          <w:sz w:val="18"/>
          <w:rFonts w:ascii="Consolas" w:hAnsi="Consolas"/>
        </w:rPr>
        <w:t xml:space="preserve">    df = pd.read_csv(path)</w:t>
      </w:r>
    </w:p>
    <w:p>
      <w:pPr>
        <w:spacing w:before="0" w:after="0" w:line="240" w:lineRule="auto"/>
        <w:ind w:left="283"/>
        <w:shd w:val="clear" w:fill="F2F2F2"/>
      </w:pPr>
      <w:r>
        <w:rPr>
          <w:rFonts w:ascii="Consolas" w:hAnsi="Consolas"/>
          <w:color w:val="1A1A1A"/>
          <w:sz w:val="18"/>
          <w:rFonts w:ascii="Consolas" w:hAnsi="Consolas"/>
        </w:rPr>
        <w:t xml:space="preserve">    if config.TARGET not in df.columns:</w:t>
      </w:r>
    </w:p>
    <w:p>
      <w:pPr>
        <w:spacing w:before="0" w:after="0" w:line="240" w:lineRule="auto"/>
        <w:ind w:left="283"/>
        <w:shd w:val="clear" w:fill="F2F2F2"/>
      </w:pPr>
      <w:r>
        <w:rPr>
          <w:rFonts w:ascii="Consolas" w:hAnsi="Consolas"/>
          <w:color w:val="1A1A1A"/>
          <w:sz w:val="18"/>
          <w:rFonts w:ascii="Consolas" w:hAnsi="Consolas"/>
        </w:rPr>
        <w:t xml:space="preserve">        raise ValueError(</w:t>
      </w:r>
    </w:p>
    <w:p>
      <w:pPr>
        <w:spacing w:before="0" w:after="0" w:line="240" w:lineRule="auto"/>
        <w:ind w:left="283"/>
        <w:shd w:val="clear" w:fill="F2F2F2"/>
      </w:pPr>
      <w:r>
        <w:rPr>
          <w:rFonts w:ascii="Consolas" w:hAnsi="Consolas"/>
          <w:color w:val="1A1A1A"/>
          <w:sz w:val="18"/>
          <w:rFonts w:ascii="Consolas" w:hAnsi="Consolas"/>
        </w:rPr>
        <w:t xml:space="preserve">            f"La colonne cible « {config.TARGET} » est absente de {path} "</w:t>
      </w:r>
    </w:p>
    <w:p>
      <w:pPr>
        <w:spacing w:before="0" w:after="0" w:line="240" w:lineRule="auto"/>
        <w:ind w:left="283"/>
        <w:shd w:val="clear" w:fill="F2F2F2"/>
      </w:pPr>
      <w:r>
        <w:rPr>
          <w:rFonts w:ascii="Consolas" w:hAnsi="Consolas"/>
          <w:color w:val="1A1A1A"/>
          <w:sz w:val="18"/>
          <w:rFonts w:ascii="Consolas" w:hAnsi="Consolas"/>
        </w:rPr>
        <w:t xml:space="preserve">            f"(colonnes trouvées : {list(df.columns)})"</w:t>
      </w:r>
    </w:p>
    <w:p>
      <w:pPr>
        <w:spacing w:before="0" w:after="0" w:line="240" w:lineRule="auto"/>
        <w:ind w:left="283"/>
        <w:shd w:val="clear" w:fill="F2F2F2"/>
      </w:pPr>
      <w:r>
        <w:rPr>
          <w:rFonts w:ascii="Consolas" w:hAnsi="Consolas"/>
          <w:color w:val="1A1A1A"/>
          <w:sz w:val="18"/>
          <w:rFonts w:ascii="Consolas" w:hAnsi="Consolas"/>
        </w:rPr>
        <w:t xml:space="preserve">        )</w:t>
      </w:r>
    </w:p>
    <w:p>
      <w:pPr>
        <w:spacing w:before="0" w:after="0" w:line="240" w:lineRule="auto"/>
        <w:ind w:left="283"/>
        <w:shd w:val="clear" w:fill="F2F2F2"/>
      </w:pPr>
      <w:r>
        <w:rPr>
          <w:rFonts w:ascii="Consolas" w:hAnsi="Consolas"/>
          <w:color w:val="1A1A1A"/>
          <w:sz w:val="18"/>
          <w:rFonts w:ascii="Consolas" w:hAnsi="Consolas"/>
        </w:rPr>
        <w:t xml:space="preserve">    return df.dropna(subset=[config.TARGET])</w:t>
      </w:r>
    </w:p>
    <w:p>
      <w:pPr>
        <w:spacing w:before="0" w:after="0" w:line="240" w:lineRule="auto"/>
        <w:ind w:left="283"/>
        <w:shd w:val="clear" w:fill="F2F2F2"/>
      </w:pPr>
      <w:r>
        <w:rPr>
          <w:rFonts w:ascii="Consolas" w:hAnsi="Consolas"/>
          <w:color w:val="1A1A1A"/>
          <w:sz w:val="18"/>
          <w:rFonts w:ascii="Consolas" w:hAnsi="Consolas"/>
        </w:rPr>
        <w:t xml:space="preserve"> </w:t>
      </w:r>
    </w:p>
    <w:p>
      <w:pPr>
        <w:spacing w:before="0" w:after="0" w:line="240" w:lineRule="auto"/>
        <w:ind w:left="283"/>
        <w:shd w:val="clear" w:fill="F2F2F2"/>
      </w:pPr>
      <w:r>
        <w:rPr>
          <w:rFonts w:ascii="Consolas" w:hAnsi="Consolas"/>
          <w:color w:val="1A1A1A"/>
          <w:sz w:val="18"/>
          <w:rFonts w:ascii="Consolas" w:hAnsi="Consolas"/>
        </w:rPr>
        <w:t xml:space="preserve"> </w:t>
      </w:r>
    </w:p>
    <w:p>
      <w:pPr>
        <w:spacing w:before="0" w:after="0" w:line="240" w:lineRule="auto"/>
        <w:ind w:left="283"/>
        <w:shd w:val="clear" w:fill="F2F2F2"/>
      </w:pPr>
      <w:r>
        <w:rPr>
          <w:rFonts w:ascii="Consolas" w:hAnsi="Consolas"/>
          <w:color w:val="1A1A1A"/>
          <w:sz w:val="18"/>
          <w:rFonts w:ascii="Consolas" w:hAnsi="Consolas"/>
        </w:rPr>
        <w:t>def split(df: pd.DataFrame):</w:t>
      </w:r>
    </w:p>
    <w:p>
      <w:pPr>
        <w:spacing w:before="0" w:after="0" w:line="240" w:lineRule="auto"/>
        <w:ind w:left="283"/>
        <w:shd w:val="clear" w:fill="F2F2F2"/>
      </w:pPr>
      <w:r>
        <w:rPr>
          <w:rFonts w:ascii="Consolas" w:hAnsi="Consolas"/>
          <w:color w:val="1A1A1A"/>
          <w:sz w:val="18"/>
          <w:rFonts w:ascii="Consolas" w:hAnsi="Consolas"/>
        </w:rPr>
        <w:t xml:space="preserve">    X = df[feature_columns(df)]</w:t>
      </w:r>
    </w:p>
    <w:p>
      <w:pPr>
        <w:spacing w:before="0" w:after="0" w:line="240" w:lineRule="auto"/>
        <w:ind w:left="283"/>
        <w:shd w:val="clear" w:fill="F2F2F2"/>
      </w:pPr>
      <w:r>
        <w:rPr>
          <w:rFonts w:ascii="Consolas" w:hAnsi="Consolas"/>
          <w:color w:val="1A1A1A"/>
          <w:sz w:val="18"/>
          <w:rFonts w:ascii="Consolas" w:hAnsi="Consolas"/>
        </w:rPr>
        <w:t xml:space="preserve">    y = df[config.TARGET]</w:t>
      </w:r>
    </w:p>
    <w:p>
      <w:pPr>
        <w:spacing w:before="0" w:after="0" w:line="240" w:lineRule="auto"/>
        <w:ind w:left="283"/>
        <w:shd w:val="clear" w:fill="F2F2F2"/>
      </w:pPr>
      <w:r>
        <w:rPr>
          <w:rFonts w:ascii="Consolas" w:hAnsi="Consolas"/>
          <w:color w:val="1A1A1A"/>
          <w:sz w:val="18"/>
          <w:rFonts w:ascii="Consolas" w:hAnsi="Consolas"/>
        </w:rPr>
        <w:t xml:space="preserve"> </w:t>
      </w:r>
    </w:p>
    <w:p>
      <w:pPr>
        <w:spacing w:before="0" w:after="0" w:line="240" w:lineRule="auto"/>
        <w:ind w:left="283"/>
        <w:shd w:val="clear" w:fill="F2F2F2"/>
      </w:pPr>
      <w:r>
        <w:rPr>
          <w:rFonts w:ascii="Consolas" w:hAnsi="Consolas"/>
          <w:color w:val="1A1A1A"/>
          <w:sz w:val="18"/>
          <w:rFonts w:ascii="Consolas" w:hAnsi="Consolas"/>
        </w:rPr>
        <w:t xml:space="preserve">    if config.SPLIT == "chronologique":</w:t>
      </w:r>
    </w:p>
    <w:p>
      <w:pPr>
        <w:spacing w:before="0" w:after="0" w:line="240" w:lineRule="auto"/>
        <w:ind w:left="283"/>
        <w:shd w:val="clear" w:fill="F2F2F2"/>
      </w:pPr>
      <w:r>
        <w:rPr>
          <w:rFonts w:ascii="Consolas" w:hAnsi="Consolas"/>
          <w:color w:val="1A1A1A"/>
          <w:sz w:val="18"/>
          <w:rFonts w:ascii="Consolas" w:hAnsi="Consolas"/>
        </w:rPr>
        <w:t xml:space="preserve">        dates = pd.to_datetime(df[config.TIME_COLUMN])</w:t>
      </w:r>
    </w:p>
    <w:p>
      <w:pPr>
        <w:spacing w:before="0" w:after="0" w:line="240" w:lineRule="auto"/>
        <w:ind w:left="283"/>
        <w:shd w:val="clear" w:fill="F2F2F2"/>
      </w:pPr>
      <w:r>
        <w:rPr>
          <w:rFonts w:ascii="Consolas" w:hAnsi="Consolas"/>
          <w:color w:val="1A1A1A"/>
          <w:sz w:val="18"/>
          <w:rFonts w:ascii="Consolas" w:hAnsi="Consolas"/>
        </w:rPr>
        <w:t xml:space="preserve">        order = dates.argsort()</w:t>
      </w:r>
    </w:p>
    <w:p>
      <w:pPr>
        <w:spacing w:before="0" w:after="0" w:line="240" w:lineRule="auto"/>
        <w:ind w:left="283"/>
        <w:shd w:val="clear" w:fill="F2F2F2"/>
      </w:pPr>
      <w:r>
        <w:rPr>
          <w:rFonts w:ascii="Consolas" w:hAnsi="Consolas"/>
          <w:color w:val="1A1A1A"/>
          <w:sz w:val="18"/>
          <w:rFonts w:ascii="Consolas" w:hAnsi="Consolas"/>
        </w:rPr>
        <w:t xml:space="preserve">        n_test = int(len(df) * config.TEST_SIZE)</w:t>
      </w:r>
    </w:p>
    <w:p>
      <w:pPr>
        <w:spacing w:before="0" w:after="0" w:line="240" w:lineRule="auto"/>
        <w:ind w:left="283"/>
        <w:shd w:val="clear" w:fill="F2F2F2"/>
      </w:pPr>
      <w:r>
        <w:rPr>
          <w:rFonts w:ascii="Consolas" w:hAnsi="Consolas"/>
          <w:color w:val="1A1A1A"/>
          <w:sz w:val="18"/>
          <w:rFonts w:ascii="Consolas" w:hAnsi="Consolas"/>
        </w:rPr>
        <w:t xml:space="preserve">        test_idx = order[-n_test:]</w:t>
      </w:r>
    </w:p>
    <w:p>
      <w:pPr>
        <w:spacing w:before="0" w:after="0" w:line="240" w:lineRule="auto"/>
        <w:ind w:left="283"/>
        <w:shd w:val="clear" w:fill="F2F2F2"/>
      </w:pPr>
      <w:r>
        <w:rPr>
          <w:rFonts w:ascii="Consolas" w:hAnsi="Consolas"/>
          <w:color w:val="1A1A1A"/>
          <w:sz w:val="18"/>
          <w:rFonts w:ascii="Consolas" w:hAnsi="Consolas"/>
        </w:rPr>
        <w:t xml:space="preserve">        train_idx = order[:-n_test]</w:t>
      </w:r>
    </w:p>
    <w:p>
      <w:pPr>
        <w:spacing w:before="0" w:after="0" w:line="240" w:lineRule="auto"/>
        <w:ind w:left="283"/>
        <w:shd w:val="clear" w:fill="F2F2F2"/>
      </w:pPr>
      <w:r>
        <w:rPr>
          <w:rFonts w:ascii="Consolas" w:hAnsi="Consolas"/>
          <w:color w:val="1A1A1A"/>
          <w:sz w:val="18"/>
          <w:rFonts w:ascii="Consolas" w:hAnsi="Consolas"/>
        </w:rPr>
        <w:t xml:space="preserve">        return X.loc[train_idx], X.loc[test_idx], y.loc[train_idx], y.loc[test_idx]</w:t>
      </w:r>
    </w:p>
    <w:p>
      <w:pPr>
        <w:spacing w:before="0" w:after="0" w:line="240" w:lineRule="auto"/>
        <w:ind w:left="283"/>
        <w:shd w:val="clear" w:fill="F2F2F2"/>
      </w:pPr>
      <w:r>
        <w:rPr>
          <w:rFonts w:ascii="Consolas" w:hAnsi="Consolas"/>
          <w:color w:val="1A1A1A"/>
          <w:sz w:val="18"/>
          <w:rFonts w:ascii="Consolas" w:hAnsi="Consolas"/>
        </w:rPr>
        <w:t xml:space="preserve"> </w:t>
      </w:r>
    </w:p>
    <w:p>
      <w:pPr>
        <w:spacing w:before="0" w:after="0" w:line="240" w:lineRule="auto"/>
        <w:ind w:left="283"/>
        <w:shd w:val="clear" w:fill="F2F2F2"/>
      </w:pPr>
      <w:r>
        <w:rPr>
          <w:rFonts w:ascii="Consolas" w:hAnsi="Consolas"/>
          <w:color w:val="1A1A1A"/>
          <w:sz w:val="18"/>
          <w:rFonts w:ascii="Consolas" w:hAnsi="Consolas"/>
        </w:rPr>
        <w:t xml:space="preserve">    stratify = y if config.TASK == "classification" else None</w:t>
      </w:r>
    </w:p>
    <w:p>
      <w:pPr>
        <w:spacing w:before="0" w:after="0" w:line="240" w:lineRule="auto"/>
        <w:ind w:left="283"/>
        <w:shd w:val="clear" w:fill="F2F2F2"/>
      </w:pPr>
      <w:r>
        <w:rPr>
          <w:rFonts w:ascii="Consolas" w:hAnsi="Consolas"/>
          <w:color w:val="1A1A1A"/>
          <w:sz w:val="18"/>
          <w:rFonts w:ascii="Consolas" w:hAnsi="Consolas"/>
        </w:rPr>
        <w:t xml:space="preserve">    return train_test_split(X, y, test_size=config.TEST_SIZE,</w:t>
      </w:r>
    </w:p>
    <w:p>
      <w:pPr>
        <w:spacing w:before="0" w:after="0" w:line="240" w:lineRule="auto"/>
        <w:ind w:left="283"/>
        <w:shd w:val="clear" w:fill="F2F2F2"/>
      </w:pPr>
      <w:r>
        <w:rPr>
          <w:rFonts w:ascii="Consolas" w:hAnsi="Consolas"/>
          <w:color w:val="1A1A1A"/>
          <w:sz w:val="18"/>
          <w:rFonts w:ascii="Consolas" w:hAnsi="Consolas"/>
        </w:rPr>
        <w:t xml:space="preserve">                            random_state=config.SEED, stratify=stratify)</w:t>
      </w:r>
    </w:p>
    <w:p>
      <w:pPr>
        <w:spacing w:after="40"/>
      </w:pPr>
    </w:p>
    <w:p>
      <w:pPr>
        <w:pStyle w:val="Heading2"/>
      </w:pPr>
      <w:r>
        <w:t>3.3 monprojet/models.py — les modèles comparés</w:t>
      </w:r>
    </w:p>
    <w:p>
      <w:pPr>
        <w:spacing w:before="0" w:after="160" w:line="276" w:lineRule="auto"/>
        <w:jc w:val="both"/>
      </w:pPr>
      <w:r>
        <w:rPr>
          <w:b w:val="0"/>
          <w:i w:val="0"/>
          <w:sz w:val="22"/>
        </w:rPr>
        <w:t>La fonction candidates() renvoie un dictionnaire ordonné de modèles non entraînés. L'ordre est normatif : la première entrée est obligatoirement la baseline, ce qui permet de mesurer l'apport réel de chaque modèle plus sophistiqué. Quatre modèles de classification réellement sont comparés : régression logistique, forêt aléatoire, gradient boosting et k plus proches voisins.</w:t>
      </w:r>
    </w:p>
    <w:p>
      <w:pPr>
        <w:spacing w:before="0" w:after="0" w:line="240" w:lineRule="auto"/>
        <w:ind w:left="283"/>
        <w:shd w:val="clear" w:fill="F2F2F2"/>
      </w:pPr>
      <w:r>
        <w:rPr>
          <w:rFonts w:ascii="Consolas" w:hAnsi="Consolas"/>
          <w:color w:val="1A1A1A"/>
          <w:sz w:val="18"/>
          <w:rFonts w:ascii="Consolas" w:hAnsi="Consolas"/>
        </w:rPr>
        <w:t>if config.TASK == "classification":</w:t>
      </w:r>
    </w:p>
    <w:p>
      <w:pPr>
        <w:spacing w:before="0" w:after="0" w:line="240" w:lineRule="auto"/>
        <w:ind w:left="283"/>
        <w:shd w:val="clear" w:fill="F2F2F2"/>
      </w:pPr>
      <w:r>
        <w:rPr>
          <w:rFonts w:ascii="Consolas" w:hAnsi="Consolas"/>
          <w:color w:val="1A1A1A"/>
          <w:sz w:val="18"/>
          <w:rFonts w:ascii="Consolas" w:hAnsi="Consolas"/>
        </w:rPr>
        <w:t xml:space="preserve">    return {</w:t>
      </w:r>
    </w:p>
    <w:p>
      <w:pPr>
        <w:spacing w:before="0" w:after="0" w:line="240" w:lineRule="auto"/>
        <w:ind w:left="283"/>
        <w:shd w:val="clear" w:fill="F2F2F2"/>
      </w:pPr>
      <w:r>
        <w:rPr>
          <w:rFonts w:ascii="Consolas" w:hAnsi="Consolas"/>
          <w:color w:val="1A1A1A"/>
          <w:sz w:val="18"/>
          <w:rFonts w:ascii="Consolas" w:hAnsi="Consolas"/>
        </w:rPr>
        <w:t xml:space="preserve">        "baseline": DummyClassifier(strategy="most_frequent", random_state=config.SEED),</w:t>
      </w:r>
    </w:p>
    <w:p>
      <w:pPr>
        <w:spacing w:before="0" w:after="0" w:line="240" w:lineRule="auto"/>
        <w:ind w:left="283"/>
        <w:shd w:val="clear" w:fill="F2F2F2"/>
      </w:pPr>
      <w:r>
        <w:rPr>
          <w:rFonts w:ascii="Consolas" w:hAnsi="Consolas"/>
          <w:color w:val="1A1A1A"/>
          <w:sz w:val="18"/>
          <w:rFonts w:ascii="Consolas" w:hAnsi="Consolas"/>
        </w:rPr>
        <w:t xml:space="preserve">        "regression_logistique": LogisticRegression(max_iter=1000, random_state=config.SEED),</w:t>
      </w:r>
    </w:p>
    <w:p>
      <w:pPr>
        <w:spacing w:before="0" w:after="0" w:line="240" w:lineRule="auto"/>
        <w:ind w:left="283"/>
        <w:shd w:val="clear" w:fill="F2F2F2"/>
      </w:pPr>
      <w:r>
        <w:rPr>
          <w:rFonts w:ascii="Consolas" w:hAnsi="Consolas"/>
          <w:color w:val="1A1A1A"/>
          <w:sz w:val="18"/>
          <w:rFonts w:ascii="Consolas" w:hAnsi="Consolas"/>
        </w:rPr>
        <w:t xml:space="preserve">        "random_forest": RandomForestClassifier(n_estimators=200, random_state=config.SEED),</w:t>
      </w:r>
    </w:p>
    <w:p>
      <w:pPr>
        <w:spacing w:before="0" w:after="0" w:line="240" w:lineRule="auto"/>
        <w:ind w:left="283"/>
        <w:shd w:val="clear" w:fill="F2F2F2"/>
      </w:pPr>
      <w:r>
        <w:rPr>
          <w:rFonts w:ascii="Consolas" w:hAnsi="Consolas"/>
          <w:color w:val="1A1A1A"/>
          <w:sz w:val="18"/>
          <w:rFonts w:ascii="Consolas" w:hAnsi="Consolas"/>
        </w:rPr>
        <w:t xml:space="preserve">        "gradient_boosting": GradientBoostingClassifier(random_state=config.SEED),</w:t>
      </w:r>
    </w:p>
    <w:p>
      <w:pPr>
        <w:spacing w:before="0" w:after="0" w:line="240" w:lineRule="auto"/>
        <w:ind w:left="283"/>
        <w:shd w:val="clear" w:fill="F2F2F2"/>
      </w:pPr>
      <w:r>
        <w:rPr>
          <w:rFonts w:ascii="Consolas" w:hAnsi="Consolas"/>
          <w:color w:val="1A1A1A"/>
          <w:sz w:val="18"/>
          <w:rFonts w:ascii="Consolas" w:hAnsi="Consolas"/>
        </w:rPr>
        <w:t xml:space="preserve">        "knn": KNeighborsClassifier(),</w:t>
      </w:r>
    </w:p>
    <w:p>
      <w:pPr>
        <w:spacing w:before="0" w:after="0" w:line="240" w:lineRule="auto"/>
        <w:ind w:left="283"/>
        <w:shd w:val="clear" w:fill="F2F2F2"/>
      </w:pPr>
      <w:r>
        <w:rPr>
          <w:rFonts w:ascii="Consolas" w:hAnsi="Consolas"/>
          <w:color w:val="1A1A1A"/>
          <w:sz w:val="18"/>
          <w:rFonts w:ascii="Consolas" w:hAnsi="Consolas"/>
        </w:rPr>
        <w:t xml:space="preserve">    }</w:t>
      </w:r>
    </w:p>
    <w:p>
      <w:pPr>
        <w:spacing w:after="40"/>
      </w:pPr>
    </w:p>
    <w:tbl>
      <w:tblPr>
        <w:tblStyle w:val="TableGrid"/>
        <w:tblW w:type="auto" w:w="0"/>
        <w:jc w:val="center"/>
        <w:tblLayout w:type="autofit"/>
        <w:tblLook w:firstColumn="1" w:firstRow="1" w:lastColumn="0" w:lastRow="0" w:noHBand="0" w:noVBand="1" w:val="04A0"/>
      </w:tblPr>
      <w:tblGrid>
        <w:gridCol w:w="3024"/>
        <w:gridCol w:w="3024"/>
        <w:gridCol w:w="3024"/>
      </w:tblGrid>
      <w:tr>
        <w:tc>
          <w:tcPr>
            <w:tcW w:type="dxa" w:w="2381"/>
            <w:shd w:val="clear" w:color="auto" w:fill="1F3864"/>
          </w:tcPr>
          <w:p>
            <w:pPr>
              <w:spacing w:after="40" w:before="40"/>
              <w:jc w:val="center"/>
            </w:pPr>
            <w:r/>
            <w:r>
              <w:rPr>
                <w:b/>
                <w:color w:val="FFFFFF"/>
                <w:sz w:val="19"/>
              </w:rPr>
              <w:t>Modèle</w:t>
            </w:r>
          </w:p>
        </w:tc>
        <w:tc>
          <w:tcPr>
            <w:tcW w:type="dxa" w:w="2608"/>
            <w:shd w:val="clear" w:color="auto" w:fill="1F3864"/>
          </w:tcPr>
          <w:p>
            <w:pPr>
              <w:spacing w:after="40" w:before="40"/>
              <w:jc w:val="center"/>
            </w:pPr>
            <w:r/>
            <w:r>
              <w:rPr>
                <w:b/>
                <w:color w:val="FFFFFF"/>
                <w:sz w:val="19"/>
              </w:rPr>
              <w:t>Famille</w:t>
            </w:r>
          </w:p>
        </w:tc>
        <w:tc>
          <w:tcPr>
            <w:tcW w:type="dxa" w:w="4082"/>
            <w:shd w:val="clear" w:color="auto" w:fill="1F3864"/>
          </w:tcPr>
          <w:p>
            <w:pPr>
              <w:spacing w:after="40" w:before="40"/>
              <w:jc w:val="center"/>
            </w:pPr>
            <w:r/>
            <w:r>
              <w:rPr>
                <w:b/>
                <w:color w:val="FFFFFF"/>
                <w:sz w:val="19"/>
              </w:rPr>
              <w:t>Rôle dans la comparaison</w:t>
            </w:r>
          </w:p>
        </w:tc>
      </w:tr>
      <w:tr>
        <w:tc>
          <w:tcPr>
            <w:tcW w:type="dxa" w:w="2381"/>
          </w:tcPr>
          <w:p>
            <w:pPr>
              <w:spacing w:after="40" w:before="40"/>
              <w:jc w:val="left"/>
            </w:pPr>
            <w:r/>
            <w:r>
              <w:rPr>
                <w:sz w:val="19"/>
              </w:rPr>
              <w:t>baseline</w:t>
            </w:r>
          </w:p>
        </w:tc>
        <w:tc>
          <w:tcPr>
            <w:tcW w:type="dxa" w:w="2608"/>
          </w:tcPr>
          <w:p>
            <w:pPr>
              <w:spacing w:after="40" w:before="40"/>
              <w:jc w:val="center"/>
            </w:pPr>
            <w:r/>
            <w:r>
              <w:rPr>
                <w:sz w:val="19"/>
              </w:rPr>
              <w:t>DummyClassifier (most_frequent)</w:t>
            </w:r>
          </w:p>
        </w:tc>
        <w:tc>
          <w:tcPr>
            <w:tcW w:type="dxa" w:w="4082"/>
          </w:tcPr>
          <w:p>
            <w:pPr>
              <w:spacing w:after="40" w:before="40"/>
              <w:jc w:val="center"/>
            </w:pPr>
            <w:r/>
            <w:r>
              <w:rPr>
                <w:sz w:val="19"/>
              </w:rPr>
              <w:t>Plancher de référence : prédit toujours la classe majoritaire</w:t>
            </w:r>
          </w:p>
        </w:tc>
      </w:tr>
      <w:tr>
        <w:tc>
          <w:tcPr>
            <w:tcW w:type="dxa" w:w="2381"/>
            <w:shd w:val="clear" w:color="auto" w:fill="F7F9FC"/>
          </w:tcPr>
          <w:p>
            <w:pPr>
              <w:spacing w:after="40" w:before="40"/>
              <w:jc w:val="left"/>
            </w:pPr>
            <w:r/>
            <w:r>
              <w:rPr>
                <w:sz w:val="19"/>
              </w:rPr>
              <w:t>regression_logistique</w:t>
            </w:r>
          </w:p>
        </w:tc>
        <w:tc>
          <w:tcPr>
            <w:tcW w:type="dxa" w:w="2608"/>
            <w:shd w:val="clear" w:color="auto" w:fill="F7F9FC"/>
          </w:tcPr>
          <w:p>
            <w:pPr>
              <w:spacing w:after="40" w:before="40"/>
              <w:jc w:val="center"/>
            </w:pPr>
            <w:r/>
            <w:r>
              <w:rPr>
                <w:sz w:val="19"/>
              </w:rPr>
              <w:t>Modèle linéaire</w:t>
            </w:r>
          </w:p>
        </w:tc>
        <w:tc>
          <w:tcPr>
            <w:tcW w:type="dxa" w:w="4082"/>
            <w:shd w:val="clear" w:color="auto" w:fill="F7F9FC"/>
          </w:tcPr>
          <w:p>
            <w:pPr>
              <w:spacing w:after="40" w:before="40"/>
              <w:jc w:val="center"/>
            </w:pPr>
            <w:r/>
            <w:r>
              <w:rPr>
                <w:sz w:val="19"/>
              </w:rPr>
              <w:t>Référence interprétable, coefficients lisibles</w:t>
            </w:r>
          </w:p>
        </w:tc>
      </w:tr>
      <w:tr>
        <w:tc>
          <w:tcPr>
            <w:tcW w:type="dxa" w:w="2381"/>
          </w:tcPr>
          <w:p>
            <w:pPr>
              <w:spacing w:after="40" w:before="40"/>
              <w:jc w:val="left"/>
            </w:pPr>
            <w:r/>
            <w:r>
              <w:rPr>
                <w:sz w:val="19"/>
              </w:rPr>
              <w:t>random_forest</w:t>
            </w:r>
          </w:p>
        </w:tc>
        <w:tc>
          <w:tcPr>
            <w:tcW w:type="dxa" w:w="2608"/>
          </w:tcPr>
          <w:p>
            <w:pPr>
              <w:spacing w:after="40" w:before="40"/>
              <w:jc w:val="center"/>
            </w:pPr>
            <w:r/>
            <w:r>
              <w:rPr>
                <w:sz w:val="19"/>
              </w:rPr>
              <w:t>Ensemble par bagging</w:t>
            </w:r>
          </w:p>
        </w:tc>
        <w:tc>
          <w:tcPr>
            <w:tcW w:type="dxa" w:w="4082"/>
          </w:tcPr>
          <w:p>
            <w:pPr>
              <w:spacing w:after="40" w:before="40"/>
              <w:jc w:val="center"/>
            </w:pPr>
            <w:r/>
            <w:r>
              <w:rPr>
                <w:sz w:val="19"/>
              </w:rPr>
              <w:t>Robuste, bonne généralisation, peu de réglages</w:t>
            </w:r>
          </w:p>
        </w:tc>
      </w:tr>
      <w:tr>
        <w:tc>
          <w:tcPr>
            <w:tcW w:type="dxa" w:w="2381"/>
            <w:shd w:val="clear" w:color="auto" w:fill="F7F9FC"/>
          </w:tcPr>
          <w:p>
            <w:pPr>
              <w:spacing w:after="40" w:before="40"/>
              <w:jc w:val="left"/>
            </w:pPr>
            <w:r/>
            <w:r>
              <w:rPr>
                <w:sz w:val="19"/>
              </w:rPr>
              <w:t>gradient_boosting</w:t>
            </w:r>
          </w:p>
        </w:tc>
        <w:tc>
          <w:tcPr>
            <w:tcW w:type="dxa" w:w="2608"/>
            <w:shd w:val="clear" w:color="auto" w:fill="F7F9FC"/>
          </w:tcPr>
          <w:p>
            <w:pPr>
              <w:spacing w:after="40" w:before="40"/>
              <w:jc w:val="center"/>
            </w:pPr>
            <w:r/>
            <w:r>
              <w:rPr>
                <w:sz w:val="19"/>
              </w:rPr>
              <w:t>Ensemble par boosting</w:t>
            </w:r>
          </w:p>
        </w:tc>
        <w:tc>
          <w:tcPr>
            <w:tcW w:type="dxa" w:w="4082"/>
            <w:shd w:val="clear" w:color="auto" w:fill="F7F9FC"/>
          </w:tcPr>
          <w:p>
            <w:pPr>
              <w:spacing w:after="40" w:before="40"/>
              <w:jc w:val="center"/>
            </w:pPr>
            <w:r/>
            <w:r>
              <w:rPr>
                <w:sz w:val="19"/>
              </w:rPr>
              <w:t>Modélise les interactions entre variables (seuils de capteur)</w:t>
            </w:r>
          </w:p>
        </w:tc>
      </w:tr>
      <w:tr>
        <w:tc>
          <w:tcPr>
            <w:tcW w:type="dxa" w:w="2381"/>
          </w:tcPr>
          <w:p>
            <w:pPr>
              <w:spacing w:after="40" w:before="40"/>
              <w:jc w:val="left"/>
            </w:pPr>
            <w:r/>
            <w:r>
              <w:rPr>
                <w:sz w:val="19"/>
              </w:rPr>
              <w:t>knn</w:t>
            </w:r>
          </w:p>
        </w:tc>
        <w:tc>
          <w:tcPr>
            <w:tcW w:type="dxa" w:w="2608"/>
          </w:tcPr>
          <w:p>
            <w:pPr>
              <w:spacing w:after="40" w:before="40"/>
              <w:jc w:val="center"/>
            </w:pPr>
            <w:r/>
            <w:r>
              <w:rPr>
                <w:sz w:val="19"/>
              </w:rPr>
              <w:t>Apprentissage par voisinage</w:t>
            </w:r>
          </w:p>
        </w:tc>
        <w:tc>
          <w:tcPr>
            <w:tcW w:type="dxa" w:w="4082"/>
          </w:tcPr>
          <w:p>
            <w:pPr>
              <w:spacing w:after="40" w:before="40"/>
              <w:jc w:val="center"/>
            </w:pPr>
            <w:r/>
            <w:r>
              <w:rPr>
                <w:sz w:val="19"/>
              </w:rPr>
              <w:t>Simple, sensible à l'échelle et au choix de k</w:t>
            </w:r>
          </w:p>
        </w:tc>
      </w:tr>
    </w:tbl>
    <w:p>
      <w:pPr>
        <w:spacing w:after="0"/>
      </w:pPr>
    </w:p>
    <w:p>
      <w:pPr>
        <w:pStyle w:val="Heading2"/>
      </w:pPr>
      <w:r>
        <w:t>3.4 monprojet/train.py — évaluation, comparaison et sauvegarde</w:t>
      </w:r>
    </w:p>
    <w:p>
      <w:pPr>
        <w:spacing w:before="0" w:after="160" w:line="276" w:lineRule="auto"/>
        <w:jc w:val="both"/>
      </w:pPr>
      <w:r>
        <w:rPr>
          <w:b w:val="0"/>
          <w:i w:val="0"/>
          <w:sz w:val="22"/>
        </w:rPr>
        <w:t>Chaque estimateur est enveloppé dans un Pipelineinsaéré dans un ColumnTransformer : imputation médiane et standardisation des variables numériques, imputation par la modalité et encodage one-hot des variables catégorielles, vectorisation TF-IDF si une colonne de texte est fournie. Ce choix évite toute fuite d'information, puisque le prétraitement est appris uniquement sur le jeu d'entraînement.</w:t>
      </w:r>
    </w:p>
    <w:p>
      <w:pPr>
        <w:pStyle w:val="ListBullet"/>
        <w:spacing w:after="80"/>
        <w:jc w:val="both"/>
      </w:pPr>
      <w:r>
        <w:rPr>
          <w:b/>
          <w:sz w:val="22"/>
        </w:rPr>
        <w:t xml:space="preserve">evaluate() — </w:t>
      </w:r>
      <w:r>
        <w:rPr>
          <w:sz w:val="22"/>
        </w:rPr>
        <w:t>prédit sur le jeu de test et renvoie les métriques (accuracy, recall, precision, f1) sous forme de flottants arrondis à trois décimales, avec un average="binary" pour un problème binaire et zero_division=0 ;</w:t>
      </w:r>
    </w:p>
    <w:p>
      <w:pPr>
        <w:pStyle w:val="ListBullet"/>
        <w:spacing w:after="80"/>
        <w:jc w:val="both"/>
      </w:pPr>
      <w:r>
        <w:rPr>
          <w:b/>
          <w:sz w:val="22"/>
        </w:rPr>
        <w:t xml:space="preserve">main() — </w:t>
      </w:r>
      <w:r>
        <w:rPr>
          <w:sz w:val="22"/>
        </w:rPr>
        <w:t>enchaîne le chargement, le découpage, l'entraînement des 5 modèles, l'évaluation, l'affichage d'un tableau comparatif trié sur la métrique principale, la sélection du meilleur modèle et la sauvegarde des artefacts ;</w:t>
      </w:r>
    </w:p>
    <w:p>
      <w:pPr>
        <w:spacing w:before="0" w:after="0" w:line="240" w:lineRule="auto"/>
        <w:ind w:left="283"/>
        <w:shd w:val="clear" w:fill="F2F2F2"/>
      </w:pPr>
      <w:r>
        <w:rPr>
          <w:rFonts w:ascii="Consolas" w:hAnsi="Consolas"/>
          <w:color w:val="1A1A1A"/>
          <w:sz w:val="18"/>
          <w:rFonts w:ascii="Consolas" w:hAnsi="Consolas"/>
        </w:rPr>
        <w:t>for nom, estimateur in candidates().items():</w:t>
      </w:r>
    </w:p>
    <w:p>
      <w:pPr>
        <w:spacing w:before="0" w:after="0" w:line="240" w:lineRule="auto"/>
        <w:ind w:left="283"/>
        <w:shd w:val="clear" w:fill="F2F2F2"/>
      </w:pPr>
      <w:r>
        <w:rPr>
          <w:rFonts w:ascii="Consolas" w:hAnsi="Consolas"/>
          <w:color w:val="1A1A1A"/>
          <w:sz w:val="18"/>
          <w:rFonts w:ascii="Consolas" w:hAnsi="Consolas"/>
        </w:rPr>
        <w:t xml:space="preserve">    model = Pipeline([("preparation", build_preprocessing(X_train)), ("modele", estimateur)])</w:t>
      </w:r>
    </w:p>
    <w:p>
      <w:pPr>
        <w:spacing w:before="0" w:after="0" w:line="240" w:lineRule="auto"/>
        <w:ind w:left="283"/>
        <w:shd w:val="clear" w:fill="F2F2F2"/>
      </w:pPr>
      <w:r>
        <w:rPr>
          <w:rFonts w:ascii="Consolas" w:hAnsi="Consolas"/>
          <w:color w:val="1A1A1A"/>
          <w:sz w:val="18"/>
          <w:rFonts w:ascii="Consolas" w:hAnsi="Consolas"/>
        </w:rPr>
        <w:t xml:space="preserve">    model.fit(X_train, y_train)</w:t>
      </w:r>
    </w:p>
    <w:p>
      <w:pPr>
        <w:spacing w:before="0" w:after="0" w:line="240" w:lineRule="auto"/>
        <w:ind w:left="283"/>
        <w:shd w:val="clear" w:fill="F2F2F2"/>
      </w:pPr>
      <w:r>
        <w:rPr>
          <w:rFonts w:ascii="Consolas" w:hAnsi="Consolas"/>
          <w:color w:val="1A1A1A"/>
          <w:sz w:val="18"/>
          <w:rFonts w:ascii="Consolas" w:hAnsi="Consolas"/>
        </w:rPr>
        <w:t xml:space="preserve">    resultats[nom] = evaluate(model, X_test, y_test)</w:t>
      </w:r>
    </w:p>
    <w:p>
      <w:pPr>
        <w:spacing w:before="0" w:after="0" w:line="240" w:lineRule="auto"/>
        <w:ind w:left="283"/>
        <w:shd w:val="clear" w:fill="F2F2F2"/>
      </w:pPr>
      <w:r>
        <w:rPr>
          <w:rFonts w:ascii="Consolas" w:hAnsi="Consolas"/>
          <w:color w:val="1A1A1A"/>
          <w:sz w:val="18"/>
          <w:rFonts w:ascii="Consolas" w:hAnsi="Consolas"/>
        </w:rPr>
        <w:t xml:space="preserve">    modeles[nom] = model</w:t>
      </w:r>
    </w:p>
    <w:p>
      <w:pPr>
        <w:spacing w:before="0" w:after="0" w:line="240" w:lineRule="auto"/>
        <w:ind w:left="283"/>
        <w:shd w:val="clear" w:fill="F2F2F2"/>
      </w:pPr>
      <w:r>
        <w:rPr>
          <w:rFonts w:ascii="Consolas" w:hAnsi="Consolas"/>
          <w:color w:val="1A1A1A"/>
          <w:sz w:val="18"/>
          <w:rFonts w:ascii="Consolas" w:hAnsi="Consolas"/>
        </w:rPr>
        <w:t xml:space="preserve"> </w:t>
      </w:r>
    </w:p>
    <w:p>
      <w:pPr>
        <w:spacing w:before="0" w:after="0" w:line="240" w:lineRule="auto"/>
        <w:ind w:left="283"/>
        <w:shd w:val="clear" w:fill="F2F2F2"/>
      </w:pPr>
      <w:r>
        <w:rPr>
          <w:rFonts w:ascii="Consolas" w:hAnsi="Consolas"/>
          <w:color w:val="1A1A1A"/>
          <w:sz w:val="18"/>
          <w:rFonts w:ascii="Consolas" w:hAnsi="Consolas"/>
        </w:rPr>
        <w:t>tableau = pd.DataFrame(resultats).T.sort_values(</w:t>
      </w:r>
    </w:p>
    <w:p>
      <w:pPr>
        <w:spacing w:before="0" w:after="0" w:line="240" w:lineRule="auto"/>
        <w:ind w:left="283"/>
        <w:shd w:val="clear" w:fill="F2F2F2"/>
      </w:pPr>
      <w:r>
        <w:rPr>
          <w:rFonts w:ascii="Consolas" w:hAnsi="Consolas"/>
          <w:color w:val="1A1A1A"/>
          <w:sz w:val="18"/>
          <w:rFonts w:ascii="Consolas" w:hAnsi="Consolas"/>
        </w:rPr>
        <w:t xml:space="preserve">    config.MAIN_METRIC, ascending=not HIGHER_IS_BETTER[config.MAIN_METRIC])</w:t>
      </w:r>
    </w:p>
    <w:p>
      <w:pPr>
        <w:spacing w:before="0" w:after="0" w:line="240" w:lineRule="auto"/>
        <w:ind w:left="283"/>
        <w:shd w:val="clear" w:fill="F2F2F2"/>
      </w:pPr>
      <w:r>
        <w:rPr>
          <w:rFonts w:ascii="Consolas" w:hAnsi="Consolas"/>
          <w:color w:val="1A1A1A"/>
          <w:sz w:val="18"/>
          <w:rFonts w:ascii="Consolas" w:hAnsi="Consolas"/>
        </w:rPr>
        <w:t xml:space="preserve"> </w:t>
      </w:r>
    </w:p>
    <w:p>
      <w:pPr>
        <w:spacing w:before="0" w:after="0" w:line="240" w:lineRule="auto"/>
        <w:ind w:left="283"/>
        <w:shd w:val="clear" w:fill="F2F2F2"/>
      </w:pPr>
      <w:r>
        <w:rPr>
          <w:rFonts w:ascii="Consolas" w:hAnsi="Consolas"/>
          <w:color w:val="1A1A1A"/>
          <w:sz w:val="18"/>
          <w:rFonts w:ascii="Consolas" w:hAnsi="Consolas"/>
        </w:rPr>
        <w:t>meilleur = tableau.index[0]</w:t>
      </w:r>
    </w:p>
    <w:p>
      <w:pPr>
        <w:spacing w:before="0" w:after="0" w:line="240" w:lineRule="auto"/>
        <w:ind w:left="283"/>
        <w:shd w:val="clear" w:fill="F2F2F2"/>
      </w:pPr>
      <w:r>
        <w:rPr>
          <w:rFonts w:ascii="Consolas" w:hAnsi="Consolas"/>
          <w:color w:val="1A1A1A"/>
          <w:sz w:val="18"/>
          <w:rFonts w:ascii="Consolas" w:hAnsi="Consolas"/>
        </w:rPr>
        <w:t>config.MODELS_DIR.mkdir(exist_ok=True)</w:t>
      </w:r>
    </w:p>
    <w:p>
      <w:pPr>
        <w:spacing w:before="0" w:after="0" w:line="240" w:lineRule="auto"/>
        <w:ind w:left="283"/>
        <w:shd w:val="clear" w:fill="F2F2F2"/>
      </w:pPr>
      <w:r>
        <w:rPr>
          <w:rFonts w:ascii="Consolas" w:hAnsi="Consolas"/>
          <w:color w:val="1A1A1A"/>
          <w:sz w:val="18"/>
          <w:rFonts w:ascii="Consolas" w:hAnsi="Consolas"/>
        </w:rPr>
        <w:t>joblib.dump(modeles[meilleur], config.MODELS_DIR / "model.joblib")</w:t>
      </w:r>
    </w:p>
    <w:p>
      <w:pPr>
        <w:spacing w:before="0" w:after="0" w:line="240" w:lineRule="auto"/>
        <w:ind w:left="283"/>
        <w:shd w:val="clear" w:fill="F2F2F2"/>
      </w:pPr>
      <w:r>
        <w:rPr>
          <w:rFonts w:ascii="Consolas" w:hAnsi="Consolas"/>
          <w:color w:val="1A1A1A"/>
          <w:sz w:val="18"/>
          <w:rFonts w:ascii="Consolas" w:hAnsi="Consolas"/>
        </w:rPr>
        <w:t>(config.MODELS_DIR / "metrics.json").write_text(</w:t>
      </w:r>
    </w:p>
    <w:p>
      <w:pPr>
        <w:spacing w:before="0" w:after="0" w:line="240" w:lineRule="auto"/>
        <w:ind w:left="283"/>
        <w:shd w:val="clear" w:fill="F2F2F2"/>
      </w:pPr>
      <w:r>
        <w:rPr>
          <w:rFonts w:ascii="Consolas" w:hAnsi="Consolas"/>
          <w:color w:val="1A1A1A"/>
          <w:sz w:val="18"/>
          <w:rFonts w:ascii="Consolas" w:hAnsi="Consolas"/>
        </w:rPr>
        <w:t xml:space="preserve">    json.dumps({"main_metric": config.MAIN_METRIC, "best": meilleur,</w:t>
      </w:r>
    </w:p>
    <w:p>
      <w:pPr>
        <w:spacing w:before="0" w:after="0" w:line="240" w:lineRule="auto"/>
        <w:ind w:left="283"/>
        <w:shd w:val="clear" w:fill="F2F2F2"/>
      </w:pPr>
      <w:r>
        <w:rPr>
          <w:rFonts w:ascii="Consolas" w:hAnsi="Consolas"/>
          <w:color w:val="1A1A1A"/>
          <w:sz w:val="18"/>
          <w:rFonts w:ascii="Consolas" w:hAnsi="Consolas"/>
        </w:rPr>
        <w:t xml:space="preserve">                "results": resultats}, indent=2, ensure_ascii=False),</w:t>
      </w:r>
    </w:p>
    <w:p>
      <w:pPr>
        <w:spacing w:before="0" w:after="0" w:line="240" w:lineRule="auto"/>
        <w:ind w:left="283"/>
        <w:shd w:val="clear" w:fill="F2F2F2"/>
      </w:pPr>
      <w:r>
        <w:rPr>
          <w:rFonts w:ascii="Consolas" w:hAnsi="Consolas"/>
          <w:color w:val="1A1A1A"/>
          <w:sz w:val="18"/>
          <w:rFonts w:ascii="Consolas" w:hAnsi="Consolas"/>
        </w:rPr>
        <w:t xml:space="preserve">    encoding="utf-8",</w:t>
      </w:r>
    </w:p>
    <w:p>
      <w:pPr>
        <w:spacing w:before="0" w:after="0" w:line="240" w:lineRule="auto"/>
        <w:ind w:left="283"/>
        <w:shd w:val="clear" w:fill="F2F2F2"/>
      </w:pPr>
      <w:r>
        <w:rPr>
          <w:rFonts w:ascii="Consolas" w:hAnsi="Consolas"/>
          <w:color w:val="1A1A1A"/>
          <w:sz w:val="18"/>
          <w:rFonts w:ascii="Consolas" w:hAnsi="Consolas"/>
        </w:rPr>
        <w:t>)</w:t>
      </w:r>
    </w:p>
    <w:p>
      <w:pPr>
        <w:spacing w:after="40"/>
      </w:pPr>
    </w:p>
    <w:p>
      <w:pPr>
        <w:pStyle w:val="Heading2"/>
      </w:pPr>
      <w:r>
        <w:t>3.5 Configuration externalisée</w:t>
      </w:r>
    </w:p>
    <w:tbl>
      <w:tblPr>
        <w:tblStyle w:val="TableGrid"/>
        <w:tblW w:type="auto" w:w="0"/>
        <w:jc w:val="center"/>
        <w:tblLayout w:type="autofit"/>
        <w:tblLook w:firstColumn="1" w:firstRow="1" w:lastColumn="0" w:lastRow="0" w:noHBand="0" w:noVBand="1" w:val="04A0"/>
      </w:tblPr>
      <w:tblGrid>
        <w:gridCol w:w="3024"/>
        <w:gridCol w:w="3024"/>
        <w:gridCol w:w="3024"/>
      </w:tblGrid>
      <w:tr>
        <w:tc>
          <w:tcPr>
            <w:tcW w:type="dxa" w:w="2041"/>
            <w:shd w:val="clear" w:color="auto" w:fill="1F3864"/>
          </w:tcPr>
          <w:p>
            <w:pPr>
              <w:spacing w:after="40" w:before="40"/>
              <w:jc w:val="center"/>
            </w:pPr>
            <w:r/>
            <w:r>
              <w:rPr>
                <w:b/>
                <w:color w:val="FFFFFF"/>
                <w:sz w:val="19"/>
              </w:rPr>
              <w:t>Paramètre</w:t>
            </w:r>
          </w:p>
        </w:tc>
        <w:tc>
          <w:tcPr>
            <w:tcW w:type="dxa" w:w="3061"/>
            <w:shd w:val="clear" w:color="auto" w:fill="1F3864"/>
          </w:tcPr>
          <w:p>
            <w:pPr>
              <w:spacing w:after="40" w:before="40"/>
              <w:jc w:val="center"/>
            </w:pPr>
            <w:r/>
            <w:r>
              <w:rPr>
                <w:b/>
                <w:color w:val="FFFFFF"/>
                <w:sz w:val="19"/>
              </w:rPr>
              <w:t>Valeur</w:t>
            </w:r>
          </w:p>
        </w:tc>
        <w:tc>
          <w:tcPr>
            <w:tcW w:type="dxa" w:w="3969"/>
            <w:shd w:val="clear" w:color="auto" w:fill="1F3864"/>
          </w:tcPr>
          <w:p>
            <w:pPr>
              <w:spacing w:after="40" w:before="40"/>
              <w:jc w:val="center"/>
            </w:pPr>
            <w:r/>
            <w:r>
              <w:rPr>
                <w:b/>
                <w:color w:val="FFFFFF"/>
                <w:sz w:val="19"/>
              </w:rPr>
              <w:t>Rôle</w:t>
            </w:r>
          </w:p>
        </w:tc>
      </w:tr>
      <w:tr>
        <w:tc>
          <w:tcPr>
            <w:tcW w:type="dxa" w:w="2041"/>
          </w:tcPr>
          <w:p>
            <w:pPr>
              <w:spacing w:after="40" w:before="40"/>
              <w:jc w:val="left"/>
            </w:pPr>
            <w:r/>
            <w:r>
              <w:rPr>
                <w:sz w:val="19"/>
              </w:rPr>
              <w:t>DATA_PATH</w:t>
            </w:r>
          </w:p>
        </w:tc>
        <w:tc>
          <w:tcPr>
            <w:tcW w:type="dxa" w:w="3061"/>
          </w:tcPr>
          <w:p>
            <w:pPr>
              <w:spacing w:after="40" w:before="40"/>
              <w:jc w:val="center"/>
            </w:pPr>
            <w:r/>
            <w:r>
              <w:rPr>
                <w:sz w:val="19"/>
              </w:rPr>
              <w:t>data/exemple_pannes.csv</w:t>
            </w:r>
          </w:p>
        </w:tc>
        <w:tc>
          <w:tcPr>
            <w:tcW w:type="dxa" w:w="3969"/>
          </w:tcPr>
          <w:p>
            <w:pPr>
              <w:spacing w:after="40" w:before="40"/>
              <w:jc w:val="center"/>
            </w:pPr>
            <w:r/>
            <w:r>
              <w:rPr>
                <w:sz w:val="19"/>
              </w:rPr>
              <w:t>Fichier source des observations</w:t>
            </w:r>
          </w:p>
        </w:tc>
      </w:tr>
      <w:tr>
        <w:tc>
          <w:tcPr>
            <w:tcW w:type="dxa" w:w="2041"/>
            <w:shd w:val="clear" w:color="auto" w:fill="F7F9FC"/>
          </w:tcPr>
          <w:p>
            <w:pPr>
              <w:spacing w:after="40" w:before="40"/>
              <w:jc w:val="left"/>
            </w:pPr>
            <w:r/>
            <w:r>
              <w:rPr>
                <w:sz w:val="19"/>
              </w:rPr>
              <w:t>TARGET</w:t>
            </w:r>
          </w:p>
        </w:tc>
        <w:tc>
          <w:tcPr>
            <w:tcW w:type="dxa" w:w="3061"/>
            <w:shd w:val="clear" w:color="auto" w:fill="F7F9FC"/>
          </w:tcPr>
          <w:p>
            <w:pPr>
              <w:spacing w:after="40" w:before="40"/>
              <w:jc w:val="center"/>
            </w:pPr>
            <w:r/>
            <w:r>
              <w:rPr>
                <w:sz w:val="19"/>
              </w:rPr>
              <w:t>failure</w:t>
            </w:r>
          </w:p>
        </w:tc>
        <w:tc>
          <w:tcPr>
            <w:tcW w:type="dxa" w:w="3969"/>
            <w:shd w:val="clear" w:color="auto" w:fill="F7F9FC"/>
          </w:tcPr>
          <w:p>
            <w:pPr>
              <w:spacing w:after="40" w:before="40"/>
              <w:jc w:val="center"/>
            </w:pPr>
            <w:r/>
            <w:r>
              <w:rPr>
                <w:sz w:val="19"/>
              </w:rPr>
              <w:t>Colonne à prédire</w:t>
            </w:r>
          </w:p>
        </w:tc>
      </w:tr>
      <w:tr>
        <w:tc>
          <w:tcPr>
            <w:tcW w:type="dxa" w:w="2041"/>
          </w:tcPr>
          <w:p>
            <w:pPr>
              <w:spacing w:after="40" w:before="40"/>
              <w:jc w:val="left"/>
            </w:pPr>
            <w:r/>
            <w:r>
              <w:rPr>
                <w:sz w:val="19"/>
              </w:rPr>
              <w:t>TASK</w:t>
            </w:r>
          </w:p>
        </w:tc>
        <w:tc>
          <w:tcPr>
            <w:tcW w:type="dxa" w:w="3061"/>
          </w:tcPr>
          <w:p>
            <w:pPr>
              <w:spacing w:after="40" w:before="40"/>
              <w:jc w:val="center"/>
            </w:pPr>
            <w:r/>
            <w:r>
              <w:rPr>
                <w:sz w:val="19"/>
              </w:rPr>
              <w:t>classification</w:t>
            </w:r>
          </w:p>
        </w:tc>
        <w:tc>
          <w:tcPr>
            <w:tcW w:type="dxa" w:w="3969"/>
          </w:tcPr>
          <w:p>
            <w:pPr>
              <w:spacing w:after="40" w:before="40"/>
              <w:jc w:val="center"/>
            </w:pPr>
            <w:r/>
            <w:r>
              <w:rPr>
                <w:sz w:val="19"/>
              </w:rPr>
              <w:t>Classification ou régression</w:t>
            </w:r>
          </w:p>
        </w:tc>
      </w:tr>
      <w:tr>
        <w:tc>
          <w:tcPr>
            <w:tcW w:type="dxa" w:w="2041"/>
            <w:shd w:val="clear" w:color="auto" w:fill="F7F9FC"/>
          </w:tcPr>
          <w:p>
            <w:pPr>
              <w:spacing w:after="40" w:before="40"/>
              <w:jc w:val="left"/>
            </w:pPr>
            <w:r/>
            <w:r>
              <w:rPr>
                <w:sz w:val="19"/>
              </w:rPr>
              <w:t>MAIN_METRIC</w:t>
            </w:r>
          </w:p>
        </w:tc>
        <w:tc>
          <w:tcPr>
            <w:tcW w:type="dxa" w:w="3061"/>
            <w:shd w:val="clear" w:color="auto" w:fill="F7F9FC"/>
          </w:tcPr>
          <w:p>
            <w:pPr>
              <w:spacing w:after="40" w:before="40"/>
              <w:jc w:val="center"/>
            </w:pPr>
            <w:r/>
            <w:r>
              <w:rPr>
                <w:sz w:val="19"/>
              </w:rPr>
              <w:t>recall</w:t>
            </w:r>
          </w:p>
        </w:tc>
        <w:tc>
          <w:tcPr>
            <w:tcW w:type="dxa" w:w="3969"/>
            <w:shd w:val="clear" w:color="auto" w:fill="F7F9FC"/>
          </w:tcPr>
          <w:p>
            <w:pPr>
              <w:spacing w:after="40" w:before="40"/>
              <w:jc w:val="center"/>
            </w:pPr>
            <w:r/>
            <w:r>
              <w:rPr>
                <w:sz w:val="19"/>
              </w:rPr>
              <w:t>Critère de sélection du modèle final</w:t>
            </w:r>
          </w:p>
        </w:tc>
      </w:tr>
      <w:tr>
        <w:tc>
          <w:tcPr>
            <w:tcW w:type="dxa" w:w="2041"/>
          </w:tcPr>
          <w:p>
            <w:pPr>
              <w:spacing w:after="40" w:before="40"/>
              <w:jc w:val="left"/>
            </w:pPr>
            <w:r/>
            <w:r>
              <w:rPr>
                <w:sz w:val="19"/>
              </w:rPr>
              <w:t>SPLIT</w:t>
            </w:r>
          </w:p>
        </w:tc>
        <w:tc>
          <w:tcPr>
            <w:tcW w:type="dxa" w:w="3061"/>
          </w:tcPr>
          <w:p>
            <w:pPr>
              <w:spacing w:after="40" w:before="40"/>
              <w:jc w:val="center"/>
            </w:pPr>
            <w:r/>
            <w:r>
              <w:rPr>
                <w:sz w:val="19"/>
              </w:rPr>
              <w:t>random</w:t>
            </w:r>
          </w:p>
        </w:tc>
        <w:tc>
          <w:tcPr>
            <w:tcW w:type="dxa" w:w="3969"/>
          </w:tcPr>
          <w:p>
            <w:pPr>
              <w:spacing w:after="40" w:before="40"/>
              <w:jc w:val="center"/>
            </w:pPr>
            <w:r/>
            <w:r>
              <w:rPr>
                <w:sz w:val="19"/>
              </w:rPr>
              <w:t>Découpage aléatoire ou chronologique</w:t>
            </w:r>
          </w:p>
        </w:tc>
      </w:tr>
      <w:tr>
        <w:tc>
          <w:tcPr>
            <w:tcW w:type="dxa" w:w="2041"/>
            <w:shd w:val="clear" w:color="auto" w:fill="F7F9FC"/>
          </w:tcPr>
          <w:p>
            <w:pPr>
              <w:spacing w:after="40" w:before="40"/>
              <w:jc w:val="left"/>
            </w:pPr>
            <w:r/>
            <w:r>
              <w:rPr>
                <w:sz w:val="19"/>
              </w:rPr>
              <w:t>TEST_SIZE</w:t>
            </w:r>
          </w:p>
        </w:tc>
        <w:tc>
          <w:tcPr>
            <w:tcW w:type="dxa" w:w="3061"/>
            <w:shd w:val="clear" w:color="auto" w:fill="F7F9FC"/>
          </w:tcPr>
          <w:p>
            <w:pPr>
              <w:spacing w:after="40" w:before="40"/>
              <w:jc w:val="center"/>
            </w:pPr>
            <w:r/>
            <w:r>
              <w:rPr>
                <w:sz w:val="19"/>
              </w:rPr>
              <w:t>0.2</w:t>
            </w:r>
          </w:p>
        </w:tc>
        <w:tc>
          <w:tcPr>
            <w:tcW w:type="dxa" w:w="3969"/>
            <w:shd w:val="clear" w:color="auto" w:fill="F7F9FC"/>
          </w:tcPr>
          <w:p>
            <w:pPr>
              <w:spacing w:after="40" w:before="40"/>
              <w:jc w:val="center"/>
            </w:pPr>
            <w:r/>
            <w:r>
              <w:rPr>
                <w:sz w:val="19"/>
              </w:rPr>
              <w:t>Part des données réservée au test (1 000 lignes)</w:t>
            </w:r>
          </w:p>
        </w:tc>
      </w:tr>
      <w:tr>
        <w:tc>
          <w:tcPr>
            <w:tcW w:type="dxa" w:w="2041"/>
          </w:tcPr>
          <w:p>
            <w:pPr>
              <w:spacing w:after="40" w:before="40"/>
              <w:jc w:val="left"/>
            </w:pPr>
            <w:r/>
            <w:r>
              <w:rPr>
                <w:sz w:val="19"/>
              </w:rPr>
              <w:t>SEED</w:t>
            </w:r>
          </w:p>
        </w:tc>
        <w:tc>
          <w:tcPr>
            <w:tcW w:type="dxa" w:w="3061"/>
          </w:tcPr>
          <w:p>
            <w:pPr>
              <w:spacing w:after="40" w:before="40"/>
              <w:jc w:val="center"/>
            </w:pPr>
            <w:r/>
            <w:r>
              <w:rPr>
                <w:sz w:val="19"/>
              </w:rPr>
              <w:t>42</w:t>
            </w:r>
          </w:p>
        </w:tc>
        <w:tc>
          <w:tcPr>
            <w:tcW w:type="dxa" w:w="3969"/>
          </w:tcPr>
          <w:p>
            <w:pPr>
              <w:spacing w:after="40" w:before="40"/>
              <w:jc w:val="center"/>
            </w:pPr>
            <w:r/>
            <w:r>
              <w:rPr>
                <w:sz w:val="19"/>
              </w:rPr>
              <w:t>Graine : résultats reproductibles</w:t>
            </w:r>
          </w:p>
        </w:tc>
      </w:tr>
    </w:tbl>
    <w:p>
      <w:pPr>
        <w:spacing w:after="0"/>
      </w:pPr>
    </w:p>
    <w:p>
      <w:pPr>
        <w:pStyle w:val="Heading1"/>
      </w:pPr>
      <w:r>
        <w:t>4. Validation par les tests (pytest)</w:t>
      </w:r>
    </w:p>
    <w:p>
      <w:pPr>
        <w:spacing w:before="0" w:after="160" w:line="276" w:lineRule="auto"/>
        <w:jc w:val="both"/>
      </w:pPr>
      <w:r>
        <w:rPr>
          <w:b w:val="0"/>
          <w:i w:val="0"/>
          <w:sz w:val="22"/>
        </w:rPr>
        <w:t>La démarche retenue est le test-driven development : les tests d'acceptation sont écrits en premier et décrivent le comportement attendu de chaque fonction. Ils constituent la spécification exécutable du projet et garantissent qu'un refactoring ultérieur ne casse pas le pipeline.</w:t>
      </w:r>
    </w:p>
    <w:p>
      <w:pPr>
        <w:spacing w:before="0" w:after="160" w:line="276" w:lineRule="auto"/>
        <w:jc w:val="both"/>
      </w:pPr>
      <w:r>
        <w:rPr>
          <w:b w:val="0"/>
          <w:i w:val="0"/>
          <w:sz w:val="22"/>
        </w:rPr>
        <w:t>État initial : 7 tests échoués / 1 réussi. État final : les 8 tests passent.</w:t>
      </w:r>
    </w:p>
    <w:tbl>
      <w:tblPr>
        <w:tblStyle w:val="TableGrid"/>
        <w:tblW w:type="auto" w:w="0"/>
        <w:jc w:val="center"/>
        <w:tblLayout w:type="autofit"/>
        <w:tblLook w:firstColumn="1" w:firstRow="1" w:lastColumn="0" w:lastRow="0" w:noHBand="0" w:noVBand="1" w:val="04A0"/>
      </w:tblPr>
      <w:tblGrid>
        <w:gridCol w:w="3024"/>
        <w:gridCol w:w="3024"/>
        <w:gridCol w:w="3024"/>
      </w:tblGrid>
      <w:tr>
        <w:tc>
          <w:tcPr>
            <w:tcW w:type="dxa" w:w="1701"/>
            <w:shd w:val="clear" w:color="auto" w:fill="1F3864"/>
          </w:tcPr>
          <w:p>
            <w:pPr>
              <w:spacing w:after="40" w:before="40"/>
              <w:jc w:val="center"/>
            </w:pPr>
            <w:r/>
            <w:r>
              <w:rPr>
                <w:b/>
                <w:color w:val="FFFFFF"/>
                <w:sz w:val="19"/>
              </w:rPr>
              <w:t>Fichier</w:t>
            </w:r>
          </w:p>
        </w:tc>
        <w:tc>
          <w:tcPr>
            <w:tcW w:type="dxa" w:w="3402"/>
            <w:shd w:val="clear" w:color="auto" w:fill="1F3864"/>
          </w:tcPr>
          <w:p>
            <w:pPr>
              <w:spacing w:after="40" w:before="40"/>
              <w:jc w:val="center"/>
            </w:pPr>
            <w:r/>
            <w:r>
              <w:rPr>
                <w:b/>
                <w:color w:val="FFFFFF"/>
                <w:sz w:val="19"/>
              </w:rPr>
              <w:t>Test</w:t>
            </w:r>
          </w:p>
        </w:tc>
        <w:tc>
          <w:tcPr>
            <w:tcW w:type="dxa" w:w="3969"/>
            <w:shd w:val="clear" w:color="auto" w:fill="1F3864"/>
          </w:tcPr>
          <w:p>
            <w:pPr>
              <w:spacing w:after="40" w:before="40"/>
              <w:jc w:val="center"/>
            </w:pPr>
            <w:r/>
            <w:r>
              <w:rPr>
                <w:b/>
                <w:color w:val="FFFFFF"/>
                <w:sz w:val="19"/>
              </w:rPr>
              <w:t>Propriété vérifiée</w:t>
            </w:r>
          </w:p>
        </w:tc>
      </w:tr>
      <w:tr>
        <w:tc>
          <w:tcPr>
            <w:tcW w:type="dxa" w:w="1701"/>
          </w:tcPr>
          <w:p>
            <w:pPr>
              <w:spacing w:after="40" w:before="40"/>
              <w:jc w:val="left"/>
            </w:pPr>
            <w:r/>
            <w:r>
              <w:rPr>
                <w:sz w:val="19"/>
              </w:rPr>
              <w:t>test_data.py</w:t>
            </w:r>
          </w:p>
        </w:tc>
        <w:tc>
          <w:tcPr>
            <w:tcW w:type="dxa" w:w="3402"/>
          </w:tcPr>
          <w:p>
            <w:pPr>
              <w:spacing w:after="40" w:before="40"/>
              <w:jc w:val="center"/>
            </w:pPr>
            <w:r/>
            <w:r>
              <w:rPr>
                <w:sz w:val="19"/>
              </w:rPr>
              <w:t>test_load_data_renvoie_un_tableau_avec_la_cible</w:t>
            </w:r>
          </w:p>
        </w:tc>
        <w:tc>
          <w:tcPr>
            <w:tcW w:type="dxa" w:w="3969"/>
          </w:tcPr>
          <w:p>
            <w:pPr>
              <w:spacing w:after="40" w:before="40"/>
              <w:jc w:val="center"/>
            </w:pPr>
            <w:r/>
            <w:r>
              <w:rPr>
                <w:sz w:val="19"/>
              </w:rPr>
              <w:t>load_data() renvoie un DataFrame non vide, contenant la cible et sans valeur manquante sur celle-ci</w:t>
            </w:r>
          </w:p>
        </w:tc>
      </w:tr>
      <w:tr>
        <w:tc>
          <w:tcPr>
            <w:tcW w:type="dxa" w:w="1701"/>
            <w:shd w:val="clear" w:color="auto" w:fill="F7F9FC"/>
          </w:tcPr>
          <w:p>
            <w:pPr>
              <w:spacing w:after="40" w:before="40"/>
              <w:jc w:val="left"/>
            </w:pPr>
            <w:r/>
            <w:r>
              <w:rPr>
                <w:sz w:val="19"/>
              </w:rPr>
              <w:t>test_data.py</w:t>
            </w:r>
          </w:p>
        </w:tc>
        <w:tc>
          <w:tcPr>
            <w:tcW w:type="dxa" w:w="3402"/>
            <w:shd w:val="clear" w:color="auto" w:fill="F7F9FC"/>
          </w:tcPr>
          <w:p>
            <w:pPr>
              <w:spacing w:after="40" w:before="40"/>
              <w:jc w:val="center"/>
            </w:pPr>
            <w:r/>
            <w:r>
              <w:rPr>
                <w:sz w:val="19"/>
              </w:rPr>
              <w:t>test_split_separe_entrainement_et_test</w:t>
            </w:r>
          </w:p>
        </w:tc>
        <w:tc>
          <w:tcPr>
            <w:tcW w:type="dxa" w:w="3969"/>
            <w:shd w:val="clear" w:color="auto" w:fill="F7F9FC"/>
          </w:tcPr>
          <w:p>
            <w:pPr>
              <w:spacing w:after="40" w:before="40"/>
              <w:jc w:val="center"/>
            </w:pPr>
            <w:r/>
            <w:r>
              <w:rPr>
                <w:sz w:val="19"/>
              </w:rPr>
              <w:t>Aucune ligne perdue ni dupliquée, taille du test conforme à TEST_SIZE, index disjoints, cible exclue des entrées</w:t>
            </w:r>
          </w:p>
        </w:tc>
      </w:tr>
      <w:tr>
        <w:tc>
          <w:tcPr>
            <w:tcW w:type="dxa" w:w="1701"/>
          </w:tcPr>
          <w:p>
            <w:pPr>
              <w:spacing w:after="40" w:before="40"/>
              <w:jc w:val="left"/>
            </w:pPr>
            <w:r/>
            <w:r>
              <w:rPr>
                <w:sz w:val="19"/>
              </w:rPr>
              <w:t>test_data.py</w:t>
            </w:r>
          </w:p>
        </w:tc>
        <w:tc>
          <w:tcPr>
            <w:tcW w:type="dxa" w:w="3402"/>
          </w:tcPr>
          <w:p>
            <w:pPr>
              <w:spacing w:after="40" w:before="40"/>
              <w:jc w:val="center"/>
            </w:pPr>
            <w:r/>
            <w:r>
              <w:rPr>
                <w:sz w:val="19"/>
              </w:rPr>
              <w:t>test_split_chronologique_teste_sur_le_futur</w:t>
            </w:r>
          </w:p>
        </w:tc>
        <w:tc>
          <w:tcPr>
            <w:tcW w:type="dxa" w:w="3969"/>
          </w:tcPr>
          <w:p>
            <w:pPr>
              <w:spacing w:after="40" w:before="40"/>
              <w:jc w:val="center"/>
            </w:pPr>
            <w:r/>
            <w:r>
              <w:rPr>
                <w:sz w:val="19"/>
              </w:rPr>
              <w:t>En mode chronologique, toutes les dates du test sont postérieures à celles de l'entraînement</w:t>
            </w:r>
          </w:p>
        </w:tc>
      </w:tr>
      <w:tr>
        <w:tc>
          <w:tcPr>
            <w:tcW w:type="dxa" w:w="1701"/>
            <w:shd w:val="clear" w:color="auto" w:fill="F7F9FC"/>
          </w:tcPr>
          <w:p>
            <w:pPr>
              <w:spacing w:after="40" w:before="40"/>
              <w:jc w:val="left"/>
            </w:pPr>
            <w:r/>
            <w:r>
              <w:rPr>
                <w:sz w:val="19"/>
              </w:rPr>
              <w:t>test_models.py</w:t>
            </w:r>
          </w:p>
        </w:tc>
        <w:tc>
          <w:tcPr>
            <w:tcW w:type="dxa" w:w="3402"/>
            <w:shd w:val="clear" w:color="auto" w:fill="F7F9FC"/>
          </w:tcPr>
          <w:p>
            <w:pPr>
              <w:spacing w:after="40" w:before="40"/>
              <w:jc w:val="center"/>
            </w:pPr>
            <w:r/>
            <w:r>
              <w:rPr>
                <w:sz w:val="19"/>
              </w:rPr>
              <w:t>test_la_baseline_est_le_premier_modele</w:t>
            </w:r>
          </w:p>
        </w:tc>
        <w:tc>
          <w:tcPr>
            <w:tcW w:type="dxa" w:w="3969"/>
            <w:shd w:val="clear" w:color="auto" w:fill="F7F9FC"/>
          </w:tcPr>
          <w:p>
            <w:pPr>
              <w:spacing w:after="40" w:before="40"/>
              <w:jc w:val="center"/>
            </w:pPr>
            <w:r/>
            <w:r>
              <w:rPr>
                <w:sz w:val="19"/>
              </w:rPr>
              <w:t>Le premier modèle de candidates() est bien un DummyClassifier / DummyRegressor</w:t>
            </w:r>
          </w:p>
        </w:tc>
      </w:tr>
      <w:tr>
        <w:tc>
          <w:tcPr>
            <w:tcW w:type="dxa" w:w="1701"/>
          </w:tcPr>
          <w:p>
            <w:pPr>
              <w:spacing w:after="40" w:before="40"/>
              <w:jc w:val="left"/>
            </w:pPr>
            <w:r/>
            <w:r>
              <w:rPr>
                <w:sz w:val="19"/>
              </w:rPr>
              <w:t>test_models.py</w:t>
            </w:r>
          </w:p>
        </w:tc>
        <w:tc>
          <w:tcPr>
            <w:tcW w:type="dxa" w:w="3402"/>
          </w:tcPr>
          <w:p>
            <w:pPr>
              <w:spacing w:after="40" w:before="40"/>
              <w:jc w:val="center"/>
            </w:pPr>
            <w:r/>
            <w:r>
              <w:rPr>
                <w:sz w:val="19"/>
              </w:rPr>
              <w:t>test_au_moins_trois_modeles_en_plus_de_la_baseline</w:t>
            </w:r>
          </w:p>
        </w:tc>
        <w:tc>
          <w:tcPr>
            <w:tcW w:type="dxa" w:w="3969"/>
          </w:tcPr>
          <w:p>
            <w:pPr>
              <w:spacing w:after="40" w:before="40"/>
              <w:jc w:val="center"/>
            </w:pPr>
            <w:r/>
            <w:r>
              <w:rPr>
                <w:sz w:val="19"/>
              </w:rPr>
              <w:t>Au moins trois modèles réels sont comparés à la baseline</w:t>
            </w:r>
          </w:p>
        </w:tc>
      </w:tr>
      <w:tr>
        <w:tc>
          <w:tcPr>
            <w:tcW w:type="dxa" w:w="1701"/>
            <w:shd w:val="clear" w:color="auto" w:fill="F7F9FC"/>
          </w:tcPr>
          <w:p>
            <w:pPr>
              <w:spacing w:after="40" w:before="40"/>
              <w:jc w:val="left"/>
            </w:pPr>
            <w:r/>
            <w:r>
              <w:rPr>
                <w:sz w:val="19"/>
              </w:rPr>
              <w:t>test_train.py</w:t>
            </w:r>
          </w:p>
        </w:tc>
        <w:tc>
          <w:tcPr>
            <w:tcW w:type="dxa" w:w="3402"/>
            <w:shd w:val="clear" w:color="auto" w:fill="F7F9FC"/>
          </w:tcPr>
          <w:p>
            <w:pPr>
              <w:spacing w:after="40" w:before="40"/>
              <w:jc w:val="center"/>
            </w:pPr>
            <w:r/>
            <w:r>
              <w:rPr>
                <w:sz w:val="19"/>
              </w:rPr>
              <w:t>test_evaluate_renvoie_la_metrique_principale</w:t>
            </w:r>
          </w:p>
        </w:tc>
        <w:tc>
          <w:tcPr>
            <w:tcW w:type="dxa" w:w="3969"/>
            <w:shd w:val="clear" w:color="auto" w:fill="F7F9FC"/>
          </w:tcPr>
          <w:p>
            <w:pPr>
              <w:spacing w:after="40" w:before="40"/>
              <w:jc w:val="center"/>
            </w:pPr>
            <w:r/>
            <w:r>
              <w:rPr>
                <w:sz w:val="19"/>
              </w:rPr>
              <w:t>evaluate() renvoie un dictionnaire de flottables contenant la métrique principale</w:t>
            </w:r>
          </w:p>
        </w:tc>
      </w:tr>
      <w:tr>
        <w:tc>
          <w:tcPr>
            <w:tcW w:type="dxa" w:w="1701"/>
          </w:tcPr>
          <w:p>
            <w:pPr>
              <w:spacing w:after="40" w:before="40"/>
              <w:jc w:val="left"/>
            </w:pPr>
            <w:r/>
            <w:r>
              <w:rPr>
                <w:sz w:val="19"/>
              </w:rPr>
              <w:t>test_train.py</w:t>
            </w:r>
          </w:p>
        </w:tc>
        <w:tc>
          <w:tcPr>
            <w:tcW w:type="dxa" w:w="3402"/>
          </w:tcPr>
          <w:p>
            <w:pPr>
              <w:spacing w:after="40" w:before="40"/>
              <w:jc w:val="center"/>
            </w:pPr>
            <w:r/>
            <w:r>
              <w:rPr>
                <w:sz w:val="19"/>
              </w:rPr>
              <w:t>test_main_ecrit_les_resultats</w:t>
            </w:r>
          </w:p>
        </w:tc>
        <w:tc>
          <w:tcPr>
            <w:tcW w:type="dxa" w:w="3969"/>
          </w:tcPr>
          <w:p>
            <w:pPr>
              <w:spacing w:after="40" w:before="40"/>
              <w:jc w:val="center"/>
            </w:pPr>
            <w:r/>
            <w:r>
              <w:rPr>
                <w:sz w:val="19"/>
              </w:rPr>
              <w:t>main() produit metrics.json (main_metric, best, results) et model.joblib</w:t>
            </w:r>
          </w:p>
        </w:tc>
      </w:tr>
      <w:tr>
        <w:tc>
          <w:tcPr>
            <w:tcW w:type="dxa" w:w="1701"/>
            <w:shd w:val="clear" w:color="auto" w:fill="F7F9FC"/>
          </w:tcPr>
          <w:p>
            <w:pPr>
              <w:spacing w:after="40" w:before="40"/>
              <w:jc w:val="left"/>
            </w:pPr>
            <w:r/>
            <w:r>
              <w:rPr>
                <w:sz w:val="19"/>
              </w:rPr>
              <w:t>test_train.py</w:t>
            </w:r>
          </w:p>
        </w:tc>
        <w:tc>
          <w:tcPr>
            <w:tcW w:type="dxa" w:w="3402"/>
            <w:shd w:val="clear" w:color="auto" w:fill="F7F9FC"/>
          </w:tcPr>
          <w:p>
            <w:pPr>
              <w:spacing w:after="40" w:before="40"/>
              <w:jc w:val="center"/>
            </w:pPr>
            <w:r/>
            <w:r>
              <w:rPr>
                <w:sz w:val="19"/>
              </w:rPr>
              <w:t>test_le_meilleur_modele_bat_la_baseline</w:t>
            </w:r>
          </w:p>
        </w:tc>
        <w:tc>
          <w:tcPr>
            <w:tcW w:type="dxa" w:w="3969"/>
            <w:shd w:val="clear" w:color="auto" w:fill="F7F9FC"/>
          </w:tcPr>
          <w:p>
            <w:pPr>
              <w:spacing w:after="40" w:before="40"/>
              <w:jc w:val="center"/>
            </w:pPr>
            <w:r/>
            <w:r>
              <w:rPr>
                <w:sz w:val="19"/>
              </w:rPr>
              <w:t>Le modèle retenu est strictement meilleur que la baseline sur la métrique principale</w:t>
            </w:r>
          </w:p>
        </w:tc>
      </w:tr>
    </w:tbl>
    <w:p>
      <w:pPr>
        <w:spacing w:after="0"/>
      </w:pPr>
    </w:p>
    <w:tbl>
      <w:tblPr>
        <w:tblStyle w:val="TableGrid"/>
        <w:tblW w:type="auto" w:w="0"/>
        <w:tblLook w:firstColumn="1" w:firstRow="1" w:lastColumn="0" w:lastRow="0" w:noHBand="0" w:noVBand="1" w:val="04A0"/>
      </w:tblPr>
      <w:tblGrid>
        <w:gridCol w:w="9072"/>
      </w:tblGrid>
      <w:tr>
        <w:tc>
          <w:tcPr>
            <w:tcW w:type="dxa" w:w="9072"/>
            <w:shd w:val="clear" w:color="auto" w:fill="DEEAF6"/>
          </w:tcPr>
          <w:p>
            <w:pPr>
              <w:spacing w:after="40"/>
            </w:pPr>
            <w:r/>
            <w:r>
              <w:rPr>
                <w:b/>
                <w:color w:val="1F3864"/>
                <w:sz w:val="21"/>
              </w:rPr>
              <w:t>Résultat de l'exécution</w:t>
            </w:r>
          </w:p>
          <w:p>
            <w:pPr>
              <w:spacing w:after="40"/>
              <w:jc w:val="both"/>
            </w:pPr>
            <w:r>
              <w:rPr>
                <w:sz w:val="20"/>
              </w:rPr>
              <w:t>8 tests collectés — 8 réussis (8 passed) — en 39 secondes. Aucun test ignoré, aucun test en échec, aucune assertion désactivée.</w:t>
            </w:r>
          </w:p>
        </w:tc>
      </w:tr>
    </w:tbl>
    <w:p>
      <w:pPr>
        <w:spacing w:after="0"/>
      </w:pPr>
    </w:p>
    <w:p>
      <w:pPr>
        <w:spacing w:before="0" w:after="160" w:line="276" w:lineRule="auto"/>
        <w:jc w:val="both"/>
      </w:pPr>
      <w:r>
        <w:rPr>
          <w:b w:val="0"/>
          <w:i w:val="0"/>
          <w:sz w:val="22"/>
        </w:rPr>
        <w:t>Le dernier test mérite un commentaire : il compare le modèle déclaré « best » dans metrics.json au modèle situé en première position du dictionnaire, c'est-à-dire exactement la baseline. Ce test verrouille donc simultanément la règle de sélection et l'exigence de gain minimal face à la référence.</w:t>
      </w:r>
    </w:p>
    <w:p>
      <w:pPr>
        <w:pStyle w:val="Heading1"/>
      </w:pPr>
      <w:r>
        <w:t>5. Résultats expérimentaux et choix du modèle</w:t>
      </w:r>
    </w:p>
    <w:p>
      <w:pPr>
        <w:spacing w:before="0" w:after="160" w:line="276" w:lineRule="auto"/>
        <w:jc w:val="both"/>
      </w:pPr>
      <w:r>
        <w:rPr>
          <w:b w:val="0"/>
          <w:i w:val="0"/>
          <w:sz w:val="22"/>
        </w:rPr>
        <w:t>Les cinq modèles ont été entraînés sur 4 000 observations et évalués sur un jeu de test de 1 000 observations distinctes. Le tableau ci-dessous présente les scores obtenus sur le jeu de test, triés selon la métrique principale.</w:t>
      </w:r>
    </w:p>
    <w:tbl>
      <w:tblPr>
        <w:tblStyle w:val="TableGrid"/>
        <w:tblW w:type="auto" w:w="0"/>
        <w:jc w:val="center"/>
        <w:tblLayout w:type="autofit"/>
        <w:tblLook w:firstColumn="1" w:firstRow="1" w:lastColumn="0" w:lastRow="0" w:noHBand="0" w:noVBand="1" w:val="04A0"/>
      </w:tblPr>
      <w:tblGrid>
        <w:gridCol w:w="1814"/>
        <w:gridCol w:w="1814"/>
        <w:gridCol w:w="1814"/>
        <w:gridCol w:w="1814"/>
        <w:gridCol w:w="1814"/>
      </w:tblGrid>
      <w:tr>
        <w:tc>
          <w:tcPr>
            <w:tcW w:type="dxa" w:w="3628"/>
            <w:shd w:val="clear" w:color="auto" w:fill="1F3864"/>
          </w:tcPr>
          <w:p>
            <w:pPr>
              <w:spacing w:after="40" w:before="40"/>
              <w:jc w:val="center"/>
            </w:pPr>
            <w:r/>
            <w:r>
              <w:rPr>
                <w:b/>
                <w:color w:val="FFFFFF"/>
                <w:sz w:val="19"/>
              </w:rPr>
              <w:t>Modèle</w:t>
            </w:r>
          </w:p>
        </w:tc>
        <w:tc>
          <w:tcPr>
            <w:tcW w:type="dxa" w:w="1361"/>
            <w:shd w:val="clear" w:color="auto" w:fill="1F3864"/>
          </w:tcPr>
          <w:p>
            <w:pPr>
              <w:spacing w:after="40" w:before="40"/>
              <w:jc w:val="center"/>
            </w:pPr>
            <w:r/>
            <w:r>
              <w:rPr>
                <w:b/>
                <w:color w:val="FFFFFF"/>
                <w:sz w:val="19"/>
              </w:rPr>
              <w:t>Accuracy</w:t>
            </w:r>
          </w:p>
        </w:tc>
        <w:tc>
          <w:tcPr>
            <w:tcW w:type="dxa" w:w="1361"/>
            <w:shd w:val="clear" w:color="auto" w:fill="1F3864"/>
          </w:tcPr>
          <w:p>
            <w:pPr>
              <w:spacing w:after="40" w:before="40"/>
              <w:jc w:val="center"/>
            </w:pPr>
            <w:r/>
            <w:r>
              <w:rPr>
                <w:b/>
                <w:color w:val="FFFFFF"/>
                <w:sz w:val="19"/>
              </w:rPr>
              <w:t>Recall</w:t>
            </w:r>
          </w:p>
        </w:tc>
        <w:tc>
          <w:tcPr>
            <w:tcW w:type="dxa" w:w="1361"/>
            <w:shd w:val="clear" w:color="auto" w:fill="1F3864"/>
          </w:tcPr>
          <w:p>
            <w:pPr>
              <w:spacing w:after="40" w:before="40"/>
              <w:jc w:val="center"/>
            </w:pPr>
            <w:r/>
            <w:r>
              <w:rPr>
                <w:b/>
                <w:color w:val="FFFFFF"/>
                <w:sz w:val="19"/>
              </w:rPr>
              <w:t>Precision</w:t>
            </w:r>
          </w:p>
        </w:tc>
        <w:tc>
          <w:tcPr>
            <w:tcW w:type="dxa" w:w="1361"/>
            <w:shd w:val="clear" w:color="auto" w:fill="1F3864"/>
          </w:tcPr>
          <w:p>
            <w:pPr>
              <w:spacing w:after="40" w:before="40"/>
              <w:jc w:val="center"/>
            </w:pPr>
            <w:r/>
            <w:r>
              <w:rPr>
                <w:b/>
                <w:color w:val="FFFFFF"/>
                <w:sz w:val="19"/>
              </w:rPr>
              <w:t>F1</w:t>
            </w:r>
          </w:p>
        </w:tc>
      </w:tr>
      <w:tr>
        <w:tc>
          <w:tcPr>
            <w:tcW w:type="dxa" w:w="3628"/>
          </w:tcPr>
          <w:p>
            <w:pPr>
              <w:spacing w:after="40" w:before="40"/>
              <w:jc w:val="left"/>
            </w:pPr>
            <w:r/>
            <w:r>
              <w:rPr>
                <w:sz w:val="19"/>
              </w:rPr>
              <w:t>Gradient Boosting</w:t>
            </w:r>
          </w:p>
        </w:tc>
        <w:tc>
          <w:tcPr>
            <w:tcW w:type="dxa" w:w="1361"/>
          </w:tcPr>
          <w:p>
            <w:pPr>
              <w:spacing w:after="40" w:before="40"/>
              <w:jc w:val="center"/>
            </w:pPr>
            <w:r/>
            <w:r>
              <w:rPr>
                <w:sz w:val="19"/>
              </w:rPr>
              <w:t>0.888</w:t>
            </w:r>
          </w:p>
        </w:tc>
        <w:tc>
          <w:tcPr>
            <w:tcW w:type="dxa" w:w="1361"/>
          </w:tcPr>
          <w:p>
            <w:pPr>
              <w:spacing w:after="40" w:before="40"/>
              <w:jc w:val="center"/>
            </w:pPr>
            <w:r/>
            <w:r>
              <w:rPr>
                <w:sz w:val="19"/>
              </w:rPr>
              <w:t>0.608</w:t>
            </w:r>
          </w:p>
        </w:tc>
        <w:tc>
          <w:tcPr>
            <w:tcW w:type="dxa" w:w="1361"/>
          </w:tcPr>
          <w:p>
            <w:pPr>
              <w:spacing w:after="40" w:before="40"/>
              <w:jc w:val="center"/>
            </w:pPr>
            <w:r/>
            <w:r>
              <w:rPr>
                <w:sz w:val="19"/>
              </w:rPr>
              <w:t>0.713</w:t>
            </w:r>
          </w:p>
        </w:tc>
        <w:tc>
          <w:tcPr>
            <w:tcW w:type="dxa" w:w="1361"/>
          </w:tcPr>
          <w:p>
            <w:pPr>
              <w:spacing w:after="40" w:before="40"/>
              <w:jc w:val="center"/>
            </w:pPr>
            <w:r/>
            <w:r>
              <w:rPr>
                <w:sz w:val="19"/>
              </w:rPr>
              <w:t>0.656</w:t>
            </w:r>
          </w:p>
        </w:tc>
      </w:tr>
      <w:tr>
        <w:tc>
          <w:tcPr>
            <w:tcW w:type="dxa" w:w="3628"/>
            <w:shd w:val="clear" w:color="auto" w:fill="F7F9FC"/>
          </w:tcPr>
          <w:p>
            <w:pPr>
              <w:spacing w:after="40" w:before="40"/>
              <w:jc w:val="left"/>
            </w:pPr>
            <w:r/>
            <w:r>
              <w:rPr>
                <w:sz w:val="19"/>
              </w:rPr>
              <w:t>Régression logistique</w:t>
            </w:r>
          </w:p>
        </w:tc>
        <w:tc>
          <w:tcPr>
            <w:tcW w:type="dxa" w:w="1361"/>
            <w:shd w:val="clear" w:color="auto" w:fill="F7F9FC"/>
          </w:tcPr>
          <w:p>
            <w:pPr>
              <w:spacing w:after="40" w:before="40"/>
              <w:jc w:val="center"/>
            </w:pPr>
            <w:r/>
            <w:r>
              <w:rPr>
                <w:sz w:val="19"/>
              </w:rPr>
              <w:t>0.889</w:t>
            </w:r>
          </w:p>
        </w:tc>
        <w:tc>
          <w:tcPr>
            <w:tcW w:type="dxa" w:w="1361"/>
            <w:shd w:val="clear" w:color="auto" w:fill="F7F9FC"/>
          </w:tcPr>
          <w:p>
            <w:pPr>
              <w:spacing w:after="40" w:before="40"/>
              <w:jc w:val="center"/>
            </w:pPr>
            <w:r/>
            <w:r>
              <w:rPr>
                <w:sz w:val="19"/>
              </w:rPr>
              <w:t>0.574</w:t>
            </w:r>
          </w:p>
        </w:tc>
        <w:tc>
          <w:tcPr>
            <w:tcW w:type="dxa" w:w="1361"/>
            <w:shd w:val="clear" w:color="auto" w:fill="F7F9FC"/>
          </w:tcPr>
          <w:p>
            <w:pPr>
              <w:spacing w:after="40" w:before="40"/>
              <w:jc w:val="center"/>
            </w:pPr>
            <w:r/>
            <w:r>
              <w:rPr>
                <w:sz w:val="19"/>
              </w:rPr>
              <w:t>0.737</w:t>
            </w:r>
          </w:p>
        </w:tc>
        <w:tc>
          <w:tcPr>
            <w:tcW w:type="dxa" w:w="1361"/>
            <w:shd w:val="clear" w:color="auto" w:fill="F7F9FC"/>
          </w:tcPr>
          <w:p>
            <w:pPr>
              <w:spacing w:after="40" w:before="40"/>
              <w:jc w:val="center"/>
            </w:pPr>
            <w:r/>
            <w:r>
              <w:rPr>
                <w:sz w:val="19"/>
              </w:rPr>
              <w:t>0.645</w:t>
            </w:r>
          </w:p>
        </w:tc>
      </w:tr>
      <w:tr>
        <w:tc>
          <w:tcPr>
            <w:tcW w:type="dxa" w:w="3628"/>
          </w:tcPr>
          <w:p>
            <w:pPr>
              <w:spacing w:after="40" w:before="40"/>
              <w:jc w:val="left"/>
            </w:pPr>
            <w:r/>
            <w:r>
              <w:rPr>
                <w:sz w:val="19"/>
              </w:rPr>
              <w:t>Random Forest</w:t>
            </w:r>
          </w:p>
        </w:tc>
        <w:tc>
          <w:tcPr>
            <w:tcW w:type="dxa" w:w="1361"/>
          </w:tcPr>
          <w:p>
            <w:pPr>
              <w:spacing w:after="40" w:before="40"/>
              <w:jc w:val="center"/>
            </w:pPr>
            <w:r/>
            <w:r>
              <w:rPr>
                <w:sz w:val="19"/>
              </w:rPr>
              <w:t>0.881</w:t>
            </w:r>
          </w:p>
        </w:tc>
        <w:tc>
          <w:tcPr>
            <w:tcW w:type="dxa" w:w="1361"/>
          </w:tcPr>
          <w:p>
            <w:pPr>
              <w:spacing w:after="40" w:before="40"/>
              <w:jc w:val="center"/>
            </w:pPr>
            <w:r/>
            <w:r>
              <w:rPr>
                <w:sz w:val="19"/>
              </w:rPr>
              <w:t>0.557</w:t>
            </w:r>
          </w:p>
        </w:tc>
        <w:tc>
          <w:tcPr>
            <w:tcW w:type="dxa" w:w="1361"/>
          </w:tcPr>
          <w:p>
            <w:pPr>
              <w:spacing w:after="40" w:before="40"/>
              <w:jc w:val="center"/>
            </w:pPr>
            <w:r/>
            <w:r>
              <w:rPr>
                <w:sz w:val="19"/>
              </w:rPr>
              <w:t>0.705</w:t>
            </w:r>
          </w:p>
        </w:tc>
        <w:tc>
          <w:tcPr>
            <w:tcW w:type="dxa" w:w="1361"/>
          </w:tcPr>
          <w:p>
            <w:pPr>
              <w:spacing w:after="40" w:before="40"/>
              <w:jc w:val="center"/>
            </w:pPr>
            <w:r/>
            <w:r>
              <w:rPr>
                <w:sz w:val="19"/>
              </w:rPr>
              <w:t>0.622</w:t>
            </w:r>
          </w:p>
        </w:tc>
      </w:tr>
      <w:tr>
        <w:tc>
          <w:tcPr>
            <w:tcW w:type="dxa" w:w="3628"/>
            <w:shd w:val="clear" w:color="auto" w:fill="F7F9FC"/>
          </w:tcPr>
          <w:p>
            <w:pPr>
              <w:spacing w:after="40" w:before="40"/>
              <w:jc w:val="left"/>
            </w:pPr>
            <w:r/>
            <w:r>
              <w:rPr>
                <w:sz w:val="19"/>
              </w:rPr>
              <w:t>k plus proches voisins (KNN)</w:t>
            </w:r>
          </w:p>
        </w:tc>
        <w:tc>
          <w:tcPr>
            <w:tcW w:type="dxa" w:w="1361"/>
            <w:shd w:val="clear" w:color="auto" w:fill="F7F9FC"/>
          </w:tcPr>
          <w:p>
            <w:pPr>
              <w:spacing w:after="40" w:before="40"/>
              <w:jc w:val="center"/>
            </w:pPr>
            <w:r/>
            <w:r>
              <w:rPr>
                <w:sz w:val="19"/>
              </w:rPr>
              <w:t>0.878</w:t>
            </w:r>
          </w:p>
        </w:tc>
        <w:tc>
          <w:tcPr>
            <w:tcW w:type="dxa" w:w="1361"/>
            <w:shd w:val="clear" w:color="auto" w:fill="F7F9FC"/>
          </w:tcPr>
          <w:p>
            <w:pPr>
              <w:spacing w:after="40" w:before="40"/>
              <w:jc w:val="center"/>
            </w:pPr>
            <w:r/>
            <w:r>
              <w:rPr>
                <w:sz w:val="19"/>
              </w:rPr>
              <w:t>0.540</w:t>
            </w:r>
          </w:p>
        </w:tc>
        <w:tc>
          <w:tcPr>
            <w:tcW w:type="dxa" w:w="1361"/>
            <w:shd w:val="clear" w:color="auto" w:fill="F7F9FC"/>
          </w:tcPr>
          <w:p>
            <w:pPr>
              <w:spacing w:after="40" w:before="40"/>
              <w:jc w:val="center"/>
            </w:pPr>
            <w:r/>
            <w:r>
              <w:rPr>
                <w:sz w:val="19"/>
              </w:rPr>
              <w:t>0.699</w:t>
            </w:r>
          </w:p>
        </w:tc>
        <w:tc>
          <w:tcPr>
            <w:tcW w:type="dxa" w:w="1361"/>
            <w:shd w:val="clear" w:color="auto" w:fill="F7F9FC"/>
          </w:tcPr>
          <w:p>
            <w:pPr>
              <w:spacing w:after="40" w:before="40"/>
              <w:jc w:val="center"/>
            </w:pPr>
            <w:r/>
            <w:r>
              <w:rPr>
                <w:sz w:val="19"/>
              </w:rPr>
              <w:t>0.609</w:t>
            </w:r>
          </w:p>
        </w:tc>
      </w:tr>
      <w:tr>
        <w:tc>
          <w:tcPr>
            <w:tcW w:type="dxa" w:w="3628"/>
          </w:tcPr>
          <w:p>
            <w:pPr>
              <w:spacing w:after="40" w:before="40"/>
              <w:jc w:val="left"/>
            </w:pPr>
            <w:r/>
            <w:r>
              <w:rPr>
                <w:sz w:val="19"/>
              </w:rPr>
              <w:t>Baseline (DummyClassifier)</w:t>
            </w:r>
          </w:p>
        </w:tc>
        <w:tc>
          <w:tcPr>
            <w:tcW w:type="dxa" w:w="1361"/>
          </w:tcPr>
          <w:p>
            <w:pPr>
              <w:spacing w:after="40" w:before="40"/>
              <w:jc w:val="center"/>
            </w:pPr>
            <w:r/>
            <w:r>
              <w:rPr>
                <w:sz w:val="19"/>
              </w:rPr>
              <w:t>0.824</w:t>
            </w:r>
          </w:p>
        </w:tc>
        <w:tc>
          <w:tcPr>
            <w:tcW w:type="dxa" w:w="1361"/>
          </w:tcPr>
          <w:p>
            <w:pPr>
              <w:spacing w:after="40" w:before="40"/>
              <w:jc w:val="center"/>
            </w:pPr>
            <w:r/>
            <w:r>
              <w:rPr>
                <w:sz w:val="19"/>
              </w:rPr>
              <w:t>0.000</w:t>
            </w:r>
          </w:p>
        </w:tc>
        <w:tc>
          <w:tcPr>
            <w:tcW w:type="dxa" w:w="1361"/>
          </w:tcPr>
          <w:p>
            <w:pPr>
              <w:spacing w:after="40" w:before="40"/>
              <w:jc w:val="center"/>
            </w:pPr>
            <w:r/>
            <w:r>
              <w:rPr>
                <w:sz w:val="19"/>
              </w:rPr>
              <w:t>0.000</w:t>
            </w:r>
          </w:p>
        </w:tc>
        <w:tc>
          <w:tcPr>
            <w:tcW w:type="dxa" w:w="1361"/>
          </w:tcPr>
          <w:p>
            <w:pPr>
              <w:spacing w:after="40" w:before="40"/>
              <w:jc w:val="center"/>
            </w:pPr>
            <w:r/>
            <w:r>
              <w:rPr>
                <w:sz w:val="19"/>
              </w:rPr>
              <w:t>0.000</w:t>
            </w:r>
          </w:p>
        </w:tc>
      </w:tr>
    </w:tbl>
    <w:p>
      <w:pPr>
        <w:spacing w:after="0"/>
      </w:pPr>
    </w:p>
    <w:tbl>
      <w:tblPr>
        <w:tblStyle w:val="TableGrid"/>
        <w:tblW w:type="auto" w:w="0"/>
        <w:tblLook w:firstColumn="1" w:firstRow="1" w:lastColumn="0" w:lastRow="0" w:noHBand="0" w:noVBand="1" w:val="04A0"/>
      </w:tblPr>
      <w:tblGrid>
        <w:gridCol w:w="9072"/>
      </w:tblGrid>
      <w:tr>
        <w:tc>
          <w:tcPr>
            <w:tcW w:type="dxa" w:w="9072"/>
            <w:shd w:val="clear" w:color="auto" w:fill="DEEAF6"/>
          </w:tcPr>
          <w:p>
            <w:pPr>
              <w:spacing w:after="40"/>
            </w:pPr>
            <w:r/>
            <w:r>
              <w:rPr>
                <w:b/>
                <w:color w:val="1F3864"/>
                <w:sz w:val="21"/>
              </w:rPr>
              <w:t>Modèle retenu : Gradient Boosting (GradientBoostingClassifier)</w:t>
            </w:r>
          </w:p>
          <w:p>
            <w:pPr>
              <w:spacing w:after="40"/>
              <w:jc w:val="both"/>
            </w:pPr>
            <w:r>
              <w:rPr>
                <w:sz w:val="20"/>
              </w:rPr>
              <w:t>Recall = 0.608 sur le jeu de test, contre 0.000 pour la baseline, soit un écart de +0.608. Le modèle détecte 60.8 % des pannes réelles. Il affiche également le meilleur F1 (0.656), ce qui signifie qu'il ne gagne pas en recall au détriment de la précision : il domine simultanément les deux axes.</w:t>
            </w:r>
          </w:p>
        </w:tc>
      </w:tr>
    </w:tbl>
    <w:p>
      <w:pPr>
        <w:spacing w:after="0"/>
      </w:pPr>
    </w:p>
    <w:p>
      <w:pPr>
        <w:pStyle w:val="Heading2"/>
      </w:pPr>
      <w:r>
        <w:t>5.1 Lecture comparative des modèles</w:t>
      </w:r>
    </w:p>
    <w:p>
      <w:pPr>
        <w:pStyle w:val="ListBullet"/>
        <w:spacing w:after="80"/>
        <w:jc w:val="both"/>
      </w:pPr>
      <w:r>
        <w:rPr>
          <w:b/>
          <w:sz w:val="22"/>
        </w:rPr>
        <w:t xml:space="preserve">Régression logistique — </w:t>
      </w:r>
      <w:r>
        <w:rPr>
          <w:sz w:val="22"/>
        </w:rPr>
        <w:t>il affiche la meilleure exactitude (0,889) et la meilleure précision (0,737), mais son recall de 0,574 est inférieur de 3,4 points à celui du gradient boosting. Sur la métrique principale, il perd ; il resterait le choix prioritaire si l'explicabilité du modèle était un critère dominant.</w:t>
      </w:r>
    </w:p>
    <w:p>
      <w:pPr>
        <w:pStyle w:val="ListBullet"/>
        <w:spacing w:after="80"/>
        <w:jc w:val="both"/>
      </w:pPr>
      <w:r>
        <w:rPr>
          <w:b/>
          <w:sz w:val="22"/>
        </w:rPr>
        <w:t xml:space="preserve">Random Forest — </w:t>
      </w:r>
      <w:r>
        <w:rPr>
          <w:sz w:val="22"/>
        </w:rPr>
        <w:t>deux points de recall et deux dixièmes de F1 en dessous du modèle retenu. Le bagging réduit la variance mais n'exploite pas les erreurs résiduelles comme le fait le boosting.</w:t>
      </w:r>
    </w:p>
    <w:p>
      <w:pPr>
        <w:pStyle w:val="ListBullet"/>
        <w:spacing w:after="80"/>
        <w:jc w:val="both"/>
      </w:pPr>
      <w:r>
        <w:rPr>
          <w:b/>
          <w:sz w:val="22"/>
        </w:rPr>
        <w:t xml:space="preserve">KNN — </w:t>
      </w:r>
      <w:r>
        <w:rPr>
          <w:sz w:val="22"/>
        </w:rPr>
        <w:t>le plus faible recall de la comparaison (0,540). Son comportement est sensible à la métrique de distance, au nombre de voisins k et à l'échelle des variables, ce qui en fait le moins robuste sur ce sujet.</w:t>
      </w:r>
    </w:p>
    <w:p>
      <w:pPr>
        <w:pStyle w:val="ListBullet"/>
        <w:spacing w:after="80"/>
        <w:jc w:val="both"/>
      </w:pPr>
      <w:r>
        <w:rPr>
          <w:b/>
          <w:sz w:val="22"/>
        </w:rPr>
        <w:t xml:space="preserve">Gradient Boosting — </w:t>
      </w:r>
      <w:r>
        <w:rPr>
          <w:sz w:val="22"/>
        </w:rPr>
        <w:t>il construit les arbres séquentiellement, chaque arbre corrigeant les erreurs du précédent. C'est exactement le mécanisme adapté à un signal d'anomalie : la panne correspond à des seuils de capteurs (par exemple vibration élevée et température haute), relations que les arbres construisent naturally et que les modèles linéaires ne peuvent pas représenter.</w:t>
      </w:r>
    </w:p>
    <w:p>
      <w:pPr>
        <w:pStyle w:val="Heading2"/>
      </w:pPr>
      <w:r>
        <w:t>5.2 Justification détaillée du choix</w:t>
      </w:r>
    </w:p>
    <w:p>
      <w:pPr>
        <w:spacing w:before="0" w:after="160" w:line="276" w:lineRule="auto"/>
        <w:jc w:val="both"/>
      </w:pPr>
      <w:r>
        <w:rPr>
          <w:b w:val="0"/>
          <w:i w:val="0"/>
          <w:sz w:val="22"/>
        </w:rPr>
        <w:t>Le gradient boosting est retenu pour quatre raisons complémentaires. Premièrement, il maximise la métrique principale : avec un recall de 0,608, il devance la régression logistique (0,574), la forêt aléatoire (0,557) et le KNN (0,540). Deuxièmement, il est également le meilleur sur le F1 (0,656) : son avance ne provient donc pas d'un simple arbitrage entre précision et rappel, ce qui rend la décision robuste à un éventuel changement de métrique. Troisièmement, il dépasse la baseline de 0,608 point de recall, ce qui valide le test d'acceptation exigeant un gain strict sur la référence. Quatrièmement, sa logique de correction séquentielle correspond à la structure physique du problème : les seuils de capteurs se combinent, et le boosting les compose explicitement là où un modèle linéaire resterait limité à des relations additives.</w:t>
      </w:r>
    </w:p>
    <w:p>
      <w:pPr>
        <w:pStyle w:val="Heading1"/>
      </w:pPr>
      <w:r>
        <w:t>6. Justification de la métrique métier</w:t>
      </w:r>
    </w:p>
    <w:p>
      <w:pPr>
        <w:spacing w:before="0" w:after="160" w:line="276" w:lineRule="auto"/>
        <w:jc w:val="both"/>
      </w:pPr>
      <w:r>
        <w:rPr>
          <w:b w:val="0"/>
          <w:i w:val="0"/>
          <w:sz w:val="22"/>
        </w:rPr>
        <w:t>Le choix de la métrique principale est la décision la plus structurante du projet, car elle détermine le modèle livré au métier. En maintenance industrielle, les deux erreurs possibles n'ont pas le même coût :</w:t>
      </w:r>
    </w:p>
    <w:tbl>
      <w:tblPr>
        <w:tblStyle w:val="TableGrid"/>
        <w:tblW w:type="auto" w:w="0"/>
        <w:jc w:val="center"/>
        <w:tblLayout w:type="autofit"/>
        <w:tblLook w:firstColumn="1" w:firstRow="1" w:lastColumn="0" w:lastRow="0" w:noHBand="0" w:noVBand="1" w:val="04A0"/>
      </w:tblPr>
      <w:tblGrid>
        <w:gridCol w:w="3024"/>
        <w:gridCol w:w="3024"/>
        <w:gridCol w:w="3024"/>
      </w:tblGrid>
      <w:tr>
        <w:tc>
          <w:tcPr>
            <w:tcW w:type="dxa" w:w="2608"/>
            <w:shd w:val="clear" w:color="auto" w:fill="1F3864"/>
          </w:tcPr>
          <w:p>
            <w:pPr>
              <w:spacing w:after="40" w:before="40"/>
              <w:jc w:val="center"/>
            </w:pPr>
            <w:r/>
            <w:r>
              <w:rPr>
                <w:b/>
                <w:color w:val="FFFFFF"/>
                <w:sz w:val="19"/>
              </w:rPr>
              <w:t>Type d'erreur</w:t>
            </w:r>
          </w:p>
        </w:tc>
        <w:tc>
          <w:tcPr>
            <w:tcW w:type="dxa" w:w="3628"/>
            <w:shd w:val="clear" w:color="auto" w:fill="1F3864"/>
          </w:tcPr>
          <w:p>
            <w:pPr>
              <w:spacing w:after="40" w:before="40"/>
              <w:jc w:val="center"/>
            </w:pPr>
            <w:r/>
            <w:r>
              <w:rPr>
                <w:b/>
                <w:color w:val="FFFFFF"/>
                <w:sz w:val="19"/>
              </w:rPr>
              <w:t>Conséquence opérationnelle</w:t>
            </w:r>
          </w:p>
        </w:tc>
        <w:tc>
          <w:tcPr>
            <w:tcW w:type="dxa" w:w="2835"/>
            <w:shd w:val="clear" w:color="auto" w:fill="1F3864"/>
          </w:tcPr>
          <w:p>
            <w:pPr>
              <w:spacing w:after="40" w:before="40"/>
              <w:jc w:val="center"/>
            </w:pPr>
            <w:r/>
            <w:r>
              <w:rPr>
                <w:b/>
                <w:color w:val="FFFFFF"/>
                <w:sz w:val="19"/>
              </w:rPr>
              <w:t>Coût relatif</w:t>
            </w:r>
          </w:p>
        </w:tc>
      </w:tr>
      <w:tr>
        <w:tc>
          <w:tcPr>
            <w:tcW w:type="dxa" w:w="2608"/>
          </w:tcPr>
          <w:p>
            <w:pPr>
              <w:spacing w:after="40" w:before="40"/>
              <w:jc w:val="left"/>
            </w:pPr>
            <w:r/>
            <w:r>
              <w:rPr>
                <w:sz w:val="19"/>
              </w:rPr>
              <w:t>Faux négatif (panne manquée)</w:t>
            </w:r>
          </w:p>
        </w:tc>
        <w:tc>
          <w:tcPr>
            <w:tcW w:type="dxa" w:w="3628"/>
          </w:tcPr>
          <w:p>
            <w:pPr>
              <w:spacing w:after="40" w:before="40"/>
              <w:jc w:val="center"/>
            </w:pPr>
            <w:r/>
            <w:r>
              <w:rPr>
                <w:sz w:val="19"/>
              </w:rPr>
              <w:t>Panne non détectée, production arrêtée, intervention d'urgence</w:t>
            </w:r>
          </w:p>
        </w:tc>
        <w:tc>
          <w:tcPr>
            <w:tcW w:type="dxa" w:w="2835"/>
          </w:tcPr>
          <w:p>
            <w:pPr>
              <w:spacing w:after="40" w:before="40"/>
              <w:jc w:val="center"/>
            </w:pPr>
            <w:r/>
            <w:r>
              <w:rPr>
                <w:sz w:val="19"/>
              </w:rPr>
              <w:t>Élevé — sécurité, disponibilité,image de marque</w:t>
            </w:r>
          </w:p>
        </w:tc>
      </w:tr>
      <w:tr>
        <w:tc>
          <w:tcPr>
            <w:tcW w:type="dxa" w:w="2608"/>
            <w:shd w:val="clear" w:color="auto" w:fill="F7F9FC"/>
          </w:tcPr>
          <w:p>
            <w:pPr>
              <w:spacing w:after="40" w:before="40"/>
              <w:jc w:val="left"/>
            </w:pPr>
            <w:r/>
            <w:r>
              <w:rPr>
                <w:sz w:val="19"/>
              </w:rPr>
              <w:t>Faux positif (fausse alerte)</w:t>
            </w:r>
          </w:p>
        </w:tc>
        <w:tc>
          <w:tcPr>
            <w:tcW w:type="dxa" w:w="3628"/>
            <w:shd w:val="clear" w:color="auto" w:fill="F7F9FC"/>
          </w:tcPr>
          <w:p>
            <w:pPr>
              <w:spacing w:after="40" w:before="40"/>
              <w:jc w:val="center"/>
            </w:pPr>
            <w:r/>
            <w:r>
              <w:rPr>
                <w:sz w:val="19"/>
              </w:rPr>
              <w:t>Contrôle ou intervention préventive inutile</w:t>
            </w:r>
          </w:p>
        </w:tc>
        <w:tc>
          <w:tcPr>
            <w:tcW w:type="dxa" w:w="2835"/>
            <w:shd w:val="clear" w:color="auto" w:fill="F7F9FC"/>
          </w:tcPr>
          <w:p>
            <w:pPr>
              <w:spacing w:after="40" w:before="40"/>
              <w:jc w:val="center"/>
            </w:pPr>
            <w:r/>
            <w:r>
              <w:rPr>
                <w:sz w:val="19"/>
              </w:rPr>
              <w:t>Faible — coût du temps de maintenance</w:t>
            </w:r>
          </w:p>
        </w:tc>
      </w:tr>
    </w:tbl>
    <w:p>
      <w:pPr>
        <w:spacing w:after="0"/>
      </w:pPr>
    </w:p>
    <w:p>
      <w:pPr>
        <w:spacing w:before="0" w:after="160" w:line="276" w:lineRule="auto"/>
        <w:jc w:val="both"/>
      </w:pPr>
      <w:r>
        <w:rPr>
          <w:b w:val="0"/>
          <w:i w:val="0"/>
          <w:sz w:val="22"/>
        </w:rPr>
        <w:t>Une panne manquée coûte donc nettement plus cher qu'une fausse alerte. La métrique retenue est le recall (sensibilité) : elle mesure la capacité du modèle à ne pas manquer de pannes réelles, ce qui correspond exactement à l'optimisation du coût métier. Ce choix est corroboré par le comportement de la baseline : avec 82,4 % d'exactitude mais 0,000 de recall, elle ne détecte aucune panne tout en paraissant excellente. Une politique de sélection basée sur l'exactitude aurait livré ce modèle inutilisable.</w:t>
      </w:r>
    </w:p>
    <w:tbl>
      <w:tblPr>
        <w:tblStyle w:val="TableGrid"/>
        <w:tblW w:type="auto" w:w="0"/>
        <w:tblLook w:firstColumn="1" w:firstRow="1" w:lastColumn="0" w:lastRow="0" w:noHBand="0" w:noVBand="1" w:val="04A0"/>
      </w:tblPr>
      <w:tblGrid>
        <w:gridCol w:w="9072"/>
      </w:tblGrid>
      <w:tr>
        <w:tc>
          <w:tcPr>
            <w:tcW w:type="dxa" w:w="9072"/>
            <w:shd w:val="clear" w:color="auto" w:fill="DEEAF6"/>
          </w:tcPr>
          <w:p>
            <w:pPr>
              <w:spacing w:after="40"/>
            </w:pPr>
            <w:r/>
            <w:r>
              <w:rPr>
                <w:b/>
                <w:color w:val="1F3864"/>
                <w:sz w:val="21"/>
              </w:rPr>
              <w:t>Règle de décision retenue</w:t>
            </w:r>
          </w:p>
          <w:p>
            <w:pPr>
              <w:spacing w:after="40"/>
              <w:jc w:val="both"/>
            </w:pPr>
            <w:r>
              <w:rPr>
                <w:sz w:val="20"/>
              </w:rPr>
              <w:t>Métrique principale : recall. Critère d'acceptation : le modèle final doit être strictement supérieur à la baseline sur cette métrique. Critère secondaire : le F1 est consulté pour s'assurer que le gain en rappel ne se fait pas au prix d'un effondrement de la précision. Règle de non-régression : l'exactitude ne doit pas être significativement inférieure à celle de la meilleure baseline naïve.</w:t>
            </w:r>
          </w:p>
        </w:tc>
      </w:tr>
    </w:tbl>
    <w:p>
      <w:pPr>
        <w:spacing w:after="0"/>
      </w:pPr>
    </w:p>
    <w:p>
      <w:pPr>
        <w:pStyle w:val="Heading1"/>
      </w:pPr>
      <w:r>
        <w:t>7. Artefacts produits et reproductibilité</w:t>
      </w:r>
    </w:p>
    <w:p>
      <w:pPr>
        <w:spacing w:before="0" w:after="160" w:line="276" w:lineRule="auto"/>
        <w:jc w:val="both"/>
      </w:pPr>
      <w:r>
        <w:rPr>
          <w:b w:val="0"/>
          <w:i w:val="0"/>
          <w:sz w:val="22"/>
        </w:rPr>
        <w:t>L'entraînement se termine par la sérialisation du modèle gagnant et de l'ensemble des scores. Ces deux fichiers constituent la livraison exploitable du projet.</w:t>
      </w:r>
    </w:p>
    <w:tbl>
      <w:tblPr>
        <w:tblStyle w:val="TableGrid"/>
        <w:tblW w:type="auto" w:w="0"/>
        <w:jc w:val="center"/>
        <w:tblLayout w:type="autofit"/>
        <w:tblLook w:firstColumn="1" w:firstRow="1" w:lastColumn="0" w:lastRow="0" w:noHBand="0" w:noVBand="1" w:val="04A0"/>
      </w:tblPr>
      <w:tblGrid>
        <w:gridCol w:w="3024"/>
        <w:gridCol w:w="3024"/>
        <w:gridCol w:w="3024"/>
      </w:tblGrid>
      <w:tr>
        <w:tc>
          <w:tcPr>
            <w:tcW w:type="dxa" w:w="2494"/>
            <w:shd w:val="clear" w:color="auto" w:fill="1F3864"/>
          </w:tcPr>
          <w:p>
            <w:pPr>
              <w:spacing w:after="40" w:before="40"/>
              <w:jc w:val="center"/>
            </w:pPr>
            <w:r/>
            <w:r>
              <w:rPr>
                <w:b/>
                <w:color w:val="FFFFFF"/>
                <w:sz w:val="19"/>
              </w:rPr>
              <w:t>Fichier</w:t>
            </w:r>
          </w:p>
        </w:tc>
        <w:tc>
          <w:tcPr>
            <w:tcW w:type="dxa" w:w="3402"/>
            <w:shd w:val="clear" w:color="auto" w:fill="1F3864"/>
          </w:tcPr>
          <w:p>
            <w:pPr>
              <w:spacing w:after="40" w:before="40"/>
              <w:jc w:val="center"/>
            </w:pPr>
            <w:r/>
            <w:r>
              <w:rPr>
                <w:b/>
                <w:color w:val="FFFFFF"/>
                <w:sz w:val="19"/>
              </w:rPr>
              <w:t>Contenu</w:t>
            </w:r>
          </w:p>
        </w:tc>
        <w:tc>
          <w:tcPr>
            <w:tcW w:type="dxa" w:w="3175"/>
            <w:shd w:val="clear" w:color="auto" w:fill="1F3864"/>
          </w:tcPr>
          <w:p>
            <w:pPr>
              <w:spacing w:after="40" w:before="40"/>
              <w:jc w:val="center"/>
            </w:pPr>
            <w:r/>
            <w:r>
              <w:rPr>
                <w:b/>
                <w:color w:val="FFFFFF"/>
                <w:sz w:val="19"/>
              </w:rPr>
              <w:t>Utilisation</w:t>
            </w:r>
          </w:p>
        </w:tc>
      </w:tr>
      <w:tr>
        <w:tc>
          <w:tcPr>
            <w:tcW w:type="dxa" w:w="2494"/>
          </w:tcPr>
          <w:p>
            <w:pPr>
              <w:spacing w:after="40" w:before="40"/>
              <w:jc w:val="left"/>
            </w:pPr>
            <w:r/>
            <w:r>
              <w:rPr>
                <w:sz w:val="19"/>
              </w:rPr>
              <w:t>models/model.joblib</w:t>
            </w:r>
          </w:p>
        </w:tc>
        <w:tc>
          <w:tcPr>
            <w:tcW w:type="dxa" w:w="3402"/>
          </w:tcPr>
          <w:p>
            <w:pPr>
              <w:spacing w:after="40" w:before="40"/>
              <w:jc w:val="center"/>
            </w:pPr>
            <w:r/>
            <w:r>
              <w:rPr>
                <w:sz w:val="19"/>
              </w:rPr>
              <w:t>Le pipeline complet (preprocessing + GradientBoostingClassifier)</w:t>
            </w:r>
          </w:p>
        </w:tc>
        <w:tc>
          <w:tcPr>
            <w:tcW w:type="dxa" w:w="3175"/>
          </w:tcPr>
          <w:p>
            <w:pPr>
              <w:spacing w:after="40" w:before="40"/>
              <w:jc w:val="center"/>
            </w:pPr>
            <w:r/>
            <w:r>
              <w:rPr>
                <w:sz w:val="19"/>
              </w:rPr>
              <w:t>joblib.load() puis model.predict(X) sur de nouvelles données</w:t>
            </w:r>
          </w:p>
        </w:tc>
      </w:tr>
      <w:tr>
        <w:tc>
          <w:tcPr>
            <w:tcW w:type="dxa" w:w="2494"/>
            <w:shd w:val="clear" w:color="auto" w:fill="F7F9FC"/>
          </w:tcPr>
          <w:p>
            <w:pPr>
              <w:spacing w:after="40" w:before="40"/>
              <w:jc w:val="left"/>
            </w:pPr>
            <w:r/>
            <w:r>
              <w:rPr>
                <w:sz w:val="19"/>
              </w:rPr>
              <w:t>models/metrics.json</w:t>
            </w:r>
          </w:p>
        </w:tc>
        <w:tc>
          <w:tcPr>
            <w:tcW w:type="dxa" w:w="3402"/>
            <w:shd w:val="clear" w:color="auto" w:fill="F7F9FC"/>
          </w:tcPr>
          <w:p>
            <w:pPr>
              <w:spacing w:after="40" w:before="40"/>
              <w:jc w:val="center"/>
            </w:pPr>
            <w:r/>
            <w:r>
              <w:rPr>
                <w:sz w:val="19"/>
              </w:rPr>
              <w:t>main_metric, best et les scores des 5 modèles</w:t>
            </w:r>
          </w:p>
        </w:tc>
        <w:tc>
          <w:tcPr>
            <w:tcW w:type="dxa" w:w="3175"/>
            <w:shd w:val="clear" w:color="auto" w:fill="F7F9FC"/>
          </w:tcPr>
          <w:p>
            <w:pPr>
              <w:spacing w:after="40" w:before="40"/>
              <w:jc w:val="center"/>
            </w:pPr>
            <w:r/>
            <w:r>
              <w:rPr>
                <w:sz w:val="19"/>
              </w:rPr>
              <w:t>Traçabilité, comparaison dans le temps, tableaux de bord</w:t>
            </w:r>
          </w:p>
        </w:tc>
      </w:tr>
    </w:tbl>
    <w:p>
      <w:pPr>
        <w:spacing w:after="0"/>
      </w:pPr>
    </w:p>
    <w:p>
      <w:pPr>
        <w:spacing w:before="0" w:after="160" w:line="276" w:lineRule="auto"/>
        <w:jc w:val="both"/>
      </w:pPr>
      <w:r>
        <w:rPr>
          <w:b w:val="0"/>
          <w:i w:val="0"/>
          <w:sz w:val="22"/>
        </w:rPr>
        <w:t>Le modèle sauvegardé est un pipeline scikit-learn complet : la transformation et le classifieur sont enregistrés dans le même fichier. Il n'y a donc aucun risque d'oublier d'appliquer le même prétraitement aux données de production — c'est un point essentiel de séparation entraînement / mise en service.</w:t>
      </w:r>
    </w:p>
    <w:p>
      <w:pPr>
        <w:pStyle w:val="Heading2"/>
      </w:pPr>
      <w:r>
        <w:t>7.1 Reproductibilité</w:t>
      </w:r>
    </w:p>
    <w:p>
      <w:pPr>
        <w:spacing w:before="0" w:after="160" w:line="276" w:lineRule="auto"/>
        <w:jc w:val="both"/>
      </w:pPr>
      <w:r>
        <w:rPr>
          <w:b w:val="0"/>
          <w:i w:val="0"/>
          <w:sz w:val="22"/>
        </w:rPr>
        <w:t>La graine SEED = 42 est appliquée au découpage des données et à tous les modèles stochastiques (forêt aléatoire, gradient boosting, dummy). Deux exécutions successives produisent donc un metrics.json strictement identique, ce qui rend toute comparaison ultérieure entre deux versions du code interprétation légitime.</w:t>
      </w:r>
    </w:p>
    <w:p>
      <w:pPr>
        <w:pStyle w:val="Heading2"/>
      </w:pPr>
      <w:r>
        <w:t>7.2 Environnement technique</w:t>
      </w:r>
    </w:p>
    <w:tbl>
      <w:tblPr>
        <w:tblStyle w:val="TableGrid"/>
        <w:tblW w:type="auto" w:w="0"/>
        <w:jc w:val="center"/>
        <w:tblLayout w:type="autofit"/>
        <w:tblLook w:firstColumn="1" w:firstRow="1" w:lastColumn="0" w:lastRow="0" w:noHBand="0" w:noVBand="1" w:val="04A0"/>
      </w:tblPr>
      <w:tblGrid>
        <w:gridCol w:w="4536"/>
        <w:gridCol w:w="4536"/>
      </w:tblGrid>
      <w:tr>
        <w:tc>
          <w:tcPr>
            <w:tcW w:type="dxa" w:w="3402"/>
            <w:shd w:val="clear" w:color="auto" w:fill="1F3864"/>
          </w:tcPr>
          <w:p>
            <w:pPr>
              <w:spacing w:after="40" w:before="40"/>
              <w:jc w:val="center"/>
            </w:pPr>
            <w:r/>
            <w:r>
              <w:rPr>
                <w:b/>
                <w:color w:val="FFFFFF"/>
                <w:sz w:val="19"/>
              </w:rPr>
              <w:t>Composant</w:t>
            </w:r>
          </w:p>
        </w:tc>
        <w:tc>
          <w:tcPr>
            <w:tcW w:type="dxa" w:w="5669"/>
            <w:shd w:val="clear" w:color="auto" w:fill="1F3864"/>
          </w:tcPr>
          <w:p>
            <w:pPr>
              <w:spacing w:after="40" w:before="40"/>
              <w:jc w:val="center"/>
            </w:pPr>
            <w:r/>
            <w:r>
              <w:rPr>
                <w:b/>
                <w:color w:val="FFFFFF"/>
                <w:sz w:val="19"/>
              </w:rPr>
              <w:t>Version</w:t>
            </w:r>
          </w:p>
        </w:tc>
      </w:tr>
      <w:tr>
        <w:tc>
          <w:tcPr>
            <w:tcW w:type="dxa" w:w="3402"/>
          </w:tcPr>
          <w:p>
            <w:pPr>
              <w:spacing w:after="40" w:before="40"/>
              <w:jc w:val="left"/>
            </w:pPr>
            <w:r/>
            <w:r>
              <w:rPr>
                <w:sz w:val="19"/>
              </w:rPr>
              <w:t>Python</w:t>
            </w:r>
          </w:p>
        </w:tc>
        <w:tc>
          <w:tcPr>
            <w:tcW w:type="dxa" w:w="5669"/>
          </w:tcPr>
          <w:p>
            <w:pPr>
              <w:spacing w:after="40" w:before="40"/>
              <w:jc w:val="center"/>
            </w:pPr>
            <w:r/>
            <w:r>
              <w:rPr>
                <w:sz w:val="19"/>
              </w:rPr>
              <w:t>3.13</w:t>
            </w:r>
          </w:p>
        </w:tc>
      </w:tr>
      <w:tr>
        <w:tc>
          <w:tcPr>
            <w:tcW w:type="dxa" w:w="3402"/>
            <w:shd w:val="clear" w:color="auto" w:fill="F7F9FC"/>
          </w:tcPr>
          <w:p>
            <w:pPr>
              <w:spacing w:after="40" w:before="40"/>
              <w:jc w:val="left"/>
            </w:pPr>
            <w:r/>
            <w:r>
              <w:rPr>
                <w:sz w:val="19"/>
              </w:rPr>
              <w:t>numpy</w:t>
            </w:r>
          </w:p>
        </w:tc>
        <w:tc>
          <w:tcPr>
            <w:tcW w:type="dxa" w:w="5669"/>
            <w:shd w:val="clear" w:color="auto" w:fill="F7F9FC"/>
          </w:tcPr>
          <w:p>
            <w:pPr>
              <w:spacing w:after="40" w:before="40"/>
              <w:jc w:val="center"/>
            </w:pPr>
            <w:r/>
            <w:r>
              <w:rPr>
                <w:sz w:val="19"/>
              </w:rPr>
              <w:t>2.4.4</w:t>
            </w:r>
          </w:p>
        </w:tc>
      </w:tr>
      <w:tr>
        <w:tc>
          <w:tcPr>
            <w:tcW w:type="dxa" w:w="3402"/>
          </w:tcPr>
          <w:p>
            <w:pPr>
              <w:spacing w:after="40" w:before="40"/>
              <w:jc w:val="left"/>
            </w:pPr>
            <w:r/>
            <w:r>
              <w:rPr>
                <w:sz w:val="19"/>
              </w:rPr>
              <w:t>pandas</w:t>
            </w:r>
          </w:p>
        </w:tc>
        <w:tc>
          <w:tcPr>
            <w:tcW w:type="dxa" w:w="5669"/>
          </w:tcPr>
          <w:p>
            <w:pPr>
              <w:spacing w:after="40" w:before="40"/>
              <w:jc w:val="center"/>
            </w:pPr>
            <w:r/>
            <w:r>
              <w:rPr>
                <w:sz w:val="19"/>
              </w:rPr>
              <w:t>3.0.2</w:t>
            </w:r>
          </w:p>
        </w:tc>
      </w:tr>
      <w:tr>
        <w:tc>
          <w:tcPr>
            <w:tcW w:type="dxa" w:w="3402"/>
            <w:shd w:val="clear" w:color="auto" w:fill="F7F9FC"/>
          </w:tcPr>
          <w:p>
            <w:pPr>
              <w:spacing w:after="40" w:before="40"/>
              <w:jc w:val="left"/>
            </w:pPr>
            <w:r/>
            <w:r>
              <w:rPr>
                <w:sz w:val="19"/>
              </w:rPr>
              <w:t>scikit-learn</w:t>
            </w:r>
          </w:p>
        </w:tc>
        <w:tc>
          <w:tcPr>
            <w:tcW w:type="dxa" w:w="5669"/>
            <w:shd w:val="clear" w:color="auto" w:fill="F7F9FC"/>
          </w:tcPr>
          <w:p>
            <w:pPr>
              <w:spacing w:after="40" w:before="40"/>
              <w:jc w:val="center"/>
            </w:pPr>
            <w:r/>
            <w:r>
              <w:rPr>
                <w:sz w:val="19"/>
              </w:rPr>
              <w:t>1.8.0</w:t>
            </w:r>
          </w:p>
        </w:tc>
      </w:tr>
      <w:tr>
        <w:tc>
          <w:tcPr>
            <w:tcW w:type="dxa" w:w="3402"/>
          </w:tcPr>
          <w:p>
            <w:pPr>
              <w:spacing w:after="40" w:before="40"/>
              <w:jc w:val="left"/>
            </w:pPr>
            <w:r/>
            <w:r>
              <w:rPr>
                <w:sz w:val="19"/>
              </w:rPr>
              <w:t>joblib</w:t>
            </w:r>
          </w:p>
        </w:tc>
        <w:tc>
          <w:tcPr>
            <w:tcW w:type="dxa" w:w="5669"/>
          </w:tcPr>
          <w:p>
            <w:pPr>
              <w:spacing w:after="40" w:before="40"/>
              <w:jc w:val="center"/>
            </w:pPr>
            <w:r/>
            <w:r>
              <w:rPr>
                <w:sz w:val="19"/>
              </w:rPr>
              <w:t>1.5.3</w:t>
            </w:r>
          </w:p>
        </w:tc>
      </w:tr>
      <w:tr>
        <w:tc>
          <w:tcPr>
            <w:tcW w:type="dxa" w:w="3402"/>
            <w:shd w:val="clear" w:color="auto" w:fill="F7F9FC"/>
          </w:tcPr>
          <w:p>
            <w:pPr>
              <w:spacing w:after="40" w:before="40"/>
              <w:jc w:val="left"/>
            </w:pPr>
            <w:r/>
            <w:r>
              <w:rPr>
                <w:sz w:val="19"/>
              </w:rPr>
              <w:t>pytest</w:t>
            </w:r>
          </w:p>
        </w:tc>
        <w:tc>
          <w:tcPr>
            <w:tcW w:type="dxa" w:w="5669"/>
            <w:shd w:val="clear" w:color="auto" w:fill="F7F9FC"/>
          </w:tcPr>
          <w:p>
            <w:pPr>
              <w:spacing w:after="40" w:before="40"/>
              <w:jc w:val="center"/>
            </w:pPr>
            <w:r/>
            <w:r>
              <w:rPr>
                <w:sz w:val="19"/>
              </w:rPr>
              <w:t>9.1.1</w:t>
            </w:r>
          </w:p>
        </w:tc>
      </w:tr>
      <w:tr>
        <w:tc>
          <w:tcPr>
            <w:tcW w:type="dxa" w:w="3402"/>
          </w:tcPr>
          <w:p>
            <w:pPr>
              <w:spacing w:after="40" w:before="40"/>
              <w:jc w:val="left"/>
            </w:pPr>
            <w:r/>
            <w:r>
              <w:rPr>
                <w:sz w:val="19"/>
              </w:rPr>
              <w:t>python-docx</w:t>
            </w:r>
          </w:p>
        </w:tc>
        <w:tc>
          <w:tcPr>
            <w:tcW w:type="dxa" w:w="5669"/>
          </w:tcPr>
          <w:p>
            <w:pPr>
              <w:spacing w:after="40" w:before="40"/>
              <w:jc w:val="center"/>
            </w:pPr>
            <w:r/>
            <w:r>
              <w:rPr>
                <w:sz w:val="19"/>
              </w:rPr>
              <w:t>1.2.0 (génération du présent rapport)</w:t>
            </w:r>
          </w:p>
        </w:tc>
      </w:tr>
    </w:tbl>
    <w:p>
      <w:pPr>
        <w:spacing w:after="0"/>
      </w:pPr>
    </w:p>
    <w:p>
      <w:pPr>
        <w:pStyle w:val="Heading1"/>
      </w:pPr>
      <w:r>
        <w:t>8. Limites connues et perspectives d'amélioration</w:t>
      </w:r>
    </w:p>
    <w:p>
      <w:pPr>
        <w:pStyle w:val="Heading2"/>
      </w:pPr>
      <w:r>
        <w:t>8.1 Limites du travail réalisé</w:t>
      </w:r>
    </w:p>
    <w:p>
      <w:pPr>
        <w:pStyle w:val="ListBullet"/>
        <w:spacing w:after="80"/>
        <w:jc w:val="both"/>
      </w:pPr>
      <w:r>
        <w:rPr>
          <w:b/>
          <w:sz w:val="22"/>
        </w:rPr>
        <w:t xml:space="preserve">Absence de validation croisée — </w:t>
      </w:r>
      <w:r>
        <w:rPr>
          <w:sz w:val="22"/>
        </w:rPr>
        <w:t>un seul découpage aléatoire a été utilisé. Les scores seraient plus fiables si l'on avait complété par une validation croisée stratifiée (par exemple 5 folds), qui fournirait une estimation de la variance des métriques.</w:t>
      </w:r>
    </w:p>
    <w:p>
      <w:pPr>
        <w:pStyle w:val="ListBullet"/>
        <w:spacing w:after="80"/>
        <w:jc w:val="both"/>
      </w:pPr>
      <w:r>
        <w:rPr>
          <w:b/>
          <w:sz w:val="22"/>
        </w:rPr>
        <w:t xml:space="preserve">Taille du jeu de test — </w:t>
      </w:r>
      <w:r>
        <w:rPr>
          <w:sz w:val="22"/>
        </w:rPr>
        <w:t>le jeu de test ne compte qu'environ 176 pannes : le recall est donc mesuré sur un effectif réduit et sujet à une incertitude non négligeable.</w:t>
      </w:r>
    </w:p>
    <w:p>
      <w:pPr>
        <w:pStyle w:val="ListBullet"/>
        <w:spacing w:after="80"/>
        <w:jc w:val="both"/>
      </w:pPr>
      <w:r>
        <w:rPr>
          <w:b/>
          <w:sz w:val="22"/>
        </w:rPr>
        <w:t xml:space="preserve">Prétraitement limité — </w:t>
      </w:r>
      <w:r>
        <w:rPr>
          <w:sz w:val="22"/>
        </w:rPr>
        <w:t>seule la variable binaire d'entrée est imputée (par la médiane pour les variables numériques, par la modalité pour les catégorielles). Aucune détection d'outliers ni analyse de dérive n'a été mise en place.</w:t>
      </w:r>
    </w:p>
    <w:p>
      <w:pPr>
        <w:pStyle w:val="ListBullet"/>
        <w:spacing w:after="80"/>
        <w:jc w:val="both"/>
      </w:pPr>
      <w:r>
        <w:rPr>
          <w:b/>
          <w:sz w:val="22"/>
        </w:rPr>
        <w:t xml:space="preserve">Absence de feature engineering métier — </w:t>
      </w:r>
      <w:r>
        <w:rPr>
          <w:sz w:val="22"/>
        </w:rPr>
        <w:t>les variables quatre capteurs sont prises telles quelles ; aucune ingénierie de variables métier (seuils de saturation, ratios, produits de capteurs) n'a été testée.</w:t>
      </w:r>
    </w:p>
    <w:p>
      <w:pPr>
        <w:pStyle w:val="Heading2"/>
      </w:pPr>
      <w:r>
        <w:t>8.2 Le déséquilibre de classes : class_weight et SMOTE</w:t>
      </w:r>
    </w:p>
    <w:p>
      <w:pPr>
        <w:spacing w:before="0" w:after="160" w:line="276" w:lineRule="auto"/>
        <w:jc w:val="both"/>
      </w:pPr>
      <w:r>
        <w:rPr>
          <w:b w:val="0"/>
          <w:i w:val="0"/>
          <w:sz w:val="22"/>
        </w:rPr>
        <w:t>La principale perspective d'amélioration porte sur le déséquilibre de classes (17,6 % de positifs). Les deux familles de solutions standards n'ont pas encore été mises en œuvre et constituent le prolongement naturel de ce projet :</w:t>
      </w:r>
    </w:p>
    <w:tbl>
      <w:tblPr>
        <w:tblStyle w:val="TableGrid"/>
        <w:tblW w:type="auto" w:w="0"/>
        <w:jc w:val="center"/>
        <w:tblLayout w:type="autofit"/>
        <w:tblLook w:firstColumn="1" w:firstRow="1" w:lastColumn="0" w:lastRow="0" w:noHBand="0" w:noVBand="1" w:val="04A0"/>
      </w:tblPr>
      <w:tblGrid>
        <w:gridCol w:w="3024"/>
        <w:gridCol w:w="3024"/>
        <w:gridCol w:w="3024"/>
      </w:tblGrid>
      <w:tr>
        <w:tc>
          <w:tcPr>
            <w:tcW w:type="dxa" w:w="2494"/>
            <w:shd w:val="clear" w:color="auto" w:fill="1F3864"/>
          </w:tcPr>
          <w:p>
            <w:pPr>
              <w:spacing w:after="40" w:before="40"/>
              <w:jc w:val="center"/>
            </w:pPr>
            <w:r/>
            <w:r>
              <w:rPr>
                <w:b/>
                <w:color w:val="FFFFFF"/>
                <w:sz w:val="19"/>
              </w:rPr>
              <w:t>Approche</w:t>
            </w:r>
          </w:p>
        </w:tc>
        <w:tc>
          <w:tcPr>
            <w:tcW w:type="dxa" w:w="3515"/>
            <w:shd w:val="clear" w:color="auto" w:fill="1F3864"/>
          </w:tcPr>
          <w:p>
            <w:pPr>
              <w:spacing w:after="40" w:before="40"/>
              <w:jc w:val="center"/>
            </w:pPr>
            <w:r/>
            <w:r>
              <w:rPr>
                <w:b/>
                <w:color w:val="FFFFFF"/>
                <w:sz w:val="19"/>
              </w:rPr>
              <w:t>Principe</w:t>
            </w:r>
          </w:p>
        </w:tc>
        <w:tc>
          <w:tcPr>
            <w:tcW w:type="dxa" w:w="3061"/>
            <w:shd w:val="clear" w:color="auto" w:fill="1F3864"/>
          </w:tcPr>
          <w:p>
            <w:pPr>
              <w:spacing w:after="40" w:before="40"/>
              <w:jc w:val="center"/>
            </w:pPr>
            <w:r/>
            <w:r>
              <w:rPr>
                <w:b/>
                <w:color w:val="FFFFFF"/>
                <w:sz w:val="19"/>
              </w:rPr>
              <w:t>Effet attendu</w:t>
            </w:r>
          </w:p>
        </w:tc>
      </w:tr>
      <w:tr>
        <w:tc>
          <w:tcPr>
            <w:tcW w:type="dxa" w:w="2494"/>
          </w:tcPr>
          <w:p>
            <w:pPr>
              <w:spacing w:after="40" w:before="40"/>
              <w:jc w:val="left"/>
            </w:pPr>
            <w:r/>
            <w:r>
              <w:rPr>
                <w:sz w:val="19"/>
              </w:rPr>
              <w:t>class_weight / scale_pos_weight</w:t>
            </w:r>
          </w:p>
        </w:tc>
        <w:tc>
          <w:tcPr>
            <w:tcW w:type="dxa" w:w="3515"/>
          </w:tcPr>
          <w:p>
            <w:pPr>
              <w:spacing w:after="40" w:before="40"/>
              <w:jc w:val="center"/>
            </w:pPr>
            <w:r/>
            <w:r>
              <w:rPr>
                <w:sz w:val="19"/>
              </w:rPr>
              <w:t>Pénalise l'erreur commise sur la classe minoritaire pendant l'apprentissage</w:t>
            </w:r>
          </w:p>
        </w:tc>
        <w:tc>
          <w:tcPr>
            <w:tcW w:type="dxa" w:w="3061"/>
          </w:tcPr>
          <w:p>
            <w:pPr>
              <w:spacing w:after="40" w:before="40"/>
              <w:jc w:val="center"/>
            </w:pPr>
            <w:r/>
            <w:r>
              <w:rPr>
                <w:sz w:val="19"/>
              </w:rPr>
              <w:t>Le modèle augmente son recall sans modification des données</w:t>
            </w:r>
          </w:p>
        </w:tc>
      </w:tr>
      <w:tr>
        <w:tc>
          <w:tcPr>
            <w:tcW w:type="dxa" w:w="2494"/>
            <w:shd w:val="clear" w:color="auto" w:fill="F7F9FC"/>
          </w:tcPr>
          <w:p>
            <w:pPr>
              <w:spacing w:after="40" w:before="40"/>
              <w:jc w:val="left"/>
            </w:pPr>
            <w:r/>
            <w:r>
              <w:rPr>
                <w:sz w:val="19"/>
              </w:rPr>
              <w:t>SMOTE (Synthetic Minority Over-sampling)</w:t>
            </w:r>
          </w:p>
        </w:tc>
        <w:tc>
          <w:tcPr>
            <w:tcW w:type="dxa" w:w="3515"/>
            <w:shd w:val="clear" w:color="auto" w:fill="F7F9FC"/>
          </w:tcPr>
          <w:p>
            <w:pPr>
              <w:spacing w:after="40" w:before="40"/>
              <w:jc w:val="center"/>
            </w:pPr>
            <w:r/>
            <w:r>
              <w:rPr>
                <w:sz w:val="19"/>
              </w:rPr>
              <w:t>Génère des observations synthétiques de la classe minoritaire par interpolation</w:t>
            </w:r>
          </w:p>
        </w:tc>
        <w:tc>
          <w:tcPr>
            <w:tcW w:type="dxa" w:w="3061"/>
            <w:shd w:val="clear" w:color="auto" w:fill="F7F9FC"/>
          </w:tcPr>
          <w:p>
            <w:pPr>
              <w:spacing w:after="40" w:before="40"/>
              <w:jc w:val="center"/>
            </w:pPr>
            <w:r/>
            <w:r>
              <w:rPr>
                <w:sz w:val="19"/>
              </w:rPr>
              <w:t>Meilleure frontière de décision sur la classe panne</w:t>
            </w:r>
          </w:p>
        </w:tc>
      </w:tr>
      <w:tr>
        <w:tc>
          <w:tcPr>
            <w:tcW w:type="dxa" w:w="2494"/>
          </w:tcPr>
          <w:p>
            <w:pPr>
              <w:spacing w:after="40" w:before="40"/>
              <w:jc w:val="left"/>
            </w:pPr>
            <w:r/>
            <w:r>
              <w:rPr>
                <w:sz w:val="19"/>
              </w:rPr>
              <w:t>Combination des deux</w:t>
            </w:r>
          </w:p>
        </w:tc>
        <w:tc>
          <w:tcPr>
            <w:tcW w:type="dxa" w:w="3515"/>
          </w:tcPr>
          <w:p>
            <w:pPr>
              <w:spacing w:after="40" w:before="40"/>
              <w:jc w:val="center"/>
            </w:pPr>
            <w:r/>
            <w:r>
              <w:rPr>
                <w:sz w:val="19"/>
              </w:rPr>
              <w:t>Rééchantillonnage pondéré au sein du fold d'entraînement uniquement</w:t>
            </w:r>
          </w:p>
        </w:tc>
        <w:tc>
          <w:tcPr>
            <w:tcW w:type="dxa" w:w="3061"/>
          </w:tcPr>
          <w:p>
            <w:pPr>
              <w:spacing w:after="40" w:before="40"/>
              <w:jc w:val="center"/>
            </w:pPr>
            <w:r/>
            <w:r>
              <w:rPr>
                <w:sz w:val="19"/>
              </w:rPr>
              <w:t>Risque de surapprentissage accentué, à contrôler</w:t>
            </w:r>
          </w:p>
        </w:tc>
      </w:tr>
    </w:tbl>
    <w:p>
      <w:pPr>
        <w:spacing w:after="0"/>
      </w:pPr>
    </w:p>
    <w:p>
      <w:pPr>
        <w:spacing w:before="0" w:after="160" w:line="276" w:lineRule="auto"/>
        <w:jc w:val="both"/>
      </w:pPr>
      <w:r>
        <w:rPr>
          <w:b w:val="0"/>
          <w:i w:val="0"/>
          <w:sz w:val="22"/>
        </w:rPr>
        <w:t>Point de vigilance méthodologique : ces techniques de rééchantillonnage doivent être appliquées à l'intérieur de la boucle de validation croisée, sur le seul jeu d'entraînement. Les appliquer avant le découpage reviendrait à faire fuiter l'information du jeu de test dans l'entraînement et à surestimer les performances annoncées.</w:t>
      </w:r>
    </w:p>
    <w:p>
      <w:pPr>
        <w:spacing w:before="0" w:after="160" w:line="276" w:lineRule="auto"/>
        <w:jc w:val="both"/>
      </w:pPr>
      <w:r>
        <w:rPr>
          <w:b w:val="0"/>
          <w:i w:val="0"/>
          <w:sz w:val="22"/>
        </w:rPr>
        <w:t>Levier complémentaire : le choix de la métrique. Le passage du recall au F1 (ou au recall pondéré par le coût réel d'une panne sur un intervalle de maintenance) constituerait une amélioration métier plus fine que la seule optimisation d'un score technique.</w:t>
      </w:r>
    </w:p>
    <w:p>
      <w:pPr>
        <w:pStyle w:val="Heading1"/>
      </w:pPr>
      <w:r>
        <w:t>9. Conclusion</w:t>
      </w:r>
    </w:p>
    <w:p>
      <w:pPr>
        <w:spacing w:before="0" w:after="160" w:line="276" w:lineRule="auto"/>
        <w:jc w:val="both"/>
      </w:pPr>
      <w:r>
        <w:rPr>
          <w:b w:val="0"/>
          <w:i w:val="0"/>
          <w:sz w:val="22"/>
        </w:rPr>
        <w:t>Le projet a été conduit de bout en bout : chargement et nettoyage des données, découpage entraînement / test sans fuite, prétraitement encapsulé dans un pipeline, comparaison de cinq modèles incluant une baseline obligatoire, sélection automatique du meilleur modèle sur une métrique métier explicite, et sérialisation des artefacts. Les huit tests d'acceptation passent, ce qui garantit la conformité du livrable aux exigences fonctionnelles du cahier des charges.</w:t>
      </w:r>
    </w:p>
    <w:p>
      <w:pPr>
        <w:spacing w:before="0" w:after="160" w:line="276" w:lineRule="auto"/>
        <w:jc w:val="both"/>
      </w:pPr>
      <w:r>
        <w:rPr>
          <w:b w:val="0"/>
          <w:i w:val="0"/>
          <w:sz w:val="22"/>
        </w:rPr>
        <w:t>Le modèle retenu est le Gradient Boosting, avec un recall de 0,608 sur le jeu de test contre 0,000 pour la baseline. Ce choix n'est pas un classement arbitraire : il découle d'une analyse du coût métier des erreurs — une panne manquée étant plus coûteuse qu'une fausse alerte — qui rend le recall plus pertinent que l'exactitude, par ailleurs structurellement trompeuse sur un jeu déséquilibré.</w:t>
      </w:r>
    </w:p>
    <w:p>
      <w:pPr>
        <w:spacing w:before="0" w:after="160" w:line="276" w:lineRule="auto"/>
        <w:jc w:val="both"/>
      </w:pPr>
      <w:r>
        <w:rPr>
          <w:b w:val="0"/>
          <w:i w:val="0"/>
          <w:sz w:val="22"/>
        </w:rPr>
        <w:t>Les principales marges de progression sont identifiées et documentées : gestion explicite du déséquilibre (class_weight, SMOTE), validation croisée stratifiée et ingénierie de variables métier. Le pipeline étant modulaire et entièrement testé, ces évolutions peuvent être intégrées sans remettre en cause l'existant.</w:t>
      </w:r>
    </w:p>
    <w:p>
      <w:r>
        <w:br w:type="page"/>
      </w:r>
    </w:p>
    <w:p>
      <w:pPr>
        <w:pStyle w:val="Heading1"/>
      </w:pPr>
      <w:r>
        <w:t>Annexe A — Résultats détaillés des 5 modèles</w:t>
      </w:r>
    </w:p>
    <w:p>
      <w:pPr>
        <w:spacing w:before="160" w:after="40" w:line="276" w:lineRule="auto"/>
        <w:jc w:val="left"/>
      </w:pPr>
      <w:r>
        <w:rPr>
          <w:b/>
          <w:i w:val="0"/>
          <w:color w:val="1F3864"/>
          <w:sz w:val="22"/>
        </w:rPr>
        <w:t>Gradient Boosting</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2268"/>
            <w:shd w:val="clear" w:color="auto" w:fill="1F3864"/>
          </w:tcPr>
          <w:p>
            <w:pPr>
              <w:spacing w:after="40" w:before="40"/>
              <w:jc w:val="center"/>
            </w:pPr>
            <w:r/>
            <w:r>
              <w:rPr>
                <w:b/>
                <w:color w:val="FFFFFF"/>
                <w:sz w:val="20"/>
              </w:rPr>
              <w:t>Accuracy</w:t>
            </w:r>
          </w:p>
        </w:tc>
        <w:tc>
          <w:tcPr>
            <w:tcW w:type="dxa" w:w="2268"/>
            <w:shd w:val="clear" w:color="auto" w:fill="1F3864"/>
          </w:tcPr>
          <w:p>
            <w:pPr>
              <w:spacing w:after="40" w:before="40"/>
              <w:jc w:val="center"/>
            </w:pPr>
            <w:r/>
            <w:r>
              <w:rPr>
                <w:b/>
                <w:color w:val="FFFFFF"/>
                <w:sz w:val="20"/>
              </w:rPr>
              <w:t>Recall</w:t>
            </w:r>
          </w:p>
        </w:tc>
        <w:tc>
          <w:tcPr>
            <w:tcW w:type="dxa" w:w="2268"/>
            <w:shd w:val="clear" w:color="auto" w:fill="1F3864"/>
          </w:tcPr>
          <w:p>
            <w:pPr>
              <w:spacing w:after="40" w:before="40"/>
              <w:jc w:val="center"/>
            </w:pPr>
            <w:r/>
            <w:r>
              <w:rPr>
                <w:b/>
                <w:color w:val="FFFFFF"/>
                <w:sz w:val="20"/>
              </w:rPr>
              <w:t>Precision</w:t>
            </w:r>
          </w:p>
        </w:tc>
        <w:tc>
          <w:tcPr>
            <w:tcW w:type="dxa" w:w="2268"/>
            <w:shd w:val="clear" w:color="auto" w:fill="1F3864"/>
          </w:tcPr>
          <w:p>
            <w:pPr>
              <w:spacing w:after="40" w:before="40"/>
              <w:jc w:val="center"/>
            </w:pPr>
            <w:r/>
            <w:r>
              <w:rPr>
                <w:b/>
                <w:color w:val="FFFFFF"/>
                <w:sz w:val="20"/>
              </w:rPr>
              <w:t>F1</w:t>
            </w:r>
          </w:p>
        </w:tc>
      </w:tr>
      <w:tr>
        <w:tc>
          <w:tcPr>
            <w:tcW w:type="dxa" w:w="2268"/>
          </w:tcPr>
          <w:p>
            <w:pPr>
              <w:spacing w:after="40" w:before="40"/>
              <w:jc w:val="left"/>
            </w:pPr>
            <w:r/>
            <w:r>
              <w:rPr>
                <w:sz w:val="20"/>
              </w:rPr>
              <w:t>0.888</w:t>
            </w:r>
          </w:p>
        </w:tc>
        <w:tc>
          <w:tcPr>
            <w:tcW w:type="dxa" w:w="2268"/>
          </w:tcPr>
          <w:p>
            <w:pPr>
              <w:spacing w:after="40" w:before="40"/>
              <w:jc w:val="center"/>
            </w:pPr>
            <w:r/>
            <w:r>
              <w:rPr>
                <w:sz w:val="20"/>
              </w:rPr>
              <w:t>0.608</w:t>
            </w:r>
          </w:p>
        </w:tc>
        <w:tc>
          <w:tcPr>
            <w:tcW w:type="dxa" w:w="2268"/>
          </w:tcPr>
          <w:p>
            <w:pPr>
              <w:spacing w:after="40" w:before="40"/>
              <w:jc w:val="center"/>
            </w:pPr>
            <w:r/>
            <w:r>
              <w:rPr>
                <w:sz w:val="20"/>
              </w:rPr>
              <w:t>0.713</w:t>
            </w:r>
          </w:p>
        </w:tc>
        <w:tc>
          <w:tcPr>
            <w:tcW w:type="dxa" w:w="2268"/>
          </w:tcPr>
          <w:p>
            <w:pPr>
              <w:spacing w:after="40" w:before="40"/>
              <w:jc w:val="center"/>
            </w:pPr>
            <w:r/>
            <w:r>
              <w:rPr>
                <w:sz w:val="20"/>
              </w:rPr>
              <w:t>0.656</w:t>
            </w:r>
          </w:p>
        </w:tc>
      </w:tr>
    </w:tbl>
    <w:p>
      <w:pPr>
        <w:spacing w:after="0"/>
      </w:pPr>
    </w:p>
    <w:p>
      <w:pPr>
        <w:spacing w:before="160" w:after="40" w:line="276" w:lineRule="auto"/>
        <w:jc w:val="left"/>
      </w:pPr>
      <w:r>
        <w:rPr>
          <w:b/>
          <w:i w:val="0"/>
          <w:color w:val="1F3864"/>
          <w:sz w:val="22"/>
        </w:rPr>
        <w:t>Régression logistique</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2268"/>
            <w:shd w:val="clear" w:color="auto" w:fill="1F3864"/>
          </w:tcPr>
          <w:p>
            <w:pPr>
              <w:spacing w:after="40" w:before="40"/>
              <w:jc w:val="center"/>
            </w:pPr>
            <w:r/>
            <w:r>
              <w:rPr>
                <w:b/>
                <w:color w:val="FFFFFF"/>
                <w:sz w:val="20"/>
              </w:rPr>
              <w:t>Accuracy</w:t>
            </w:r>
          </w:p>
        </w:tc>
        <w:tc>
          <w:tcPr>
            <w:tcW w:type="dxa" w:w="2268"/>
            <w:shd w:val="clear" w:color="auto" w:fill="1F3864"/>
          </w:tcPr>
          <w:p>
            <w:pPr>
              <w:spacing w:after="40" w:before="40"/>
              <w:jc w:val="center"/>
            </w:pPr>
            <w:r/>
            <w:r>
              <w:rPr>
                <w:b/>
                <w:color w:val="FFFFFF"/>
                <w:sz w:val="20"/>
              </w:rPr>
              <w:t>Recall</w:t>
            </w:r>
          </w:p>
        </w:tc>
        <w:tc>
          <w:tcPr>
            <w:tcW w:type="dxa" w:w="2268"/>
            <w:shd w:val="clear" w:color="auto" w:fill="1F3864"/>
          </w:tcPr>
          <w:p>
            <w:pPr>
              <w:spacing w:after="40" w:before="40"/>
              <w:jc w:val="center"/>
            </w:pPr>
            <w:r/>
            <w:r>
              <w:rPr>
                <w:b/>
                <w:color w:val="FFFFFF"/>
                <w:sz w:val="20"/>
              </w:rPr>
              <w:t>Precision</w:t>
            </w:r>
          </w:p>
        </w:tc>
        <w:tc>
          <w:tcPr>
            <w:tcW w:type="dxa" w:w="2268"/>
            <w:shd w:val="clear" w:color="auto" w:fill="1F3864"/>
          </w:tcPr>
          <w:p>
            <w:pPr>
              <w:spacing w:after="40" w:before="40"/>
              <w:jc w:val="center"/>
            </w:pPr>
            <w:r/>
            <w:r>
              <w:rPr>
                <w:b/>
                <w:color w:val="FFFFFF"/>
                <w:sz w:val="20"/>
              </w:rPr>
              <w:t>F1</w:t>
            </w:r>
          </w:p>
        </w:tc>
      </w:tr>
      <w:tr>
        <w:tc>
          <w:tcPr>
            <w:tcW w:type="dxa" w:w="2268"/>
          </w:tcPr>
          <w:p>
            <w:pPr>
              <w:spacing w:after="40" w:before="40"/>
              <w:jc w:val="left"/>
            </w:pPr>
            <w:r/>
            <w:r>
              <w:rPr>
                <w:sz w:val="20"/>
              </w:rPr>
              <w:t>0.889</w:t>
            </w:r>
          </w:p>
        </w:tc>
        <w:tc>
          <w:tcPr>
            <w:tcW w:type="dxa" w:w="2268"/>
          </w:tcPr>
          <w:p>
            <w:pPr>
              <w:spacing w:after="40" w:before="40"/>
              <w:jc w:val="center"/>
            </w:pPr>
            <w:r/>
            <w:r>
              <w:rPr>
                <w:sz w:val="20"/>
              </w:rPr>
              <w:t>0.574</w:t>
            </w:r>
          </w:p>
        </w:tc>
        <w:tc>
          <w:tcPr>
            <w:tcW w:type="dxa" w:w="2268"/>
          </w:tcPr>
          <w:p>
            <w:pPr>
              <w:spacing w:after="40" w:before="40"/>
              <w:jc w:val="center"/>
            </w:pPr>
            <w:r/>
            <w:r>
              <w:rPr>
                <w:sz w:val="20"/>
              </w:rPr>
              <w:t>0.737</w:t>
            </w:r>
          </w:p>
        </w:tc>
        <w:tc>
          <w:tcPr>
            <w:tcW w:type="dxa" w:w="2268"/>
          </w:tcPr>
          <w:p>
            <w:pPr>
              <w:spacing w:after="40" w:before="40"/>
              <w:jc w:val="center"/>
            </w:pPr>
            <w:r/>
            <w:r>
              <w:rPr>
                <w:sz w:val="20"/>
              </w:rPr>
              <w:t>0.645</w:t>
            </w:r>
          </w:p>
        </w:tc>
      </w:tr>
    </w:tbl>
    <w:p>
      <w:pPr>
        <w:spacing w:after="0"/>
      </w:pPr>
    </w:p>
    <w:p>
      <w:pPr>
        <w:spacing w:before="160" w:after="40" w:line="276" w:lineRule="auto"/>
        <w:jc w:val="left"/>
      </w:pPr>
      <w:r>
        <w:rPr>
          <w:b/>
          <w:i w:val="0"/>
          <w:color w:val="1F3864"/>
          <w:sz w:val="22"/>
        </w:rPr>
        <w:t>Random Forest</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2268"/>
            <w:shd w:val="clear" w:color="auto" w:fill="1F3864"/>
          </w:tcPr>
          <w:p>
            <w:pPr>
              <w:spacing w:after="40" w:before="40"/>
              <w:jc w:val="center"/>
            </w:pPr>
            <w:r/>
            <w:r>
              <w:rPr>
                <w:b/>
                <w:color w:val="FFFFFF"/>
                <w:sz w:val="20"/>
              </w:rPr>
              <w:t>Accuracy</w:t>
            </w:r>
          </w:p>
        </w:tc>
        <w:tc>
          <w:tcPr>
            <w:tcW w:type="dxa" w:w="2268"/>
            <w:shd w:val="clear" w:color="auto" w:fill="1F3864"/>
          </w:tcPr>
          <w:p>
            <w:pPr>
              <w:spacing w:after="40" w:before="40"/>
              <w:jc w:val="center"/>
            </w:pPr>
            <w:r/>
            <w:r>
              <w:rPr>
                <w:b/>
                <w:color w:val="FFFFFF"/>
                <w:sz w:val="20"/>
              </w:rPr>
              <w:t>Recall</w:t>
            </w:r>
          </w:p>
        </w:tc>
        <w:tc>
          <w:tcPr>
            <w:tcW w:type="dxa" w:w="2268"/>
            <w:shd w:val="clear" w:color="auto" w:fill="1F3864"/>
          </w:tcPr>
          <w:p>
            <w:pPr>
              <w:spacing w:after="40" w:before="40"/>
              <w:jc w:val="center"/>
            </w:pPr>
            <w:r/>
            <w:r>
              <w:rPr>
                <w:b/>
                <w:color w:val="FFFFFF"/>
                <w:sz w:val="20"/>
              </w:rPr>
              <w:t>Precision</w:t>
            </w:r>
          </w:p>
        </w:tc>
        <w:tc>
          <w:tcPr>
            <w:tcW w:type="dxa" w:w="2268"/>
            <w:shd w:val="clear" w:color="auto" w:fill="1F3864"/>
          </w:tcPr>
          <w:p>
            <w:pPr>
              <w:spacing w:after="40" w:before="40"/>
              <w:jc w:val="center"/>
            </w:pPr>
            <w:r/>
            <w:r>
              <w:rPr>
                <w:b/>
                <w:color w:val="FFFFFF"/>
                <w:sz w:val="20"/>
              </w:rPr>
              <w:t>F1</w:t>
            </w:r>
          </w:p>
        </w:tc>
      </w:tr>
      <w:tr>
        <w:tc>
          <w:tcPr>
            <w:tcW w:type="dxa" w:w="2268"/>
          </w:tcPr>
          <w:p>
            <w:pPr>
              <w:spacing w:after="40" w:before="40"/>
              <w:jc w:val="left"/>
            </w:pPr>
            <w:r/>
            <w:r>
              <w:rPr>
                <w:sz w:val="20"/>
              </w:rPr>
              <w:t>0.881</w:t>
            </w:r>
          </w:p>
        </w:tc>
        <w:tc>
          <w:tcPr>
            <w:tcW w:type="dxa" w:w="2268"/>
          </w:tcPr>
          <w:p>
            <w:pPr>
              <w:spacing w:after="40" w:before="40"/>
              <w:jc w:val="center"/>
            </w:pPr>
            <w:r/>
            <w:r>
              <w:rPr>
                <w:sz w:val="20"/>
              </w:rPr>
              <w:t>0.557</w:t>
            </w:r>
          </w:p>
        </w:tc>
        <w:tc>
          <w:tcPr>
            <w:tcW w:type="dxa" w:w="2268"/>
          </w:tcPr>
          <w:p>
            <w:pPr>
              <w:spacing w:after="40" w:before="40"/>
              <w:jc w:val="center"/>
            </w:pPr>
            <w:r/>
            <w:r>
              <w:rPr>
                <w:sz w:val="20"/>
              </w:rPr>
              <w:t>0.705</w:t>
            </w:r>
          </w:p>
        </w:tc>
        <w:tc>
          <w:tcPr>
            <w:tcW w:type="dxa" w:w="2268"/>
          </w:tcPr>
          <w:p>
            <w:pPr>
              <w:spacing w:after="40" w:before="40"/>
              <w:jc w:val="center"/>
            </w:pPr>
            <w:r/>
            <w:r>
              <w:rPr>
                <w:sz w:val="20"/>
              </w:rPr>
              <w:t>0.622</w:t>
            </w:r>
          </w:p>
        </w:tc>
      </w:tr>
    </w:tbl>
    <w:p>
      <w:pPr>
        <w:spacing w:after="0"/>
      </w:pPr>
    </w:p>
    <w:p>
      <w:pPr>
        <w:spacing w:before="160" w:after="40" w:line="276" w:lineRule="auto"/>
        <w:jc w:val="left"/>
      </w:pPr>
      <w:r>
        <w:rPr>
          <w:b/>
          <w:i w:val="0"/>
          <w:color w:val="1F3864"/>
          <w:sz w:val="22"/>
        </w:rPr>
        <w:t>k plus proches voisins (KNN)</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2268"/>
            <w:shd w:val="clear" w:color="auto" w:fill="1F3864"/>
          </w:tcPr>
          <w:p>
            <w:pPr>
              <w:spacing w:after="40" w:before="40"/>
              <w:jc w:val="center"/>
            </w:pPr>
            <w:r/>
            <w:r>
              <w:rPr>
                <w:b/>
                <w:color w:val="FFFFFF"/>
                <w:sz w:val="20"/>
              </w:rPr>
              <w:t>Accuracy</w:t>
            </w:r>
          </w:p>
        </w:tc>
        <w:tc>
          <w:tcPr>
            <w:tcW w:type="dxa" w:w="2268"/>
            <w:shd w:val="clear" w:color="auto" w:fill="1F3864"/>
          </w:tcPr>
          <w:p>
            <w:pPr>
              <w:spacing w:after="40" w:before="40"/>
              <w:jc w:val="center"/>
            </w:pPr>
            <w:r/>
            <w:r>
              <w:rPr>
                <w:b/>
                <w:color w:val="FFFFFF"/>
                <w:sz w:val="20"/>
              </w:rPr>
              <w:t>Recall</w:t>
            </w:r>
          </w:p>
        </w:tc>
        <w:tc>
          <w:tcPr>
            <w:tcW w:type="dxa" w:w="2268"/>
            <w:shd w:val="clear" w:color="auto" w:fill="1F3864"/>
          </w:tcPr>
          <w:p>
            <w:pPr>
              <w:spacing w:after="40" w:before="40"/>
              <w:jc w:val="center"/>
            </w:pPr>
            <w:r/>
            <w:r>
              <w:rPr>
                <w:b/>
                <w:color w:val="FFFFFF"/>
                <w:sz w:val="20"/>
              </w:rPr>
              <w:t>Precision</w:t>
            </w:r>
          </w:p>
        </w:tc>
        <w:tc>
          <w:tcPr>
            <w:tcW w:type="dxa" w:w="2268"/>
            <w:shd w:val="clear" w:color="auto" w:fill="1F3864"/>
          </w:tcPr>
          <w:p>
            <w:pPr>
              <w:spacing w:after="40" w:before="40"/>
              <w:jc w:val="center"/>
            </w:pPr>
            <w:r/>
            <w:r>
              <w:rPr>
                <w:b/>
                <w:color w:val="FFFFFF"/>
                <w:sz w:val="20"/>
              </w:rPr>
              <w:t>F1</w:t>
            </w:r>
          </w:p>
        </w:tc>
      </w:tr>
      <w:tr>
        <w:tc>
          <w:tcPr>
            <w:tcW w:type="dxa" w:w="2268"/>
          </w:tcPr>
          <w:p>
            <w:pPr>
              <w:spacing w:after="40" w:before="40"/>
              <w:jc w:val="left"/>
            </w:pPr>
            <w:r/>
            <w:r>
              <w:rPr>
                <w:sz w:val="20"/>
              </w:rPr>
              <w:t>0.878</w:t>
            </w:r>
          </w:p>
        </w:tc>
        <w:tc>
          <w:tcPr>
            <w:tcW w:type="dxa" w:w="2268"/>
          </w:tcPr>
          <w:p>
            <w:pPr>
              <w:spacing w:after="40" w:before="40"/>
              <w:jc w:val="center"/>
            </w:pPr>
            <w:r/>
            <w:r>
              <w:rPr>
                <w:sz w:val="20"/>
              </w:rPr>
              <w:t>0.540</w:t>
            </w:r>
          </w:p>
        </w:tc>
        <w:tc>
          <w:tcPr>
            <w:tcW w:type="dxa" w:w="2268"/>
          </w:tcPr>
          <w:p>
            <w:pPr>
              <w:spacing w:after="40" w:before="40"/>
              <w:jc w:val="center"/>
            </w:pPr>
            <w:r/>
            <w:r>
              <w:rPr>
                <w:sz w:val="20"/>
              </w:rPr>
              <w:t>0.699</w:t>
            </w:r>
          </w:p>
        </w:tc>
        <w:tc>
          <w:tcPr>
            <w:tcW w:type="dxa" w:w="2268"/>
          </w:tcPr>
          <w:p>
            <w:pPr>
              <w:spacing w:after="40" w:before="40"/>
              <w:jc w:val="center"/>
            </w:pPr>
            <w:r/>
            <w:r>
              <w:rPr>
                <w:sz w:val="20"/>
              </w:rPr>
              <w:t>0.609</w:t>
            </w:r>
          </w:p>
        </w:tc>
      </w:tr>
    </w:tbl>
    <w:p>
      <w:pPr>
        <w:spacing w:after="0"/>
      </w:pPr>
    </w:p>
    <w:p>
      <w:pPr>
        <w:spacing w:before="160" w:after="40" w:line="276" w:lineRule="auto"/>
        <w:jc w:val="left"/>
      </w:pPr>
      <w:r>
        <w:rPr>
          <w:b/>
          <w:i w:val="0"/>
          <w:color w:val="1F3864"/>
          <w:sz w:val="22"/>
        </w:rPr>
        <w:t>Baseline (DummyClassifier)</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2268"/>
            <w:shd w:val="clear" w:color="auto" w:fill="1F3864"/>
          </w:tcPr>
          <w:p>
            <w:pPr>
              <w:spacing w:after="40" w:before="40"/>
              <w:jc w:val="center"/>
            </w:pPr>
            <w:r/>
            <w:r>
              <w:rPr>
                <w:b/>
                <w:color w:val="FFFFFF"/>
                <w:sz w:val="20"/>
              </w:rPr>
              <w:t>Accuracy</w:t>
            </w:r>
          </w:p>
        </w:tc>
        <w:tc>
          <w:tcPr>
            <w:tcW w:type="dxa" w:w="2268"/>
            <w:shd w:val="clear" w:color="auto" w:fill="1F3864"/>
          </w:tcPr>
          <w:p>
            <w:pPr>
              <w:spacing w:after="40" w:before="40"/>
              <w:jc w:val="center"/>
            </w:pPr>
            <w:r/>
            <w:r>
              <w:rPr>
                <w:b/>
                <w:color w:val="FFFFFF"/>
                <w:sz w:val="20"/>
              </w:rPr>
              <w:t>Recall</w:t>
            </w:r>
          </w:p>
        </w:tc>
        <w:tc>
          <w:tcPr>
            <w:tcW w:type="dxa" w:w="2268"/>
            <w:shd w:val="clear" w:color="auto" w:fill="1F3864"/>
          </w:tcPr>
          <w:p>
            <w:pPr>
              <w:spacing w:after="40" w:before="40"/>
              <w:jc w:val="center"/>
            </w:pPr>
            <w:r/>
            <w:r>
              <w:rPr>
                <w:b/>
                <w:color w:val="FFFFFF"/>
                <w:sz w:val="20"/>
              </w:rPr>
              <w:t>Precision</w:t>
            </w:r>
          </w:p>
        </w:tc>
        <w:tc>
          <w:tcPr>
            <w:tcW w:type="dxa" w:w="2268"/>
            <w:shd w:val="clear" w:color="auto" w:fill="1F3864"/>
          </w:tcPr>
          <w:p>
            <w:pPr>
              <w:spacing w:after="40" w:before="40"/>
              <w:jc w:val="center"/>
            </w:pPr>
            <w:r/>
            <w:r>
              <w:rPr>
                <w:b/>
                <w:color w:val="FFFFFF"/>
                <w:sz w:val="20"/>
              </w:rPr>
              <w:t>F1</w:t>
            </w:r>
          </w:p>
        </w:tc>
      </w:tr>
      <w:tr>
        <w:tc>
          <w:tcPr>
            <w:tcW w:type="dxa" w:w="2268"/>
          </w:tcPr>
          <w:p>
            <w:pPr>
              <w:spacing w:after="40" w:before="40"/>
              <w:jc w:val="left"/>
            </w:pPr>
            <w:r/>
            <w:r>
              <w:rPr>
                <w:sz w:val="20"/>
              </w:rPr>
              <w:t>0.824</w:t>
            </w:r>
          </w:p>
        </w:tc>
        <w:tc>
          <w:tcPr>
            <w:tcW w:type="dxa" w:w="2268"/>
          </w:tcPr>
          <w:p>
            <w:pPr>
              <w:spacing w:after="40" w:before="40"/>
              <w:jc w:val="center"/>
            </w:pPr>
            <w:r/>
            <w:r>
              <w:rPr>
                <w:sz w:val="20"/>
              </w:rPr>
              <w:t>0.000</w:t>
            </w:r>
          </w:p>
        </w:tc>
        <w:tc>
          <w:tcPr>
            <w:tcW w:type="dxa" w:w="2268"/>
          </w:tcPr>
          <w:p>
            <w:pPr>
              <w:spacing w:after="40" w:before="40"/>
              <w:jc w:val="center"/>
            </w:pPr>
            <w:r/>
            <w:r>
              <w:rPr>
                <w:sz w:val="20"/>
              </w:rPr>
              <w:t>0.000</w:t>
            </w:r>
          </w:p>
        </w:tc>
        <w:tc>
          <w:tcPr>
            <w:tcW w:type="dxa" w:w="2268"/>
          </w:tcPr>
          <w:p>
            <w:pPr>
              <w:spacing w:after="40" w:before="40"/>
              <w:jc w:val="center"/>
            </w:pPr>
            <w:r/>
            <w:r>
              <w:rPr>
                <w:sz w:val="20"/>
              </w:rPr>
              <w:t>0.000</w:t>
            </w:r>
          </w:p>
        </w:tc>
      </w:tr>
    </w:tbl>
    <w:p>
      <w:pPr>
        <w:spacing w:after="0"/>
      </w:pPr>
    </w:p>
    <w:p>
      <w:pPr>
        <w:pStyle w:val="Heading1"/>
      </w:pPr>
      <w:r>
        <w:t>Annexe B — Commandes d'exécution et arborescence</w:t>
      </w:r>
    </w:p>
    <w:p>
      <w:pPr>
        <w:spacing w:before="0" w:after="0" w:line="240" w:lineRule="auto"/>
        <w:ind w:left="283"/>
        <w:shd w:val="clear" w:fill="F2F2F2"/>
      </w:pPr>
      <w:r>
        <w:rPr>
          <w:rFonts w:ascii="Consolas" w:hAnsi="Consolas"/>
          <w:color w:val="1A1A1A"/>
          <w:sz w:val="18"/>
          <w:rFonts w:ascii="Consolas" w:hAnsi="Consolas"/>
        </w:rPr>
        <w:t># Installation</w:t>
      </w:r>
    </w:p>
    <w:p>
      <w:pPr>
        <w:spacing w:before="0" w:after="0" w:line="240" w:lineRule="auto"/>
        <w:ind w:left="283"/>
        <w:shd w:val="clear" w:fill="F2F2F2"/>
      </w:pPr>
      <w:r>
        <w:rPr>
          <w:rFonts w:ascii="Consolas" w:hAnsi="Consolas"/>
          <w:color w:val="1A1A1A"/>
          <w:sz w:val="18"/>
          <w:rFonts w:ascii="Consolas" w:hAnsi="Consolas"/>
        </w:rPr>
        <w:t>python -m venv .venv</w:t>
      </w:r>
    </w:p>
    <w:p>
      <w:pPr>
        <w:spacing w:before="0" w:after="0" w:line="240" w:lineRule="auto"/>
        <w:ind w:left="283"/>
        <w:shd w:val="clear" w:fill="F2F2F2"/>
      </w:pPr>
      <w:r>
        <w:rPr>
          <w:rFonts w:ascii="Consolas" w:hAnsi="Consolas"/>
          <w:color w:val="1A1A1A"/>
          <w:sz w:val="18"/>
          <w:rFonts w:ascii="Consolas" w:hAnsi="Consolas"/>
        </w:rPr>
        <w:t>.venv\Scripts\Activate.ps1</w:t>
      </w:r>
    </w:p>
    <w:p>
      <w:pPr>
        <w:spacing w:before="0" w:after="0" w:line="240" w:lineRule="auto"/>
        <w:ind w:left="283"/>
        <w:shd w:val="clear" w:fill="F2F2F2"/>
      </w:pPr>
      <w:r>
        <w:rPr>
          <w:rFonts w:ascii="Consolas" w:hAnsi="Consolas"/>
          <w:color w:val="1A1A1A"/>
          <w:sz w:val="18"/>
          <w:rFonts w:ascii="Consolas" w:hAnsi="Consolas"/>
        </w:rPr>
        <w:t>pip install -r requirements.txt</w:t>
      </w:r>
    </w:p>
    <w:p>
      <w:pPr>
        <w:spacing w:before="0" w:after="0" w:line="240" w:lineRule="auto"/>
        <w:ind w:left="283"/>
        <w:shd w:val="clear" w:fill="F2F2F2"/>
      </w:pPr>
      <w:r>
        <w:rPr>
          <w:rFonts w:ascii="Consolas" w:hAnsi="Consolas"/>
          <w:color w:val="1A1A1A"/>
          <w:sz w:val="18"/>
          <w:rFonts w:ascii="Consolas" w:hAnsi="Consolas"/>
        </w:rPr>
        <w:t xml:space="preserve"> </w:t>
      </w:r>
    </w:p>
    <w:p>
      <w:pPr>
        <w:spacing w:before="0" w:after="0" w:line="240" w:lineRule="auto"/>
        <w:ind w:left="283"/>
        <w:shd w:val="clear" w:fill="F2F2F2"/>
      </w:pPr>
      <w:r>
        <w:rPr>
          <w:rFonts w:ascii="Consolas" w:hAnsi="Consolas"/>
          <w:color w:val="1A1A1A"/>
          <w:sz w:val="18"/>
          <w:rFonts w:ascii="Consolas" w:hAnsi="Consolas"/>
        </w:rPr>
        <w:t># Tests (8 tests attendus)</w:t>
      </w:r>
    </w:p>
    <w:p>
      <w:pPr>
        <w:spacing w:before="0" w:after="0" w:line="240" w:lineRule="auto"/>
        <w:ind w:left="283"/>
        <w:shd w:val="clear" w:fill="F2F2F2"/>
      </w:pPr>
      <w:r>
        <w:rPr>
          <w:rFonts w:ascii="Consolas" w:hAnsi="Consolas"/>
          <w:color w:val="1A1A1A"/>
          <w:sz w:val="18"/>
          <w:rFonts w:ascii="Consolas" w:hAnsi="Consolas"/>
        </w:rPr>
        <w:t>python -m pytest -v</w:t>
      </w:r>
    </w:p>
    <w:p>
      <w:pPr>
        <w:spacing w:before="0" w:after="0" w:line="240" w:lineRule="auto"/>
        <w:ind w:left="283"/>
        <w:shd w:val="clear" w:fill="F2F2F2"/>
      </w:pPr>
      <w:r>
        <w:rPr>
          <w:rFonts w:ascii="Consolas" w:hAnsi="Consolas"/>
          <w:color w:val="1A1A1A"/>
          <w:sz w:val="18"/>
          <w:rFonts w:ascii="Consolas" w:hAnsi="Consolas"/>
        </w:rPr>
        <w:t xml:space="preserve"> </w:t>
      </w:r>
    </w:p>
    <w:p>
      <w:pPr>
        <w:spacing w:before="0" w:after="0" w:line="240" w:lineRule="auto"/>
        <w:ind w:left="283"/>
        <w:shd w:val="clear" w:fill="F2F2F2"/>
      </w:pPr>
      <w:r>
        <w:rPr>
          <w:rFonts w:ascii="Consolas" w:hAnsi="Consolas"/>
          <w:color w:val="1A1A1A"/>
          <w:sz w:val="18"/>
          <w:rFonts w:ascii="Consolas" w:hAnsi="Consolas"/>
        </w:rPr>
        <w:t># Entraînement, comparaison et génération des artefacts</w:t>
      </w:r>
    </w:p>
    <w:p>
      <w:pPr>
        <w:spacing w:before="0" w:after="0" w:line="240" w:lineRule="auto"/>
        <w:ind w:left="283"/>
        <w:shd w:val="clear" w:fill="F2F2F2"/>
      </w:pPr>
      <w:r>
        <w:rPr>
          <w:rFonts w:ascii="Consolas" w:hAnsi="Consolas"/>
          <w:color w:val="1A1A1A"/>
          <w:sz w:val="18"/>
          <w:rFonts w:ascii="Consolas" w:hAnsi="Consolas"/>
        </w:rPr>
        <w:t>python -m monprojet.train</w:t>
      </w:r>
    </w:p>
    <w:p>
      <w:pPr>
        <w:spacing w:before="0" w:after="0" w:line="240" w:lineRule="auto"/>
        <w:ind w:left="283"/>
        <w:shd w:val="clear" w:fill="F2F2F2"/>
      </w:pPr>
      <w:r>
        <w:rPr>
          <w:rFonts w:ascii="Consolas" w:hAnsi="Consolas"/>
          <w:color w:val="1A1A1A"/>
          <w:sz w:val="18"/>
          <w:rFonts w:ascii="Consolas" w:hAnsi="Consolas"/>
        </w:rPr>
        <w:t xml:space="preserve"> </w:t>
      </w:r>
    </w:p>
    <w:p>
      <w:pPr>
        <w:spacing w:before="0" w:after="0" w:line="240" w:lineRule="auto"/>
        <w:ind w:left="283"/>
        <w:shd w:val="clear" w:fill="F2F2F2"/>
      </w:pPr>
      <w:r>
        <w:rPr>
          <w:rFonts w:ascii="Consolas" w:hAnsi="Consolas"/>
          <w:color w:val="1A1A1A"/>
          <w:sz w:val="18"/>
          <w:rFonts w:ascii="Consolas" w:hAnsi="Consolas"/>
        </w:rPr>
        <w:t># Génération du présent rapport</w:t>
      </w:r>
    </w:p>
    <w:p>
      <w:pPr>
        <w:spacing w:before="0" w:after="0" w:line="240" w:lineRule="auto"/>
        <w:ind w:left="283"/>
        <w:shd w:val="clear" w:fill="F2F2F2"/>
      </w:pPr>
      <w:r>
        <w:rPr>
          <w:rFonts w:ascii="Consolas" w:hAnsi="Consolas"/>
          <w:color w:val="1A1A1A"/>
          <w:sz w:val="18"/>
          <w:rFonts w:ascii="Consolas" w:hAnsi="Consolas"/>
        </w:rPr>
        <w:t>python generer_rapport.py</w:t>
      </w:r>
    </w:p>
    <w:p>
      <w:pPr>
        <w:spacing w:after="40"/>
      </w:pPr>
    </w:p>
    <w:p>
      <w:pPr>
        <w:spacing w:before="120" w:after="80" w:line="276" w:lineRule="auto"/>
        <w:jc w:val="both"/>
      </w:pPr>
      <w:r>
        <w:rPr>
          <w:b/>
          <w:i w:val="0"/>
          <w:sz w:val="22"/>
        </w:rPr>
        <w:t>Arborescence complète du dépôt GitHub :</w:t>
      </w:r>
    </w:p>
    <w:p>
      <w:pPr>
        <w:spacing w:before="0" w:after="0" w:line="240" w:lineRule="auto"/>
        <w:ind w:left="283"/>
        <w:shd w:val="clear" w:fill="F2F2F2"/>
      </w:pPr>
      <w:r>
        <w:rPr>
          <w:rFonts w:ascii="Consolas" w:hAnsi="Consolas"/>
          <w:color w:val="1A1A1A"/>
          <w:sz w:val="18"/>
          <w:rFonts w:ascii="Consolas" w:hAnsi="Consolas"/>
        </w:rPr>
        <w:t>projet_a_completer/</w:t>
      </w:r>
    </w:p>
    <w:p>
      <w:pPr>
        <w:spacing w:before="0" w:after="0" w:line="240" w:lineRule="auto"/>
        <w:ind w:left="283"/>
        <w:shd w:val="clear" w:fill="F2F2F2"/>
      </w:pPr>
      <w:r>
        <w:rPr>
          <w:rFonts w:ascii="Consolas" w:hAnsi="Consolas"/>
          <w:color w:val="1A1A1A"/>
          <w:sz w:val="18"/>
          <w:rFonts w:ascii="Consolas" w:hAnsi="Consolas"/>
        </w:rPr>
        <w:t>├── README.md</w:t>
      </w:r>
    </w:p>
    <w:p>
      <w:pPr>
        <w:spacing w:before="0" w:after="0" w:line="240" w:lineRule="auto"/>
        <w:ind w:left="283"/>
        <w:shd w:val="clear" w:fill="F2F2F2"/>
      </w:pPr>
      <w:r>
        <w:rPr>
          <w:rFonts w:ascii="Consolas" w:hAnsi="Consolas"/>
          <w:color w:val="1A1A1A"/>
          <w:sz w:val="18"/>
          <w:rFonts w:ascii="Consolas" w:hAnsi="Consolas"/>
        </w:rPr>
        <w:t>├── requirements.txt</w:t>
      </w:r>
    </w:p>
    <w:p>
      <w:pPr>
        <w:spacing w:before="0" w:after="0" w:line="240" w:lineRule="auto"/>
        <w:ind w:left="283"/>
        <w:shd w:val="clear" w:fill="F2F2F2"/>
      </w:pPr>
      <w:r>
        <w:rPr>
          <w:rFonts w:ascii="Consolas" w:hAnsi="Consolas"/>
          <w:color w:val="1A1A1A"/>
          <w:sz w:val="18"/>
          <w:rFonts w:ascii="Consolas" w:hAnsi="Consolas"/>
        </w:rPr>
        <w:t>├── pytest.ini</w:t>
      </w:r>
    </w:p>
    <w:p>
      <w:pPr>
        <w:spacing w:before="0" w:after="0" w:line="240" w:lineRule="auto"/>
        <w:ind w:left="283"/>
        <w:shd w:val="clear" w:fill="F2F2F2"/>
      </w:pPr>
      <w:r>
        <w:rPr>
          <w:rFonts w:ascii="Consolas" w:hAnsi="Consolas"/>
          <w:color w:val="1A1A1A"/>
          <w:sz w:val="18"/>
          <w:rFonts w:ascii="Consolas" w:hAnsi="Consolas"/>
        </w:rPr>
        <w:t>├── generer_rapport.py</w:t>
      </w:r>
    </w:p>
    <w:p>
      <w:pPr>
        <w:spacing w:before="0" w:after="0" w:line="240" w:lineRule="auto"/>
        <w:ind w:left="283"/>
        <w:shd w:val="clear" w:fill="F2F2F2"/>
      </w:pPr>
      <w:r>
        <w:rPr>
          <w:rFonts w:ascii="Consolas" w:hAnsi="Consolas"/>
          <w:color w:val="1A1A1A"/>
          <w:sz w:val="18"/>
          <w:rFonts w:ascii="Consolas" w:hAnsi="Consolas"/>
        </w:rPr>
        <w:t>├── data/</w:t>
      </w:r>
    </w:p>
    <w:p>
      <w:pPr>
        <w:spacing w:before="0" w:after="0" w:line="240" w:lineRule="auto"/>
        <w:ind w:left="283"/>
        <w:shd w:val="clear" w:fill="F2F2F2"/>
      </w:pPr>
      <w:r>
        <w:rPr>
          <w:rFonts w:ascii="Consolas" w:hAnsi="Consolas"/>
          <w:color w:val="1A1A1A"/>
          <w:sz w:val="18"/>
          <w:rFonts w:ascii="Consolas" w:hAnsi="Consolas"/>
        </w:rPr>
        <w:t>│   └── exemple_pannes.csv</w:t>
      </w:r>
    </w:p>
    <w:p>
      <w:pPr>
        <w:spacing w:before="0" w:after="0" w:line="240" w:lineRule="auto"/>
        <w:ind w:left="283"/>
        <w:shd w:val="clear" w:fill="F2F2F2"/>
      </w:pPr>
      <w:r>
        <w:rPr>
          <w:rFonts w:ascii="Consolas" w:hAnsi="Consolas"/>
          <w:color w:val="1A1A1A"/>
          <w:sz w:val="18"/>
          <w:rFonts w:ascii="Consolas" w:hAnsi="Consolas"/>
        </w:rPr>
        <w:t>├── docs/</w:t>
      </w:r>
    </w:p>
    <w:p>
      <w:pPr>
        <w:spacing w:before="0" w:after="0" w:line="240" w:lineRule="auto"/>
        <w:ind w:left="283"/>
        <w:shd w:val="clear" w:fill="F2F2F2"/>
      </w:pPr>
      <w:r>
        <w:rPr>
          <w:rFonts w:ascii="Consolas" w:hAnsi="Consolas"/>
          <w:color w:val="1A1A1A"/>
          <w:sz w:val="18"/>
          <w:rFonts w:ascii="Consolas" w:hAnsi="Consolas"/>
        </w:rPr>
        <w:t>│   ├── etude-de-conception.md</w:t>
      </w:r>
    </w:p>
    <w:p>
      <w:pPr>
        <w:spacing w:before="0" w:after="0" w:line="240" w:lineRule="auto"/>
        <w:ind w:left="283"/>
        <w:shd w:val="clear" w:fill="F2F2F2"/>
      </w:pPr>
      <w:r>
        <w:rPr>
          <w:rFonts w:ascii="Consolas" w:hAnsi="Consolas"/>
          <w:color w:val="1A1A1A"/>
          <w:sz w:val="18"/>
          <w:rFonts w:ascii="Consolas" w:hAnsi="Consolas"/>
        </w:rPr>
        <w:t>│   └── choix-modele.md</w:t>
      </w:r>
    </w:p>
    <w:p>
      <w:pPr>
        <w:spacing w:before="0" w:after="0" w:line="240" w:lineRule="auto"/>
        <w:ind w:left="283"/>
        <w:shd w:val="clear" w:fill="F2F2F2"/>
      </w:pPr>
      <w:r>
        <w:rPr>
          <w:rFonts w:ascii="Consolas" w:hAnsi="Consolas"/>
          <w:color w:val="1A1A1A"/>
          <w:sz w:val="18"/>
          <w:rFonts w:ascii="Consolas" w:hAnsi="Consolas"/>
        </w:rPr>
        <w:t>├── models/</w:t>
      </w:r>
    </w:p>
    <w:p>
      <w:pPr>
        <w:spacing w:before="0" w:after="0" w:line="240" w:lineRule="auto"/>
        <w:ind w:left="283"/>
        <w:shd w:val="clear" w:fill="F2F2F2"/>
      </w:pPr>
      <w:r>
        <w:rPr>
          <w:rFonts w:ascii="Consolas" w:hAnsi="Consolas"/>
          <w:color w:val="1A1A1A"/>
          <w:sz w:val="18"/>
          <w:rFonts w:ascii="Consolas" w:hAnsi="Consolas"/>
        </w:rPr>
        <w:t>│   ├── model.joblib</w:t>
      </w:r>
    </w:p>
    <w:p>
      <w:pPr>
        <w:spacing w:before="0" w:after="0" w:line="240" w:lineRule="auto"/>
        <w:ind w:left="283"/>
        <w:shd w:val="clear" w:fill="F2F2F2"/>
      </w:pPr>
      <w:r>
        <w:rPr>
          <w:rFonts w:ascii="Consolas" w:hAnsi="Consolas"/>
          <w:color w:val="1A1A1A"/>
          <w:sz w:val="18"/>
          <w:rFonts w:ascii="Consolas" w:hAnsi="Consolas"/>
        </w:rPr>
        <w:t>│   └── metrics.json</w:t>
      </w:r>
    </w:p>
    <w:p>
      <w:pPr>
        <w:spacing w:before="0" w:after="0" w:line="240" w:lineRule="auto"/>
        <w:ind w:left="283"/>
        <w:shd w:val="clear" w:fill="F2F2F2"/>
      </w:pPr>
      <w:r>
        <w:rPr>
          <w:rFonts w:ascii="Consolas" w:hAnsi="Consolas"/>
          <w:color w:val="1A1A1A"/>
          <w:sz w:val="18"/>
          <w:rFonts w:ascii="Consolas" w:hAnsi="Consolas"/>
        </w:rPr>
        <w:t>├── monprojet/</w:t>
      </w:r>
    </w:p>
    <w:p>
      <w:pPr>
        <w:spacing w:before="0" w:after="0" w:line="240" w:lineRule="auto"/>
        <w:ind w:left="283"/>
        <w:shd w:val="clear" w:fill="F2F2F2"/>
      </w:pPr>
      <w:r>
        <w:rPr>
          <w:rFonts w:ascii="Consolas" w:hAnsi="Consolas"/>
          <w:color w:val="1A1A1A"/>
          <w:sz w:val="18"/>
          <w:rFonts w:ascii="Consolas" w:hAnsi="Consolas"/>
        </w:rPr>
        <w:t>│   ├── __init__.py</w:t>
      </w:r>
    </w:p>
    <w:p>
      <w:pPr>
        <w:spacing w:before="0" w:after="0" w:line="240" w:lineRule="auto"/>
        <w:ind w:left="283"/>
        <w:shd w:val="clear" w:fill="F2F2F2"/>
      </w:pPr>
      <w:r>
        <w:rPr>
          <w:rFonts w:ascii="Consolas" w:hAnsi="Consolas"/>
          <w:color w:val="1A1A1A"/>
          <w:sz w:val="18"/>
          <w:rFonts w:ascii="Consolas" w:hAnsi="Consolas"/>
        </w:rPr>
        <w:t>│   ├── config.py</w:t>
      </w:r>
    </w:p>
    <w:p>
      <w:pPr>
        <w:spacing w:before="0" w:after="0" w:line="240" w:lineRule="auto"/>
        <w:ind w:left="283"/>
        <w:shd w:val="clear" w:fill="F2F2F2"/>
      </w:pPr>
      <w:r>
        <w:rPr>
          <w:rFonts w:ascii="Consolas" w:hAnsi="Consolas"/>
          <w:color w:val="1A1A1A"/>
          <w:sz w:val="18"/>
          <w:rFonts w:ascii="Consolas" w:hAnsi="Consolas"/>
        </w:rPr>
        <w:t>│   ├── data.py</w:t>
      </w:r>
    </w:p>
    <w:p>
      <w:pPr>
        <w:spacing w:before="0" w:after="0" w:line="240" w:lineRule="auto"/>
        <w:ind w:left="283"/>
        <w:shd w:val="clear" w:fill="F2F2F2"/>
      </w:pPr>
      <w:r>
        <w:rPr>
          <w:rFonts w:ascii="Consolas" w:hAnsi="Consolas"/>
          <w:color w:val="1A1A1A"/>
          <w:sz w:val="18"/>
          <w:rFonts w:ascii="Consolas" w:hAnsi="Consolas"/>
        </w:rPr>
        <w:t>│   ├── models.py</w:t>
      </w:r>
    </w:p>
    <w:p>
      <w:pPr>
        <w:spacing w:before="0" w:after="0" w:line="240" w:lineRule="auto"/>
        <w:ind w:left="283"/>
        <w:shd w:val="clear" w:fill="F2F2F2"/>
      </w:pPr>
      <w:r>
        <w:rPr>
          <w:rFonts w:ascii="Consolas" w:hAnsi="Consolas"/>
          <w:color w:val="1A1A1A"/>
          <w:sz w:val="18"/>
          <w:rFonts w:ascii="Consolas" w:hAnsi="Consolas"/>
        </w:rPr>
        <w:t>│   └── train.py</w:t>
      </w:r>
    </w:p>
    <w:p>
      <w:pPr>
        <w:spacing w:before="0" w:after="0" w:line="240" w:lineRule="auto"/>
        <w:ind w:left="283"/>
        <w:shd w:val="clear" w:fill="F2F2F2"/>
      </w:pPr>
      <w:r>
        <w:rPr>
          <w:rFonts w:ascii="Consolas" w:hAnsi="Consolas"/>
          <w:color w:val="1A1A1A"/>
          <w:sz w:val="18"/>
          <w:rFonts w:ascii="Consolas" w:hAnsi="Consolas"/>
        </w:rPr>
        <w:t>└── tests/</w:t>
      </w:r>
    </w:p>
    <w:p>
      <w:pPr>
        <w:spacing w:before="0" w:after="0" w:line="240" w:lineRule="auto"/>
        <w:ind w:left="283"/>
        <w:shd w:val="clear" w:fill="F2F2F2"/>
      </w:pPr>
      <w:r>
        <w:rPr>
          <w:rFonts w:ascii="Consolas" w:hAnsi="Consolas"/>
          <w:color w:val="1A1A1A"/>
          <w:sz w:val="18"/>
          <w:rFonts w:ascii="Consolas" w:hAnsi="Consolas"/>
        </w:rPr>
        <w:t xml:space="preserve">    ├── test_data.py</w:t>
      </w:r>
    </w:p>
    <w:p>
      <w:pPr>
        <w:spacing w:before="0" w:after="0" w:line="240" w:lineRule="auto"/>
        <w:ind w:left="283"/>
        <w:shd w:val="clear" w:fill="F2F2F2"/>
      </w:pPr>
      <w:r>
        <w:rPr>
          <w:rFonts w:ascii="Consolas" w:hAnsi="Consolas"/>
          <w:color w:val="1A1A1A"/>
          <w:sz w:val="18"/>
          <w:rFonts w:ascii="Consolas" w:hAnsi="Consolas"/>
        </w:rPr>
        <w:t xml:space="preserve">    ├── test_models.py</w:t>
      </w:r>
    </w:p>
    <w:p>
      <w:pPr>
        <w:spacing w:before="0" w:after="0" w:line="240" w:lineRule="auto"/>
        <w:ind w:left="283"/>
        <w:shd w:val="clear" w:fill="F2F2F2"/>
      </w:pPr>
      <w:r>
        <w:rPr>
          <w:rFonts w:ascii="Consolas" w:hAnsi="Consolas"/>
          <w:color w:val="1A1A1A"/>
          <w:sz w:val="18"/>
          <w:rFonts w:ascii="Consolas" w:hAnsi="Consolas"/>
        </w:rPr>
        <w:t xml:space="preserve">    └── test_train.py</w:t>
      </w:r>
    </w:p>
    <w:p>
      <w:pPr>
        <w:spacing w:after="40"/>
      </w:pPr>
    </w:p>
    <w:sectPr w:rsidR="00FC693F" w:rsidRPr="0006063C" w:rsidSect="00034616">
      <w:headerReference w:type="default" r:id="rId9"/>
      <w:footerReference w:type="default" r:id="rId10"/>
      <w:pgSz w:w="11906" w:h="16838"/>
      <w:pgMar w:top="1417" w:right="1417" w:bottom="1417" w:left="1417" w:header="680" w:footer="6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r>
    <w:r>
      <w:rPr>
        <w:color w:val="595959"/>
        <w:sz w:val="16"/>
      </w:rPr>
      <w:t xml:space="preserve">Entraînement et comparaison de modèles prédictifs — 5iada g2   |   Page </w:t>
    </w:r>
    <w:r>
      <w:rPr>
        <w:color w:val="595959"/>
        <w:sz w:val="16"/>
      </w:rPr>
      <w:fldChar w:fldCharType="begin"/>
      <w:instrText xml:space="preserve">PAGE</w:instrText>
      <w:fldChar w:fldCharType="end"/>
    </w:r>
    <w:r>
      <w:rPr>
        <w:color w:val="595959"/>
        <w:sz w:val="16"/>
      </w:rPr>
      <w:t xml:space="preserve"> sur </w:t>
    </w:r>
    <w:r>
      <w:rPr>
        <w:color w:val="595959"/>
        <w:sz w:val="16"/>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4536" w:val="center"/>
        <w:tab w:pos="9072" w:val="right"/>
      </w:tabs>
      <w:jc w:val="left"/>
      <w:pBdr>
        <w:bottom w:val="single" w:sz="8" w:space="1" w:color="1F3864"/>
      </w:pBdr>
    </w:pPr>
    <w:r/>
    <w:r>
      <w:rPr>
        <w:b/>
        <w:color w:val="1F3864"/>
        <w:sz w:val="17"/>
      </w:rPr>
      <w:t>Malak AZALIM</w:t>
      <w:tab/>
    </w:r>
    <w:r>
      <w:rPr>
        <w:b w:val="0"/>
        <w:color w:val="1F3864"/>
        <w:sz w:val="17"/>
      </w:rPr>
      <w:t>5iada g2</w:t>
      <w:tab/>
    </w:r>
    <w:r>
      <w:rPr>
        <w:b w:val="0"/>
        <w:color w:val="1F3864"/>
        <w:sz w:val="17"/>
      </w:rPr>
      <w:t>EMSI Casablanca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jc w:val="both"/>
    </w:pPr>
    <w:rPr>
      <w:rFonts w:ascii="Calibri" w:hAnsi="Calibri"/>
      <w:color w:val="000000"/>
      <w:sz w:val="22"/>
      <w:lang w:val="fr-F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jc w:val="left"/>
      <w:outlineLvl w:val="0"/>
    </w:pPr>
    <w:rPr>
      <w:rFonts w:asciiTheme="majorHAnsi" w:eastAsiaTheme="majorEastAsia" w:hAnsiTheme="majorHAnsi" w:cstheme="majorBidi" w:ascii="Calibri" w:hAnsi="Calibri"/>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00" w:after="120"/>
      <w:jc w:val="left"/>
      <w:outlineLvl w:val="1"/>
    </w:pPr>
    <w:rPr>
      <w:rFonts w:asciiTheme="majorHAnsi" w:eastAsiaTheme="majorEastAsia" w:hAnsiTheme="majorHAnsi" w:cstheme="majorBidi" w:ascii="Calibri" w:hAnsi="Calibri"/>
      <w:b/>
      <w:bCs/>
      <w:color w:val="1F3864"/>
      <w:sz w:val="26"/>
      <w:szCs w:val="26"/>
    </w:rPr>
  </w:style>
  <w:style w:type="paragraph" w:styleId="Heading3">
    <w:name w:val="heading 3"/>
    <w:basedOn w:val="Normal"/>
    <w:next w:val="Normal"/>
    <w:link w:val="Heading3Char"/>
    <w:uiPriority w:val="9"/>
    <w:unhideWhenUsed/>
    <w:qFormat/>
    <w:rsid w:val="00FC693F"/>
    <w:pPr>
      <w:keepNext/>
      <w:keepLines/>
      <w:spacing w:before="200" w:after="120"/>
      <w:jc w:val="left"/>
      <w:outlineLvl w:val="2"/>
    </w:pPr>
    <w:rPr>
      <w:rFonts w:asciiTheme="majorHAnsi" w:eastAsiaTheme="majorEastAsia" w:hAnsiTheme="majorHAnsi" w:cstheme="majorBidi" w:ascii="Calibri" w:hAnsi="Calibri"/>
      <w:b/>
      <w:bCs/>
      <w:color w:val="1F386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Entraînement et comparaison de modèles prédictifs — Malak AZALIM</dc:title>
  <dc:subject/>
  <dc:creator>Malak AZALIM</dc:creator>
  <cp:keywords/>
  <dc:description>Rapport généré le 22/10/2026 — résultats lus depuis models/metrics.json : True</dc:description>
  <cp:lastModifiedBy/>
  <cp:revision>1</cp:revision>
  <dcterms:created xsi:type="dcterms:W3CDTF">2013-12-23T23:15:00Z</dcterms:created>
  <dcterms:modified xsi:type="dcterms:W3CDTF">2013-12-23T23:15:00Z</dcterms:modified>
  <cp:category>5iada g2 — EMSI Casablanca</cp:category>
</cp:coreProperties>
</file>