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D2D2F" w14:textId="77777777" w:rsidR="006C105E" w:rsidRPr="006C105E" w:rsidRDefault="006C105E" w:rsidP="006C105E">
      <w:pPr>
        <w:widowControl w:val="0"/>
        <w:suppressAutoHyphens/>
        <w:spacing w:before="240" w:after="240"/>
        <w:ind w:left="0" w:right="0"/>
        <w:jc w:val="center"/>
        <w:outlineLvl w:val="0"/>
        <w:rPr>
          <w:rFonts w:ascii="Cambria" w:eastAsia="Times New Roman" w:hAnsi="Cambria" w:cs="Calibri"/>
          <w:bCs/>
          <w:color w:val="17365D"/>
          <w:kern w:val="36"/>
          <w:sz w:val="36"/>
          <w:szCs w:val="32"/>
          <w:lang w:val="uk-UA"/>
        </w:rPr>
      </w:pPr>
      <w:r w:rsidRPr="006C105E">
        <w:rPr>
          <w:rFonts w:ascii="Cambria" w:eastAsia="Times New Roman" w:hAnsi="Cambria" w:cs="Calibri"/>
          <w:bCs/>
          <w:color w:val="17365D"/>
          <w:kern w:val="36"/>
          <w:sz w:val="36"/>
          <w:szCs w:val="32"/>
          <w:lang w:val="uk-UA"/>
        </w:rPr>
        <w:t xml:space="preserve">Біла Книга з Фізичної та Реабілітаційної Медицини (ФРM) в Європі. </w:t>
      </w:r>
    </w:p>
    <w:p w14:paraId="100B2557" w14:textId="42C4A826" w:rsidR="006C105E" w:rsidRPr="006C105E" w:rsidRDefault="006C105E" w:rsidP="006C105E">
      <w:pPr>
        <w:widowControl w:val="0"/>
        <w:suppressAutoHyphens/>
        <w:spacing w:before="240" w:after="240"/>
        <w:ind w:left="0" w:right="0"/>
        <w:jc w:val="center"/>
        <w:outlineLvl w:val="0"/>
        <w:rPr>
          <w:rFonts w:ascii="Cambria" w:eastAsia="Times New Roman" w:hAnsi="Cambria" w:cs="Calibri"/>
          <w:bCs/>
          <w:color w:val="17365D"/>
          <w:kern w:val="36"/>
          <w:sz w:val="36"/>
          <w:szCs w:val="32"/>
          <w:lang w:val="uk-UA"/>
        </w:rPr>
      </w:pPr>
      <w:r>
        <w:rPr>
          <w:rFonts w:ascii="Cambria" w:eastAsia="Times New Roman" w:hAnsi="Cambria" w:cs="Calibri"/>
          <w:bCs/>
          <w:color w:val="17365D"/>
          <w:kern w:val="36"/>
          <w:sz w:val="36"/>
          <w:szCs w:val="32"/>
          <w:lang w:val="uk-UA"/>
        </w:rPr>
        <w:t>Розділ 1</w:t>
      </w:r>
      <w:r w:rsidRPr="006C105E">
        <w:rPr>
          <w:rFonts w:ascii="Cambria" w:eastAsia="Times New Roman" w:hAnsi="Cambria" w:cs="Calibri"/>
          <w:bCs/>
          <w:color w:val="17365D"/>
          <w:kern w:val="36"/>
          <w:sz w:val="36"/>
          <w:szCs w:val="32"/>
          <w:lang w:val="uk-UA"/>
        </w:rPr>
        <w:t xml:space="preserve"> –</w:t>
      </w:r>
      <w:bookmarkStart w:id="0" w:name="_Toc473755638"/>
      <w:r w:rsidRPr="006C105E">
        <w:rPr>
          <w:rFonts w:ascii="Cambria" w:eastAsia="Times New Roman" w:hAnsi="Cambria" w:cs="Calibri"/>
          <w:bCs/>
          <w:color w:val="17365D"/>
          <w:kern w:val="36"/>
          <w:sz w:val="36"/>
          <w:szCs w:val="32"/>
          <w:lang w:val="uk-UA"/>
        </w:rPr>
        <w:t xml:space="preserve"> </w:t>
      </w:r>
      <w:bookmarkEnd w:id="0"/>
      <w:r w:rsidRPr="006C105E">
        <w:rPr>
          <w:rFonts w:ascii="Cambria" w:eastAsia="Times New Roman" w:hAnsi="Cambria" w:cs="Calibri"/>
          <w:bCs/>
          <w:color w:val="17365D"/>
          <w:kern w:val="36"/>
          <w:sz w:val="36"/>
          <w:szCs w:val="32"/>
          <w:lang w:val="uk-UA"/>
        </w:rPr>
        <w:t>Визначення та поняття ФРМ</w:t>
      </w:r>
    </w:p>
    <w:p w14:paraId="16A4361A" w14:textId="77777777" w:rsidR="006C105E" w:rsidRPr="006C105E" w:rsidRDefault="006C105E" w:rsidP="006C105E">
      <w:pPr>
        <w:suppressAutoHyphens/>
        <w:ind w:left="0"/>
        <w:jc w:val="center"/>
        <w:rPr>
          <w:rFonts w:eastAsia="Calibri" w:cs="Times New Roman"/>
          <w:b/>
          <w:lang w:val="uk-UA"/>
        </w:rPr>
      </w:pPr>
      <w:r w:rsidRPr="006C105E">
        <w:rPr>
          <w:rFonts w:eastAsia="Calibri" w:cs="Times New Roman"/>
          <w:b/>
          <w:lang w:val="uk-UA"/>
        </w:rPr>
        <w:t>Альянс Європейських органів Фізичної та Реабілітаційної Медицини</w:t>
      </w:r>
    </w:p>
    <w:p w14:paraId="4E656AEB" w14:textId="77777777" w:rsidR="006C105E" w:rsidRDefault="006C105E" w:rsidP="006C105E">
      <w:pPr>
        <w:spacing w:before="240" w:after="120"/>
        <w:ind w:left="11" w:right="40"/>
        <w:jc w:val="center"/>
        <w:rPr>
          <w:rFonts w:ascii="Cambria" w:eastAsia="Times New Roman" w:hAnsi="Cambria" w:cs="Times New Roman"/>
          <w:b/>
          <w:color w:val="1F497D"/>
          <w:sz w:val="28"/>
          <w:szCs w:val="26"/>
          <w:lang w:val="uk-UA"/>
        </w:rPr>
      </w:pPr>
      <w:r w:rsidRPr="006C105E">
        <w:rPr>
          <w:rFonts w:ascii="Cambria" w:eastAsia="Times New Roman" w:hAnsi="Cambria" w:cs="Times New Roman"/>
          <w:b/>
          <w:color w:val="1F497D"/>
          <w:sz w:val="28"/>
          <w:szCs w:val="26"/>
          <w:lang w:val="uk-UA"/>
        </w:rPr>
        <w:t>РЕЗЮМЕ</w:t>
      </w:r>
    </w:p>
    <w:p w14:paraId="6D3AB726" w14:textId="77777777" w:rsidR="00BA61D6" w:rsidRPr="00BA61D6" w:rsidRDefault="00BA61D6" w:rsidP="00CE7AE4">
      <w:pPr>
        <w:ind w:left="0" w:right="0"/>
        <w:rPr>
          <w:rFonts w:eastAsia="Times New Roman" w:cs="Times New Roman"/>
          <w:lang w:val="uk-UA"/>
        </w:rPr>
      </w:pPr>
      <w:r w:rsidRPr="00BA61D6">
        <w:rPr>
          <w:rFonts w:eastAsia="Times New Roman" w:cs="Times New Roman"/>
          <w:lang w:val="uk-UA"/>
        </w:rPr>
        <w:t>В контексті Білої книги Фізичної і Реабілітаційної Медицини (ФРМ) в Європі, цей документ займається визначеннями та поняттями, що мають відношення до ФРМ. Фізична та реабілітаційна медицина - це первинна медична спеціальність, яка відповідає за профілактику, медичну діагностику, лікування та управління реабілітацією осіб усіх вікових груп зі станами здоров’я, що призводять до обмежень життєдіяльності та їх коморбідних станів та приділяє особливу увагу порушенням і обмеженням активності з метою сприяння її фізичному і когнітивному функціонуванню (включаючи поведінку), участі (включаючи якість життя) і модифікації особистих факторів та факторів середовища.</w:t>
      </w:r>
    </w:p>
    <w:p w14:paraId="00912D9C" w14:textId="77777777" w:rsidR="00BA61D6" w:rsidRPr="00BA61D6" w:rsidRDefault="00BA61D6" w:rsidP="00CE7AE4">
      <w:pPr>
        <w:ind w:left="0" w:right="0"/>
        <w:rPr>
          <w:rFonts w:eastAsia="Times New Roman" w:cs="Times New Roman"/>
          <w:lang w:val="uk-UA"/>
        </w:rPr>
      </w:pPr>
      <w:r w:rsidRPr="00BA61D6">
        <w:rPr>
          <w:rFonts w:eastAsia="Times New Roman" w:cs="Times New Roman"/>
          <w:lang w:val="uk-UA"/>
        </w:rPr>
        <w:t>Для того, щоб прийти до цього визначення ФРM, ми повинні розглянути його концептуальний опис. Необхідно відзначити кілька фундаментальних аспектів, зокрема: функціонування, обмеження життєдіяльності і реабілітація.</w:t>
      </w:r>
    </w:p>
    <w:p w14:paraId="5C8F7670" w14:textId="77777777" w:rsidR="00BA61D6" w:rsidRPr="00BA61D6" w:rsidRDefault="00BA61D6" w:rsidP="00CE7AE4">
      <w:pPr>
        <w:ind w:left="0" w:right="0"/>
        <w:rPr>
          <w:rFonts w:eastAsia="Times New Roman" w:cs="Times New Roman"/>
          <w:lang w:val="uk-UA"/>
        </w:rPr>
      </w:pPr>
      <w:r w:rsidRPr="00BA61D6">
        <w:rPr>
          <w:rFonts w:eastAsia="Times New Roman" w:cs="Times New Roman"/>
          <w:lang w:val="uk-UA"/>
        </w:rPr>
        <w:t>Ці визначення включені до та представлені в цій главі:</w:t>
      </w:r>
    </w:p>
    <w:p w14:paraId="06BF8C72" w14:textId="77777777" w:rsidR="00BA61D6" w:rsidRPr="00CE7AE4" w:rsidRDefault="00BA61D6" w:rsidP="00CE7AE4">
      <w:pPr>
        <w:pStyle w:val="a0"/>
        <w:numPr>
          <w:ilvl w:val="0"/>
          <w:numId w:val="17"/>
        </w:numPr>
        <w:ind w:left="0" w:right="0" w:firstLine="0"/>
        <w:contextualSpacing/>
        <w:rPr>
          <w:rFonts w:eastAsia="Times New Roman"/>
          <w:lang w:val="uk-UA"/>
        </w:rPr>
      </w:pPr>
      <w:r w:rsidRPr="00CE7AE4">
        <w:rPr>
          <w:rFonts w:eastAsia="Times New Roman"/>
          <w:lang w:val="uk-UA"/>
        </w:rPr>
        <w:t>Функціонування: все, що роблять людські тіла, і дії, які виконують люди. У Міжнародній класифікації функціонування, обмеження життєдіяльності та здоров'я (МКФ) функціонування представлено в термінах функціональних доменів та ці домени розділені на виміри Функцій та Структур Організму, Активності та Участі;</w:t>
      </w:r>
    </w:p>
    <w:p w14:paraId="7D7BA39D" w14:textId="77777777" w:rsidR="00BA61D6" w:rsidRPr="00CE7AE4" w:rsidRDefault="00BA61D6" w:rsidP="00CE7AE4">
      <w:pPr>
        <w:pStyle w:val="a0"/>
        <w:numPr>
          <w:ilvl w:val="0"/>
          <w:numId w:val="17"/>
        </w:numPr>
        <w:ind w:left="0" w:right="0" w:firstLine="0"/>
        <w:contextualSpacing/>
        <w:rPr>
          <w:rFonts w:eastAsia="Times New Roman"/>
          <w:lang w:val="uk-UA"/>
        </w:rPr>
      </w:pPr>
      <w:r w:rsidRPr="00CE7AE4">
        <w:rPr>
          <w:rFonts w:eastAsia="Times New Roman"/>
          <w:lang w:val="uk-UA"/>
        </w:rPr>
        <w:t>Обмеження життєдіяльності - проблема особи, що виконує дії, які він або вона потребує або хоче виконати, яка виникає внаслідок основного стану здоров'я, - захворювання, травми або, навіть, старіння - і яка впливає на його або її виконання в його або її реальному середовищах.</w:t>
      </w:r>
    </w:p>
    <w:p w14:paraId="0B40B2B4" w14:textId="77777777" w:rsidR="00BA61D6" w:rsidRPr="00CE7AE4" w:rsidRDefault="00BA61D6" w:rsidP="00CE7AE4">
      <w:pPr>
        <w:pStyle w:val="a0"/>
        <w:numPr>
          <w:ilvl w:val="0"/>
          <w:numId w:val="17"/>
        </w:numPr>
        <w:ind w:left="0" w:right="0" w:firstLine="0"/>
        <w:contextualSpacing/>
        <w:rPr>
          <w:rFonts w:eastAsia="Times New Roman"/>
          <w:lang w:val="uk-UA"/>
        </w:rPr>
      </w:pPr>
      <w:r w:rsidRPr="00CE7AE4">
        <w:rPr>
          <w:rFonts w:eastAsia="Times New Roman"/>
          <w:lang w:val="uk-UA"/>
        </w:rPr>
        <w:t>Реабілітація: комплекс заходів, які допомагають людям, які зазнали, або можуть зазнати обмежень життєдіяльності, досягти і підтримувати оптимальне функціонування у взаємодії зі своїми середовищами.</w:t>
      </w:r>
    </w:p>
    <w:p w14:paraId="4C144FD3" w14:textId="77777777" w:rsidR="00BA61D6" w:rsidRPr="00BA61D6" w:rsidRDefault="00BA61D6" w:rsidP="00CE7AE4">
      <w:pPr>
        <w:ind w:left="0" w:right="0"/>
        <w:rPr>
          <w:rFonts w:eastAsia="Times New Roman" w:cs="Times New Roman"/>
          <w:color w:val="000000"/>
          <w:lang w:val="uk-UA"/>
        </w:rPr>
      </w:pPr>
      <w:r w:rsidRPr="00BA61D6">
        <w:rPr>
          <w:rFonts w:eastAsia="Times New Roman" w:cs="Times New Roman"/>
          <w:lang w:val="uk-UA"/>
        </w:rPr>
        <w:t>Визначення обмеження життєдіяльності за МКФ чітко розрізняє проблеми, які повністю є результатом основного стану здоров’я (здатність) від проблем, що виникають внаслідок взаємодії здатності та факторів середовища і особистих факторів (виконання).</w:t>
      </w:r>
    </w:p>
    <w:p w14:paraId="4247207A" w14:textId="77777777" w:rsidR="00BA61D6" w:rsidRDefault="00BA61D6" w:rsidP="00CE7AE4">
      <w:pPr>
        <w:ind w:left="0" w:right="0"/>
        <w:rPr>
          <w:rFonts w:eastAsia="Times New Roman" w:cs="Times New Roman"/>
          <w:lang w:val="uk-UA"/>
        </w:rPr>
      </w:pPr>
      <w:r w:rsidRPr="00BA61D6">
        <w:rPr>
          <w:rFonts w:eastAsia="Times New Roman" w:cs="Times New Roman"/>
          <w:lang w:val="uk-UA"/>
        </w:rPr>
        <w:t>Цей документ стосується всіх цих концепцій, які є суттєвими для розуміння стратегії ФРМ з оцінки обмежень життєдіяльності та здійснення втручань, які можуть призвести до поліпшення функціонування та здоров'я.</w:t>
      </w:r>
    </w:p>
    <w:p w14:paraId="59756D30" w14:textId="77777777" w:rsidR="00CE7AE4" w:rsidRPr="00BA61D6" w:rsidRDefault="00CE7AE4" w:rsidP="00CE7AE4">
      <w:pPr>
        <w:ind w:left="0" w:right="0"/>
        <w:rPr>
          <w:rFonts w:eastAsia="Times New Roman" w:cs="Times New Roman"/>
          <w:lang w:val="uk-UA"/>
        </w:rPr>
      </w:pPr>
    </w:p>
    <w:p w14:paraId="4A1BCE14" w14:textId="5D13E800" w:rsidR="00CE7AE4" w:rsidRPr="00CE7AE4" w:rsidRDefault="00CE7AE4" w:rsidP="00CE7AE4">
      <w:pPr>
        <w:suppressAutoHyphens/>
        <w:ind w:left="0" w:right="0"/>
        <w:rPr>
          <w:rFonts w:eastAsia="Calibri" w:cs="Times New Roman"/>
          <w:lang w:val="uk-UA"/>
        </w:rPr>
      </w:pPr>
      <w:r w:rsidRPr="00CE7AE4">
        <w:rPr>
          <w:rFonts w:eastAsia="Calibri" w:cs="Times New Roman"/>
          <w:i/>
          <w:lang w:val="uk-UA"/>
        </w:rPr>
        <w:t>Посилання на оригінальну версію статті</w:t>
      </w:r>
      <w:r w:rsidRPr="00CE7AE4">
        <w:rPr>
          <w:rFonts w:eastAsia="Calibri" w:cs="Times New Roman"/>
          <w:lang w:val="uk-UA"/>
        </w:rPr>
        <w:t xml:space="preserve">: </w:t>
      </w:r>
      <w:r w:rsidR="000F3CAC" w:rsidRPr="000F3CAC">
        <w:rPr>
          <w:rFonts w:eastAsia="Calibri" w:cs="Times New Roman"/>
        </w:rPr>
        <w:t xml:space="preserve">European Physical and Rehabilitation Medicine Bodies Alliance. </w:t>
      </w:r>
      <w:proofErr w:type="gramStart"/>
      <w:r w:rsidR="000F3CAC" w:rsidRPr="000F3CAC">
        <w:rPr>
          <w:rFonts w:eastAsia="Calibri" w:cs="Times New Roman"/>
        </w:rPr>
        <w:t>White Book on Physical and</w:t>
      </w:r>
      <w:r w:rsidR="000F3CAC">
        <w:rPr>
          <w:rFonts w:eastAsia="Calibri" w:cs="Times New Roman"/>
        </w:rPr>
        <w:t xml:space="preserve"> </w:t>
      </w:r>
      <w:r w:rsidR="000F3CAC" w:rsidRPr="000F3CAC">
        <w:rPr>
          <w:rFonts w:eastAsia="Calibri" w:cs="Times New Roman"/>
        </w:rPr>
        <w:t>Rehabilitation Medicine (PRM) in Europe.</w:t>
      </w:r>
      <w:proofErr w:type="gramEnd"/>
      <w:r w:rsidR="000F3CAC" w:rsidRPr="000F3CAC">
        <w:rPr>
          <w:rFonts w:eastAsia="Calibri" w:cs="Times New Roman"/>
        </w:rPr>
        <w:t xml:space="preserve"> </w:t>
      </w:r>
      <w:proofErr w:type="gramStart"/>
      <w:r w:rsidR="000F3CAC" w:rsidRPr="000F3CAC">
        <w:rPr>
          <w:rFonts w:eastAsia="Calibri" w:cs="Times New Roman"/>
        </w:rPr>
        <w:t>Chapter</w:t>
      </w:r>
      <w:bookmarkStart w:id="1" w:name="_GoBack"/>
      <w:bookmarkEnd w:id="1"/>
      <w:r w:rsidR="000F3CAC" w:rsidRPr="000F3CAC">
        <w:rPr>
          <w:rFonts w:eastAsia="Calibri" w:cs="Times New Roman"/>
        </w:rPr>
        <w:t xml:space="preserve"> 1.</w:t>
      </w:r>
      <w:proofErr w:type="gramEnd"/>
      <w:r w:rsidR="000F3CAC" w:rsidRPr="000F3CAC">
        <w:rPr>
          <w:rFonts w:eastAsia="Calibri" w:cs="Times New Roman"/>
        </w:rPr>
        <w:t xml:space="preserve"> </w:t>
      </w:r>
      <w:proofErr w:type="gramStart"/>
      <w:r w:rsidR="000F3CAC" w:rsidRPr="000F3CAC">
        <w:rPr>
          <w:rFonts w:eastAsia="Calibri" w:cs="Times New Roman"/>
        </w:rPr>
        <w:t>Definitions and concepts of PRM.</w:t>
      </w:r>
      <w:proofErr w:type="gramEnd"/>
      <w:r w:rsidR="000F3CAC" w:rsidRPr="000F3CAC">
        <w:rPr>
          <w:rFonts w:eastAsia="Calibri" w:cs="Times New Roman"/>
        </w:rPr>
        <w:t xml:space="preserve"> </w:t>
      </w:r>
      <w:proofErr w:type="spellStart"/>
      <w:r w:rsidR="000F3CAC" w:rsidRPr="000F3CAC">
        <w:rPr>
          <w:rFonts w:eastAsia="Calibri" w:cs="Times New Roman"/>
        </w:rPr>
        <w:t>Eur</w:t>
      </w:r>
      <w:proofErr w:type="spellEnd"/>
      <w:r w:rsidR="000F3CAC" w:rsidRPr="000F3CAC">
        <w:rPr>
          <w:rFonts w:eastAsia="Calibri" w:cs="Times New Roman"/>
        </w:rPr>
        <w:t xml:space="preserve"> J Phys</w:t>
      </w:r>
      <w:r w:rsidR="000F3CAC">
        <w:rPr>
          <w:rFonts w:eastAsia="Calibri" w:cs="Times New Roman"/>
        </w:rPr>
        <w:t xml:space="preserve"> </w:t>
      </w:r>
      <w:proofErr w:type="spellStart"/>
      <w:r w:rsidR="000F3CAC" w:rsidRPr="000F3CAC">
        <w:rPr>
          <w:rFonts w:eastAsia="Calibri" w:cs="Times New Roman"/>
        </w:rPr>
        <w:t>Rehabil</w:t>
      </w:r>
      <w:proofErr w:type="spellEnd"/>
      <w:r w:rsidR="000F3CAC" w:rsidRPr="000F3CAC">
        <w:rPr>
          <w:rFonts w:eastAsia="Calibri" w:cs="Times New Roman"/>
        </w:rPr>
        <w:t xml:space="preserve"> Med. 2018 Apr</w:t>
      </w:r>
      <w:proofErr w:type="gramStart"/>
      <w:r w:rsidR="000F3CAC" w:rsidRPr="000F3CAC">
        <w:rPr>
          <w:rFonts w:eastAsia="Calibri" w:cs="Times New Roman"/>
        </w:rPr>
        <w:t>;54</w:t>
      </w:r>
      <w:proofErr w:type="gramEnd"/>
      <w:r w:rsidR="000F3CAC" w:rsidRPr="000F3CAC">
        <w:rPr>
          <w:rFonts w:eastAsia="Calibri" w:cs="Times New Roman"/>
        </w:rPr>
        <w:t>(2):156-165.</w:t>
      </w:r>
    </w:p>
    <w:p w14:paraId="27BDC0CA" w14:textId="3B49EB29" w:rsidR="00CE7AE4" w:rsidRPr="00CE7AE4" w:rsidRDefault="00CE7AE4" w:rsidP="00CE7AE4">
      <w:pPr>
        <w:suppressAutoHyphens/>
        <w:ind w:left="0" w:right="0"/>
        <w:rPr>
          <w:rFonts w:eastAsia="Calibri" w:cs="Times New Roman"/>
          <w:lang w:val="uk-UA"/>
        </w:rPr>
      </w:pPr>
      <w:r w:rsidRPr="00CE7AE4">
        <w:rPr>
          <w:rFonts w:eastAsia="Calibri" w:cs="Times New Roman"/>
          <w:i/>
          <w:highlight w:val="yellow"/>
          <w:lang w:val="uk-UA"/>
        </w:rPr>
        <w:lastRenderedPageBreak/>
        <w:t>Посилання на українську версію статті</w:t>
      </w:r>
      <w:r w:rsidRPr="00CE7AE4">
        <w:rPr>
          <w:rFonts w:eastAsia="Calibri" w:cs="Times New Roman"/>
          <w:highlight w:val="yellow"/>
          <w:lang w:val="uk-UA"/>
        </w:rPr>
        <w:t xml:space="preserve">: Альянс Європейських органів Фізичної та Реабілітаційної Медицини. </w:t>
      </w:r>
      <w:r w:rsidRPr="00CE7AE4">
        <w:rPr>
          <w:rFonts w:eastAsia="Calibri" w:cs="Times New Roman"/>
          <w:bCs/>
          <w:highlight w:val="yellow"/>
          <w:lang w:val="uk-UA"/>
        </w:rPr>
        <w:t xml:space="preserve">Біла Книга з Фізичної та Реабілітаційної Медицини (ФРM) в Європі. Розділ </w:t>
      </w:r>
      <w:r w:rsidR="00A92AE7">
        <w:rPr>
          <w:rFonts w:eastAsia="Calibri" w:cs="Times New Roman"/>
          <w:bCs/>
          <w:highlight w:val="yellow"/>
          <w:lang w:val="uk-UA"/>
        </w:rPr>
        <w:t>1</w:t>
      </w:r>
      <w:r w:rsidRPr="00CE7AE4">
        <w:rPr>
          <w:rFonts w:eastAsia="Calibri" w:cs="Times New Roman"/>
          <w:bCs/>
          <w:highlight w:val="yellow"/>
          <w:lang w:val="uk-UA"/>
        </w:rPr>
        <w:t xml:space="preserve">. </w:t>
      </w:r>
      <w:r w:rsidR="00A92AE7" w:rsidRPr="00A92AE7">
        <w:rPr>
          <w:rFonts w:eastAsia="Calibri" w:cs="Times New Roman"/>
          <w:bCs/>
          <w:highlight w:val="yellow"/>
          <w:lang w:val="uk-UA"/>
        </w:rPr>
        <w:t>Визначення та поняття ФРМ</w:t>
      </w:r>
      <w:r w:rsidRPr="00CE7AE4">
        <w:rPr>
          <w:rFonts w:eastAsia="Calibri" w:cs="Times New Roman"/>
          <w:bCs/>
          <w:highlight w:val="yellow"/>
          <w:lang w:val="uk-UA"/>
        </w:rPr>
        <w:t>. Український журнал фізичної та реабілітаційної медицини . 2018…..</w:t>
      </w:r>
    </w:p>
    <w:p w14:paraId="3599D1F6" w14:textId="77777777" w:rsidR="00CE7AE4" w:rsidRPr="00CE7AE4" w:rsidRDefault="00CE7AE4" w:rsidP="00CE7AE4">
      <w:pPr>
        <w:widowControl w:val="0"/>
        <w:suppressAutoHyphens/>
        <w:ind w:left="0" w:right="0"/>
        <w:rPr>
          <w:rFonts w:eastAsia="Calibri" w:cs="Times New Roman"/>
          <w:lang w:val="uk-UA"/>
        </w:rPr>
      </w:pPr>
    </w:p>
    <w:p w14:paraId="69189644" w14:textId="69C0BA72" w:rsidR="00CE7AE4" w:rsidRPr="00CE7AE4" w:rsidRDefault="00CE7AE4" w:rsidP="00CE7AE4">
      <w:pPr>
        <w:keepNext/>
        <w:keepLines/>
        <w:suppressAutoHyphens/>
        <w:spacing w:before="200" w:after="120"/>
        <w:ind w:left="0" w:right="0"/>
        <w:contextualSpacing/>
        <w:outlineLvl w:val="1"/>
        <w:rPr>
          <w:rFonts w:ascii="Cambria" w:eastAsia="Times New Roman" w:hAnsi="Cambria" w:cs="Times New Roman"/>
          <w:color w:val="0F243E"/>
          <w:sz w:val="28"/>
          <w:szCs w:val="26"/>
          <w:lang w:val="uk-UA"/>
        </w:rPr>
      </w:pPr>
      <w:r w:rsidRPr="00CE7AE4">
        <w:rPr>
          <w:rFonts w:eastAsia="Times New Roman" w:cs="Times New Roman"/>
          <w:b/>
          <w:szCs w:val="26"/>
          <w:lang w:val="uk-UA" w:eastAsia="uk-UA"/>
        </w:rPr>
        <w:t>Ключові слова</w:t>
      </w:r>
      <w:r w:rsidRPr="00CE7AE4">
        <w:rPr>
          <w:rFonts w:eastAsia="Times New Roman" w:cs="Times New Roman"/>
          <w:szCs w:val="26"/>
          <w:lang w:val="uk-UA"/>
        </w:rPr>
        <w:t xml:space="preserve">: </w:t>
      </w:r>
      <w:r w:rsidR="00A92AE7" w:rsidRPr="00A92AE7">
        <w:rPr>
          <w:rFonts w:eastAsia="Times New Roman" w:cs="Times New Roman"/>
          <w:szCs w:val="26"/>
          <w:lang w:val="uk-UA" w:eastAsia="uk-UA"/>
        </w:rPr>
        <w:t>Фізична та Реабілітаційна Медицина, Європа, Обмеження Життєдіяльності, Функціонування, Реабілітація</w:t>
      </w:r>
      <w:r w:rsidRPr="00CE7AE4">
        <w:rPr>
          <w:rFonts w:eastAsia="Times New Roman" w:cs="Times New Roman"/>
          <w:szCs w:val="26"/>
          <w:lang w:val="uk-UA" w:eastAsia="uk-UA"/>
        </w:rPr>
        <w:t>.</w:t>
      </w:r>
    </w:p>
    <w:p w14:paraId="43ED22F5" w14:textId="77777777" w:rsidR="00BC2ADF" w:rsidRPr="00BA61D6" w:rsidRDefault="00BC2ADF" w:rsidP="00CE7AE4">
      <w:pPr>
        <w:ind w:left="0" w:right="0"/>
        <w:jc w:val="left"/>
        <w:rPr>
          <w:rFonts w:ascii="Cambria" w:hAnsi="Cambria" w:cs="Cambria"/>
          <w:color w:val="17365D" w:themeColor="text2" w:themeShade="BF"/>
          <w:sz w:val="28"/>
          <w:szCs w:val="26"/>
          <w:lang w:val="uk-UA"/>
        </w:rPr>
      </w:pPr>
      <w:r w:rsidRPr="00BA61D6">
        <w:rPr>
          <w:lang w:val="uk-UA"/>
        </w:rPr>
        <w:br w:type="page"/>
      </w:r>
    </w:p>
    <w:p w14:paraId="6895261A" w14:textId="77777777" w:rsidR="008226A3" w:rsidRPr="00C05DA3" w:rsidRDefault="008226A3" w:rsidP="00C05DA3">
      <w:pPr>
        <w:spacing w:before="120" w:after="120"/>
        <w:ind w:left="0" w:right="0"/>
        <w:jc w:val="center"/>
        <w:rPr>
          <w:rFonts w:ascii="Cambria" w:eastAsia="Times New Roman" w:hAnsi="Cambria" w:cs="Times New Roman"/>
          <w:b/>
          <w:color w:val="1F497D" w:themeColor="text2"/>
          <w:sz w:val="28"/>
          <w:lang w:val="uk-UA"/>
        </w:rPr>
      </w:pPr>
      <w:r w:rsidRPr="00C05DA3">
        <w:rPr>
          <w:rFonts w:ascii="Cambria" w:eastAsia="Times New Roman" w:hAnsi="Cambria" w:cs="Times New Roman"/>
          <w:b/>
          <w:color w:val="1F497D" w:themeColor="text2"/>
          <w:sz w:val="28"/>
          <w:lang w:val="uk-UA"/>
        </w:rPr>
        <w:lastRenderedPageBreak/>
        <w:t>Введення</w:t>
      </w:r>
    </w:p>
    <w:p w14:paraId="3CE39DFE" w14:textId="77777777" w:rsidR="008226A3" w:rsidRPr="008226A3" w:rsidRDefault="008226A3" w:rsidP="0088219E">
      <w:pPr>
        <w:ind w:left="0" w:right="0" w:firstLine="709"/>
        <w:rPr>
          <w:rFonts w:eastAsia="Times New Roman" w:cs="Times New Roman"/>
          <w:lang w:val="uk-UA"/>
        </w:rPr>
      </w:pPr>
      <w:r w:rsidRPr="008226A3">
        <w:rPr>
          <w:rFonts w:eastAsia="Times New Roman" w:cs="Times New Roman"/>
          <w:lang w:val="uk-UA"/>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 БК наголошує на важливості ФРМ, яка є первинною медичною спеціальністю. Зміст включає: визначення та поняття ФРМ, чому реабілітація потрібна окремим людям і суспільству, основи ФРМ, історія спеціальності ФРМ, структура і діяльність організацій ФРМ в Європі, знання і навички лікарів ФРМ, сфера клінічних компетентностей ФРМ, місце спеціальності ФРМ в системі охорони здоров'я і суспільстві, освіта та безперервний професійний розвиток лікарів ФРМ, особливості та проблеми науки та досліджень в ФРМ та проблеми та перспективи майбутнього ФРМ.</w:t>
      </w:r>
    </w:p>
    <w:p w14:paraId="0330FE5B" w14:textId="77777777" w:rsidR="008226A3" w:rsidRPr="008226A3" w:rsidRDefault="008226A3" w:rsidP="0088219E">
      <w:pPr>
        <w:pBdr>
          <w:top w:val="nil"/>
          <w:left w:val="nil"/>
          <w:bottom w:val="nil"/>
          <w:right w:val="nil"/>
          <w:between w:val="nil"/>
        </w:pBdr>
        <w:ind w:left="0" w:right="0" w:firstLine="709"/>
        <w:rPr>
          <w:rFonts w:eastAsia="Times New Roman" w:cs="Times New Roman"/>
          <w:lang w:val="uk-UA"/>
        </w:rPr>
      </w:pPr>
      <w:r w:rsidRPr="008226A3">
        <w:rPr>
          <w:rFonts w:eastAsia="Times New Roman" w:cs="Times New Roman"/>
          <w:lang w:val="uk-UA"/>
        </w:rPr>
        <w:t>Фізична та реабілітаційна медицина - це первинна медична спеціальність, яка відповідає за профілактику, медичну діагностику, лікування та управління реабілітацією осіб усіх вікових груп зі станами здоров’я, що призводять до обмежень життєдіяльності та їх коморбідних станів та приділяє особливу увагу порушенням і обмеженням активності з метою сприяння її фізичному і когнітивному функціонуванню (включаючи поведінку), участі (включаючи якість життя) і модифікації особистих факторів та факторів середовища</w:t>
      </w:r>
    </w:p>
    <w:p w14:paraId="099A9DD0" w14:textId="77777777" w:rsidR="008226A3" w:rsidRPr="008226A3" w:rsidRDefault="008226A3" w:rsidP="0088219E">
      <w:pPr>
        <w:ind w:left="0" w:right="0" w:firstLine="709"/>
        <w:rPr>
          <w:rFonts w:eastAsia="Times New Roman" w:cs="Times New Roman"/>
          <w:lang w:val="uk-UA"/>
        </w:rPr>
      </w:pPr>
      <w:r w:rsidRPr="008226A3">
        <w:rPr>
          <w:rFonts w:eastAsia="Times New Roman" w:cs="Times New Roman"/>
          <w:lang w:val="uk-UA"/>
        </w:rPr>
        <w:t>Для того, щоб прийти до цього визначення ФРM, ми повинні розглянути його концептуальний опис. Необхідно відзначити кілька фундаментальних аспектів, зокрема: функціонування, обмеження життєдіяльності і реабілітація.</w:t>
      </w:r>
    </w:p>
    <w:p w14:paraId="0BA4E340" w14:textId="77777777" w:rsidR="008226A3" w:rsidRPr="008226A3" w:rsidRDefault="008226A3" w:rsidP="0088219E">
      <w:pPr>
        <w:ind w:left="0" w:right="0" w:firstLine="709"/>
        <w:rPr>
          <w:rFonts w:eastAsia="Times New Roman" w:cs="Times New Roman"/>
          <w:lang w:val="uk-UA"/>
        </w:rPr>
      </w:pPr>
      <w:r w:rsidRPr="008226A3">
        <w:rPr>
          <w:rFonts w:eastAsia="Times New Roman" w:cs="Times New Roman"/>
          <w:lang w:val="uk-UA"/>
        </w:rPr>
        <w:t>Ці визначення включені до та представлені в цій главі:</w:t>
      </w:r>
    </w:p>
    <w:p w14:paraId="4FAEB893" w14:textId="77777777" w:rsidR="008226A3" w:rsidRPr="008226A3" w:rsidRDefault="008226A3" w:rsidP="0088219E">
      <w:pPr>
        <w:numPr>
          <w:ilvl w:val="0"/>
          <w:numId w:val="19"/>
        </w:numPr>
        <w:ind w:left="0" w:right="0" w:firstLine="360"/>
        <w:rPr>
          <w:rFonts w:eastAsia="Times New Roman" w:cs="Times New Roman"/>
          <w:lang w:val="uk-UA"/>
        </w:rPr>
      </w:pPr>
      <w:r w:rsidRPr="008226A3">
        <w:rPr>
          <w:rFonts w:eastAsia="Times New Roman" w:cs="Times New Roman"/>
          <w:lang w:val="uk-UA"/>
        </w:rPr>
        <w:t>Функціонування: все, що роблять людські тіла, і дії, які виконують люди. У Міжнародній класифікації функціонування, обмеження життєдіяльності та здоров'я (МКФ) функціонування представлено в термінах функціональних доменів та ці домени розділені на виміри Функцій та Структур Організму, Активності та Участі;</w:t>
      </w:r>
    </w:p>
    <w:p w14:paraId="7CEBC208" w14:textId="77777777" w:rsidR="008226A3" w:rsidRPr="008226A3" w:rsidRDefault="008226A3" w:rsidP="0088219E">
      <w:pPr>
        <w:numPr>
          <w:ilvl w:val="0"/>
          <w:numId w:val="19"/>
        </w:numPr>
        <w:ind w:left="0" w:right="0" w:firstLine="360"/>
        <w:rPr>
          <w:rFonts w:eastAsia="Times New Roman" w:cs="Times New Roman"/>
          <w:lang w:val="uk-UA"/>
        </w:rPr>
      </w:pPr>
      <w:r w:rsidRPr="008226A3">
        <w:rPr>
          <w:rFonts w:eastAsia="Times New Roman" w:cs="Times New Roman"/>
          <w:lang w:val="uk-UA"/>
        </w:rPr>
        <w:t>Обмеження життєдіяльності - проблема особи, що виконує дії, які він або вона потребує або хоче виконати, яка виникає внаслідок основного стану здоров'я, - захворювання, травми або, навіть, старіння - і яка впливає на його або її виконання в його або її реальному середовищах.</w:t>
      </w:r>
    </w:p>
    <w:p w14:paraId="7B7FB606" w14:textId="77777777" w:rsidR="008226A3" w:rsidRPr="008226A3" w:rsidRDefault="008226A3" w:rsidP="0088219E">
      <w:pPr>
        <w:numPr>
          <w:ilvl w:val="0"/>
          <w:numId w:val="19"/>
        </w:numPr>
        <w:ind w:left="0" w:right="0" w:firstLine="360"/>
        <w:contextualSpacing/>
        <w:rPr>
          <w:rFonts w:eastAsia="Times New Roman" w:cs="Times New Roman"/>
          <w:lang w:val="uk-UA"/>
        </w:rPr>
      </w:pPr>
      <w:r w:rsidRPr="008226A3">
        <w:rPr>
          <w:rFonts w:eastAsia="Times New Roman" w:cs="Times New Roman"/>
          <w:lang w:val="uk-UA"/>
        </w:rPr>
        <w:t>Реабілітація: комплекс заходів, які допомагають людям, які зазнали, або можуть зазнати обмежень життєдіяльності, досягти і підтримувати оптимальне функціонування у взаємодії зі своїми середовищами.</w:t>
      </w:r>
    </w:p>
    <w:p w14:paraId="6D76ED9A" w14:textId="77777777" w:rsidR="008226A3" w:rsidRPr="00C05DA3" w:rsidRDefault="008226A3" w:rsidP="00C05DA3">
      <w:pPr>
        <w:spacing w:before="120" w:after="120"/>
        <w:ind w:left="0" w:right="0"/>
        <w:jc w:val="center"/>
        <w:rPr>
          <w:rFonts w:ascii="Cambria" w:eastAsia="Times New Roman" w:hAnsi="Cambria" w:cs="Times New Roman"/>
          <w:b/>
          <w:color w:val="1F497D" w:themeColor="text2"/>
          <w:sz w:val="28"/>
          <w:lang w:val="uk-UA"/>
        </w:rPr>
      </w:pPr>
      <w:r w:rsidRPr="00C05DA3">
        <w:rPr>
          <w:rFonts w:ascii="Cambria" w:eastAsia="Times New Roman" w:hAnsi="Cambria" w:cs="Times New Roman"/>
          <w:b/>
          <w:color w:val="1F497D" w:themeColor="text2"/>
          <w:sz w:val="28"/>
          <w:lang w:val="uk-UA"/>
        </w:rPr>
        <w:t>Функціонування</w:t>
      </w:r>
    </w:p>
    <w:p w14:paraId="06861CAB" w14:textId="77777777" w:rsidR="008226A3" w:rsidRPr="00C05DA3" w:rsidRDefault="008226A3" w:rsidP="00C05DA3">
      <w:pPr>
        <w:spacing w:before="120" w:after="120"/>
        <w:ind w:left="0" w:right="0"/>
        <w:rPr>
          <w:rFonts w:eastAsia="Times New Roman" w:cs="Times New Roman"/>
          <w:i/>
          <w:sz w:val="28"/>
          <w:lang w:val="uk-UA"/>
        </w:rPr>
      </w:pPr>
      <w:r w:rsidRPr="00C05DA3">
        <w:rPr>
          <w:rFonts w:eastAsia="Times New Roman" w:cs="Times New Roman"/>
          <w:i/>
          <w:sz w:val="28"/>
          <w:lang w:val="uk-UA"/>
        </w:rPr>
        <w:t>Функціонування, довідкова інформація ВООЗ</w:t>
      </w:r>
    </w:p>
    <w:p w14:paraId="62067900" w14:textId="27983454" w:rsidR="008226A3" w:rsidRPr="008226A3" w:rsidRDefault="008226A3" w:rsidP="0088219E">
      <w:pPr>
        <w:ind w:left="0" w:right="0" w:firstLine="709"/>
        <w:rPr>
          <w:rFonts w:eastAsia="Times New Roman" w:cs="Times New Roman"/>
          <w:color w:val="000000"/>
          <w:lang w:val="uk-UA"/>
        </w:rPr>
      </w:pPr>
      <w:r w:rsidRPr="008226A3">
        <w:rPr>
          <w:rFonts w:eastAsia="Times New Roman" w:cs="Times New Roman"/>
          <w:lang w:val="uk-UA"/>
        </w:rPr>
        <w:t>З моменту свого заснування в 1948 році мандат ВООЗ полягав в тому, щоб досягти «задоволення найвищим досяжним стандартом здоров'я, як фундаментального права кожної людини», в якому здоров'я визначається як «… стан повного фізичного, психічного і соціального благополуччя, а не лише відсутність хвороби і недуг»</w:t>
      </w:r>
      <w:r w:rsidRPr="00287253">
        <w:rPr>
          <w:rFonts w:eastAsia="Times New Roman" w:cs="Times New Roman"/>
          <w:vertAlign w:val="superscript"/>
          <w:lang w:val="uk-UA"/>
        </w:rPr>
        <w:t>1</w:t>
      </w:r>
      <w:r w:rsidR="00287253">
        <w:rPr>
          <w:rFonts w:eastAsia="Times New Roman" w:cs="Times New Roman"/>
          <w:lang w:val="uk-UA"/>
        </w:rPr>
        <w:t>.</w:t>
      </w:r>
    </w:p>
    <w:p w14:paraId="2D5CEDA3" w14:textId="3E2F8B37" w:rsidR="008226A3" w:rsidRPr="008226A3" w:rsidRDefault="008226A3" w:rsidP="0088219E">
      <w:pPr>
        <w:ind w:left="0" w:right="0" w:firstLine="709"/>
        <w:rPr>
          <w:rFonts w:eastAsia="Times New Roman" w:cs="Times New Roman"/>
          <w:lang w:val="uk-UA"/>
        </w:rPr>
      </w:pPr>
      <w:r w:rsidRPr="008226A3">
        <w:rPr>
          <w:rFonts w:eastAsia="Times New Roman" w:cs="Times New Roman"/>
          <w:lang w:val="uk-UA"/>
        </w:rPr>
        <w:t xml:space="preserve">Для контролю цього прагнення, ВООЗ регулярно оновлює Міжнародну класифікацію хвороб (МКХ), як універсальну довідкову систему для реєстрації смертності </w:t>
      </w:r>
      <w:r w:rsidR="00287253">
        <w:rPr>
          <w:rFonts w:eastAsia="Times New Roman" w:cs="Times New Roman"/>
          <w:lang w:val="uk-UA"/>
        </w:rPr>
        <w:lastRenderedPageBreak/>
        <w:t>та захворюваності</w:t>
      </w:r>
      <w:r w:rsidR="00287253" w:rsidRPr="00287253">
        <w:rPr>
          <w:rFonts w:eastAsia="Times New Roman" w:cs="Times New Roman"/>
          <w:vertAlign w:val="superscript"/>
          <w:lang w:val="uk-UA"/>
        </w:rPr>
        <w:t>2</w:t>
      </w:r>
      <w:r w:rsidRPr="008226A3">
        <w:rPr>
          <w:rFonts w:eastAsia="Times New Roman" w:cs="Times New Roman"/>
          <w:lang w:val="uk-UA"/>
        </w:rPr>
        <w:t>. Її остання версія, МКХ 11, також дозволить описати як біомедичний характер,</w:t>
      </w:r>
      <w:r w:rsidR="00287253">
        <w:rPr>
          <w:rFonts w:eastAsia="Times New Roman" w:cs="Times New Roman"/>
          <w:lang w:val="uk-UA"/>
        </w:rPr>
        <w:t xml:space="preserve"> так і вплив станів здоров’я</w:t>
      </w:r>
      <w:r w:rsidR="00287253" w:rsidRPr="00287253">
        <w:rPr>
          <w:rFonts w:eastAsia="Times New Roman" w:cs="Times New Roman"/>
          <w:vertAlign w:val="superscript"/>
          <w:lang w:val="uk-UA"/>
        </w:rPr>
        <w:t>3</w:t>
      </w:r>
      <w:r w:rsidR="00287253">
        <w:rPr>
          <w:rFonts w:eastAsia="Times New Roman" w:cs="Times New Roman"/>
          <w:lang w:val="uk-UA"/>
        </w:rPr>
        <w:t>.</w:t>
      </w:r>
    </w:p>
    <w:p w14:paraId="61154A9F" w14:textId="738C6495" w:rsidR="008226A3" w:rsidRPr="008226A3" w:rsidRDefault="008226A3" w:rsidP="0088219E">
      <w:pPr>
        <w:ind w:left="0" w:right="0" w:firstLine="709"/>
        <w:rPr>
          <w:rFonts w:eastAsia="Times New Roman" w:cs="Times New Roman"/>
          <w:color w:val="000000"/>
          <w:lang w:val="uk-UA"/>
        </w:rPr>
      </w:pPr>
      <w:r w:rsidRPr="008226A3">
        <w:rPr>
          <w:rFonts w:eastAsia="Times New Roman" w:cs="Times New Roman"/>
          <w:lang w:val="uk-UA"/>
        </w:rPr>
        <w:t>У 2001 році Всесвітня асамблея охорони здоров'я схвалила Міжнародну класифікацію функціонування, обмежень життєдія</w:t>
      </w:r>
      <w:r w:rsidR="00287253">
        <w:rPr>
          <w:rFonts w:eastAsia="Times New Roman" w:cs="Times New Roman"/>
          <w:lang w:val="uk-UA"/>
        </w:rPr>
        <w:t>льності та здоров'я (МКФ)</w:t>
      </w:r>
      <w:r w:rsidR="00287253" w:rsidRPr="00287253">
        <w:rPr>
          <w:rFonts w:eastAsia="Times New Roman" w:cs="Times New Roman"/>
          <w:vertAlign w:val="superscript"/>
          <w:lang w:val="uk-UA"/>
        </w:rPr>
        <w:t>4</w:t>
      </w:r>
      <w:r w:rsidRPr="008226A3">
        <w:rPr>
          <w:rFonts w:eastAsia="Times New Roman" w:cs="Times New Roman"/>
          <w:lang w:val="uk-UA"/>
        </w:rPr>
        <w:t xml:space="preserve">, з метою </w:t>
      </w:r>
      <w:proofErr w:type="spellStart"/>
      <w:r w:rsidRPr="008226A3">
        <w:rPr>
          <w:rFonts w:eastAsia="Times New Roman" w:cs="Times New Roman"/>
          <w:lang w:val="uk-UA"/>
        </w:rPr>
        <w:t>операціоналізування</w:t>
      </w:r>
      <w:proofErr w:type="spellEnd"/>
      <w:r w:rsidRPr="008226A3">
        <w:rPr>
          <w:rFonts w:eastAsia="Times New Roman" w:cs="Times New Roman"/>
          <w:lang w:val="uk-UA"/>
        </w:rPr>
        <w:t xml:space="preserve"> як біомедичної природи станів здоров’я - функцій та структур організму та їх порушень - так і загального впливу на життєвий досвід здоров'я особи у взаємодії з її середовищем. МКФ забезпечує класифікацію та стандартну міжнародну загальну мову, в термінах якої життєвий досвід здоров'я може бути </w:t>
      </w:r>
      <w:proofErr w:type="spellStart"/>
      <w:r w:rsidRPr="008226A3">
        <w:rPr>
          <w:rFonts w:eastAsia="Times New Roman" w:cs="Times New Roman"/>
          <w:lang w:val="uk-UA"/>
        </w:rPr>
        <w:t>операціоналізованим</w:t>
      </w:r>
      <w:proofErr w:type="spellEnd"/>
      <w:r w:rsidRPr="008226A3">
        <w:rPr>
          <w:rFonts w:eastAsia="Times New Roman" w:cs="Times New Roman"/>
          <w:lang w:val="uk-UA"/>
        </w:rPr>
        <w:t xml:space="preserve"> на індивідуальному та популяційному рівнях. В МКФ </w:t>
      </w:r>
      <w:proofErr w:type="spellStart"/>
      <w:r w:rsidRPr="008226A3">
        <w:rPr>
          <w:rFonts w:eastAsia="Times New Roman" w:cs="Times New Roman"/>
          <w:lang w:val="uk-UA"/>
        </w:rPr>
        <w:t>біомедична</w:t>
      </w:r>
      <w:proofErr w:type="spellEnd"/>
      <w:r w:rsidRPr="008226A3">
        <w:rPr>
          <w:rFonts w:eastAsia="Times New Roman" w:cs="Times New Roman"/>
          <w:lang w:val="uk-UA"/>
        </w:rPr>
        <w:t xml:space="preserve"> природа та загальний вплив станів здоров’я в контексті життя людей, беручи до уваги середовище, в якому вони живуть, та їх особисті фактори, і називається функціонуванням.</w:t>
      </w:r>
    </w:p>
    <w:p w14:paraId="08DCAFC0" w14:textId="799EAAB7" w:rsidR="008226A3" w:rsidRPr="008226A3" w:rsidRDefault="008226A3" w:rsidP="0088219E">
      <w:pPr>
        <w:ind w:left="0" w:right="0" w:firstLine="709"/>
        <w:rPr>
          <w:rFonts w:eastAsia="Times New Roman" w:cs="Times New Roman"/>
          <w:color w:val="000000"/>
          <w:lang w:val="uk-UA"/>
        </w:rPr>
      </w:pPr>
      <w:r w:rsidRPr="008226A3">
        <w:rPr>
          <w:rFonts w:eastAsia="Times New Roman" w:cs="Times New Roman"/>
          <w:lang w:val="uk-UA"/>
        </w:rPr>
        <w:t xml:space="preserve">МКФ є міжнародною класифікацією здоров'я та функціонування; це також інформаційна довідкова система для стандартизованого опису здоров'я, функціонування та обмежень життєдіяльності на всіх рівнях охорони здоров'я та пов’язаних систем, включаючи соціальні, освітні та трудові. МКФ є значущою та корисною для практикуючих фахівців, які прагнуть оптимізувати функціонування окремих пацієнтів, політиків, які прагнуть формувати систему охорони здоров'я відповідно до вимог і потреб функціонування людей, та для дослідників, які прагнуть пояснити та впливати на функціонування, а також наук </w:t>
      </w:r>
      <w:r w:rsidR="00287253">
        <w:rPr>
          <w:rFonts w:eastAsia="Times New Roman" w:cs="Times New Roman"/>
          <w:lang w:val="uk-UA"/>
        </w:rPr>
        <w:t>та професій з функціонування</w:t>
      </w:r>
      <w:r w:rsidR="00287253" w:rsidRPr="00287253">
        <w:rPr>
          <w:rFonts w:eastAsia="Times New Roman" w:cs="Times New Roman"/>
          <w:vertAlign w:val="superscript"/>
          <w:lang w:val="uk-UA"/>
        </w:rPr>
        <w:t>5</w:t>
      </w:r>
      <w:r w:rsidRPr="008226A3">
        <w:rPr>
          <w:rFonts w:eastAsia="Times New Roman" w:cs="Times New Roman"/>
          <w:lang w:val="uk-UA"/>
        </w:rPr>
        <w:t>.</w:t>
      </w:r>
    </w:p>
    <w:p w14:paraId="154F0124" w14:textId="77777777" w:rsidR="008226A3" w:rsidRPr="00C05DA3" w:rsidRDefault="008226A3" w:rsidP="00C05DA3">
      <w:pPr>
        <w:spacing w:before="120" w:after="120"/>
        <w:ind w:left="0" w:right="0"/>
        <w:jc w:val="left"/>
        <w:rPr>
          <w:rFonts w:eastAsia="Times New Roman" w:cs="Times New Roman"/>
          <w:i/>
          <w:color w:val="000000"/>
          <w:sz w:val="28"/>
          <w:lang w:val="uk-UA"/>
        </w:rPr>
      </w:pPr>
      <w:r w:rsidRPr="00C05DA3">
        <w:rPr>
          <w:rFonts w:eastAsia="Times New Roman" w:cs="Times New Roman"/>
          <w:i/>
          <w:sz w:val="28"/>
          <w:lang w:val="uk-UA"/>
        </w:rPr>
        <w:t xml:space="preserve">Функціонування, </w:t>
      </w:r>
      <w:proofErr w:type="spellStart"/>
      <w:r w:rsidRPr="00C05DA3">
        <w:rPr>
          <w:rFonts w:eastAsia="Times New Roman" w:cs="Times New Roman"/>
          <w:i/>
          <w:sz w:val="28"/>
          <w:lang w:val="uk-UA"/>
        </w:rPr>
        <w:t>операціоналізація</w:t>
      </w:r>
      <w:proofErr w:type="spellEnd"/>
      <w:r w:rsidRPr="00C05DA3">
        <w:rPr>
          <w:rFonts w:eastAsia="Times New Roman" w:cs="Times New Roman"/>
          <w:i/>
          <w:sz w:val="28"/>
          <w:lang w:val="uk-UA"/>
        </w:rPr>
        <w:t xml:space="preserve"> здоров'я ВООЗ</w:t>
      </w:r>
    </w:p>
    <w:p w14:paraId="12EB71E3" w14:textId="77777777" w:rsidR="008226A3" w:rsidRPr="008226A3" w:rsidRDefault="008226A3" w:rsidP="0088219E">
      <w:pPr>
        <w:ind w:left="0" w:right="0" w:firstLine="709"/>
        <w:rPr>
          <w:rFonts w:eastAsia="Times New Roman" w:cs="Times New Roman"/>
          <w:color w:val="000000"/>
          <w:lang w:val="uk-UA"/>
        </w:rPr>
      </w:pPr>
      <w:r w:rsidRPr="008226A3">
        <w:rPr>
          <w:rFonts w:eastAsia="Times New Roman" w:cs="Times New Roman"/>
          <w:lang w:val="uk-UA"/>
        </w:rPr>
        <w:t>"Функціонування" є центральною концепцією МКФ і позначає повний набір функцій та структур організму людини, а також усіх дій людини, простих і складних, (Малюнок 1).</w:t>
      </w:r>
    </w:p>
    <w:p w14:paraId="6D7CC098" w14:textId="77777777" w:rsidR="008226A3" w:rsidRPr="008226A3" w:rsidRDefault="008226A3" w:rsidP="0088219E">
      <w:pPr>
        <w:ind w:left="0" w:right="0" w:firstLine="709"/>
        <w:rPr>
          <w:rFonts w:eastAsia="Times New Roman" w:cs="Times New Roman"/>
          <w:color w:val="000000"/>
          <w:lang w:val="uk-UA"/>
        </w:rPr>
      </w:pPr>
      <w:r w:rsidRPr="008226A3">
        <w:rPr>
          <w:rFonts w:eastAsia="Times New Roman" w:cs="Times New Roman"/>
          <w:lang w:val="uk-UA"/>
        </w:rPr>
        <w:t>Стисло, функціонування - це все, що роблять людські тіла, і всі дії, які виконують люди. У МКФ функціонування визначено в термінах доменів функціонування, і ці домени розділені на виміри Функцій та Структур Організму, Активності та Участі. Вони далі організовуються в термінах спектру від простого до складного, від основних функцій організму, таких, як зір, до дуже складних та соціально визначених сфер участі, таких як робота або участь у житті громади. Як класифікація, МКФ призначена для того, щоб бути всеосяжною, але гнучкою, забезпечуючи клініциста або дослідника повною мовою функціонування, одночасно дозволяючи розширення через специфікації додаткових доменів, за потреби.</w:t>
      </w:r>
    </w:p>
    <w:p w14:paraId="65F56AB9" w14:textId="77777777" w:rsidR="008226A3" w:rsidRPr="008226A3" w:rsidRDefault="008226A3" w:rsidP="0088219E">
      <w:pPr>
        <w:ind w:left="0" w:right="0" w:firstLine="709"/>
        <w:rPr>
          <w:rFonts w:eastAsia="Times New Roman" w:cs="Times New Roman"/>
          <w:color w:val="000000"/>
          <w:lang w:val="uk-UA"/>
        </w:rPr>
      </w:pPr>
      <w:r w:rsidRPr="008226A3">
        <w:rPr>
          <w:rFonts w:eastAsia="Times New Roman" w:cs="Times New Roman"/>
          <w:lang w:val="uk-UA"/>
        </w:rPr>
        <w:t xml:space="preserve">Кожен з доменів функціонування МКФ розглядається як континуум, від повної відсутності функціонування до повного функціонування. У певний момент часу рівень функціонування кожної особи в кожному домені може, в принципі, бути описаним, і, в залежності від запланованого дослідження або клінічного призначення для цього, може бути описаний також всебічний  портрет загального функціонування людини в розрізі часу. Більш того, оскільки загальне функціонування людини буде безперервно змінюватися протягом усього життя, МКФ також забезпечує довідкову мову для опису протягом тривалого періоду. У той час, як функціонування збільшується в роки раннього життя людини, воно буде потім зменшуватися внаслідок травм і хвороб і, зрештою, зі старінням. Таким чином, при наявності достатніх популяційних даних можна створити репрезентативні траєкторії старіння, в світлі виникнення специфічних станів здоров’я та </w:t>
      </w:r>
      <w:proofErr w:type="spellStart"/>
      <w:r w:rsidRPr="008226A3">
        <w:rPr>
          <w:rFonts w:eastAsia="Times New Roman" w:cs="Times New Roman"/>
          <w:lang w:val="uk-UA"/>
        </w:rPr>
        <w:t>коморбідностей</w:t>
      </w:r>
      <w:proofErr w:type="spellEnd"/>
      <w:r w:rsidRPr="008226A3">
        <w:rPr>
          <w:rFonts w:eastAsia="Times New Roman" w:cs="Times New Roman"/>
          <w:lang w:val="uk-UA"/>
        </w:rPr>
        <w:t>, в межах яких можна описати, або передбачити потенційний вплив на функціонування клінічних і популяційних втручань.</w:t>
      </w:r>
    </w:p>
    <w:p w14:paraId="130C1D71" w14:textId="77777777" w:rsidR="008226A3" w:rsidRPr="00C05DA3" w:rsidRDefault="008226A3" w:rsidP="00C05DA3">
      <w:pPr>
        <w:spacing w:before="120" w:after="120"/>
        <w:ind w:left="0" w:right="0"/>
        <w:jc w:val="left"/>
        <w:rPr>
          <w:rFonts w:eastAsia="Times New Roman" w:cs="Times New Roman"/>
          <w:i/>
          <w:color w:val="000000"/>
          <w:sz w:val="28"/>
          <w:lang w:val="uk-UA"/>
        </w:rPr>
      </w:pPr>
      <w:bookmarkStart w:id="2" w:name="_30j0zll" w:colFirst="0" w:colLast="0"/>
      <w:bookmarkEnd w:id="2"/>
      <w:r w:rsidRPr="00C05DA3">
        <w:rPr>
          <w:rFonts w:eastAsia="Times New Roman" w:cs="Times New Roman"/>
          <w:i/>
          <w:sz w:val="28"/>
          <w:lang w:val="uk-UA"/>
        </w:rPr>
        <w:lastRenderedPageBreak/>
        <w:t>Практичні інструменти для імплементації МКФ в клінічну практику, надання та оплату послуг, політику і дослідження</w:t>
      </w:r>
    </w:p>
    <w:p w14:paraId="52D2308C" w14:textId="4741D780" w:rsidR="008226A3" w:rsidRPr="008226A3" w:rsidRDefault="008226A3" w:rsidP="00287253">
      <w:pPr>
        <w:ind w:left="0" w:right="0" w:firstLine="709"/>
        <w:rPr>
          <w:rFonts w:eastAsia="Times New Roman" w:cs="Times New Roman"/>
          <w:lang w:val="uk-UA"/>
        </w:rPr>
      </w:pPr>
      <w:r w:rsidRPr="008226A3">
        <w:rPr>
          <w:rFonts w:eastAsia="Times New Roman" w:cs="Times New Roman"/>
          <w:lang w:val="uk-UA"/>
        </w:rPr>
        <w:t>Практичні інструменти, що допомагають застосуванню МКФ для широкого кола цілей - інструмент для збору клінічних даних та інструме</w:t>
      </w:r>
      <w:r w:rsidR="00287253">
        <w:rPr>
          <w:rFonts w:eastAsia="Times New Roman" w:cs="Times New Roman"/>
          <w:lang w:val="uk-UA"/>
        </w:rPr>
        <w:t>нт звітності на основі МКФ</w:t>
      </w:r>
      <w:r w:rsidR="00287253" w:rsidRPr="00287253">
        <w:rPr>
          <w:rFonts w:eastAsia="Times New Roman" w:cs="Times New Roman"/>
          <w:vertAlign w:val="superscript"/>
          <w:lang w:val="uk-UA"/>
        </w:rPr>
        <w:t>5,6</w:t>
      </w:r>
      <w:r w:rsidRPr="008226A3">
        <w:rPr>
          <w:rFonts w:eastAsia="Times New Roman" w:cs="Times New Roman"/>
          <w:lang w:val="uk-UA"/>
        </w:rPr>
        <w:t>. МКФ є класифікацією, тому для її використання нам потрібні різні інструменти, які просунуть класифікацію до практики. Ці інструменти дозволяють нам визначити, які домени функціонування ми хочемо документувати; дають можливість збирати дані про функціонування послідовно, на клінічному або популяційному рівні; і дозволяють звітувати про дані, зібрані з використанням загальної метрики, що дозволяє провести достовірне порівняння даних про функціонування, зібраних з різних джерел (Малюнок 2). Відповідно, при плануванні збору клінічних даних, для проведення досліджень або для звітування про вже зібрані дані, користувачам МКФ необхідно поставити собі чотири наступні п</w:t>
      </w:r>
      <w:r w:rsidR="00287253">
        <w:rPr>
          <w:rFonts w:eastAsia="Times New Roman" w:cs="Times New Roman"/>
          <w:lang w:val="uk-UA"/>
        </w:rPr>
        <w:t>итання щодо функціонування</w:t>
      </w:r>
      <w:r w:rsidR="00287253" w:rsidRPr="00287253">
        <w:rPr>
          <w:rFonts w:eastAsia="Times New Roman" w:cs="Times New Roman"/>
          <w:vertAlign w:val="superscript"/>
          <w:lang w:val="uk-UA"/>
        </w:rPr>
        <w:t>7,8</w:t>
      </w:r>
      <w:r w:rsidRPr="008226A3">
        <w:rPr>
          <w:rFonts w:eastAsia="Times New Roman" w:cs="Times New Roman"/>
          <w:lang w:val="uk-UA"/>
        </w:rPr>
        <w:t>:</w:t>
      </w:r>
    </w:p>
    <w:p w14:paraId="649D430C" w14:textId="0AF2013E" w:rsidR="008226A3" w:rsidRPr="008226A3" w:rsidRDefault="008226A3" w:rsidP="00287253">
      <w:pPr>
        <w:numPr>
          <w:ilvl w:val="0"/>
          <w:numId w:val="20"/>
        </w:numPr>
        <w:ind w:left="142" w:right="0" w:firstLine="207"/>
        <w:contextualSpacing/>
        <w:rPr>
          <w:rFonts w:eastAsia="Calibri" w:cs="Times New Roman"/>
          <w:lang w:val="uk-UA"/>
        </w:rPr>
      </w:pPr>
      <w:r w:rsidRPr="008226A3">
        <w:rPr>
          <w:rFonts w:eastAsia="Times New Roman" w:cs="Times New Roman"/>
          <w:lang w:val="uk-UA"/>
        </w:rPr>
        <w:t>Які домени МКФ ми хочемо документувати? (</w:t>
      </w:r>
      <w:r w:rsidRPr="008226A3">
        <w:rPr>
          <w:rFonts w:eastAsia="Times New Roman" w:cs="Times New Roman"/>
          <w:i/>
          <w:lang w:val="uk-UA"/>
        </w:rPr>
        <w:t>напр.</w:t>
      </w:r>
      <w:r w:rsidRPr="008226A3">
        <w:rPr>
          <w:rFonts w:eastAsia="Times New Roman" w:cs="Times New Roman"/>
          <w:lang w:val="uk-UA"/>
        </w:rPr>
        <w:t xml:space="preserve"> використовуючи Загальний набір МКФ, Реабілітаційний набір МКФ або Базовий набір МКФ для певного стану здоров’я, протягом континууму допомоги, або в контексті, наприклад, як </w:t>
      </w:r>
      <w:r w:rsidR="00287253">
        <w:rPr>
          <w:rFonts w:eastAsia="Times New Roman" w:cs="Times New Roman"/>
          <w:lang w:val="uk-UA"/>
        </w:rPr>
        <w:t>професійна реабілітація)</w:t>
      </w:r>
      <w:r w:rsidR="00287253" w:rsidRPr="00287253">
        <w:rPr>
          <w:rFonts w:eastAsia="Times New Roman" w:cs="Times New Roman"/>
          <w:vertAlign w:val="superscript"/>
          <w:lang w:val="uk-UA"/>
        </w:rPr>
        <w:t>9-12</w:t>
      </w:r>
      <w:r w:rsidR="00287253">
        <w:rPr>
          <w:rFonts w:eastAsia="Times New Roman" w:cs="Times New Roman"/>
          <w:lang w:val="uk-UA"/>
        </w:rPr>
        <w:t>.</w:t>
      </w:r>
    </w:p>
    <w:p w14:paraId="00221B8C" w14:textId="77777777" w:rsidR="008226A3" w:rsidRPr="008226A3" w:rsidRDefault="008226A3" w:rsidP="00287253">
      <w:pPr>
        <w:numPr>
          <w:ilvl w:val="0"/>
          <w:numId w:val="20"/>
        </w:numPr>
        <w:ind w:left="142" w:right="0" w:firstLine="207"/>
        <w:contextualSpacing/>
        <w:rPr>
          <w:rFonts w:eastAsia="Calibri" w:cs="Times New Roman"/>
          <w:lang w:val="uk-UA"/>
        </w:rPr>
      </w:pPr>
      <w:r w:rsidRPr="008226A3">
        <w:rPr>
          <w:rFonts w:eastAsia="Times New Roman" w:cs="Times New Roman"/>
          <w:lang w:val="uk-UA"/>
        </w:rPr>
        <w:t>Яку перспективу ми бажаємо охопити? (</w:t>
      </w:r>
      <w:r w:rsidRPr="008226A3">
        <w:rPr>
          <w:rFonts w:eastAsia="Times New Roman" w:cs="Times New Roman"/>
          <w:i/>
          <w:lang w:val="uk-UA"/>
        </w:rPr>
        <w:t>напр.</w:t>
      </w:r>
      <w:r w:rsidRPr="008226A3">
        <w:rPr>
          <w:rFonts w:eastAsia="Times New Roman" w:cs="Times New Roman"/>
          <w:lang w:val="uk-UA"/>
        </w:rPr>
        <w:t xml:space="preserve"> здатність або виконання)?</w:t>
      </w:r>
    </w:p>
    <w:p w14:paraId="37878AD3" w14:textId="77777777" w:rsidR="008226A3" w:rsidRPr="008226A3" w:rsidRDefault="008226A3" w:rsidP="00287253">
      <w:pPr>
        <w:numPr>
          <w:ilvl w:val="0"/>
          <w:numId w:val="20"/>
        </w:numPr>
        <w:ind w:left="142" w:right="0" w:firstLine="207"/>
        <w:contextualSpacing/>
        <w:rPr>
          <w:rFonts w:eastAsia="Calibri" w:cs="Times New Roman"/>
          <w:lang w:val="uk-UA"/>
        </w:rPr>
      </w:pPr>
      <w:r w:rsidRPr="008226A3">
        <w:rPr>
          <w:rFonts w:eastAsia="Times New Roman" w:cs="Times New Roman"/>
          <w:lang w:val="uk-UA"/>
        </w:rPr>
        <w:t>Які інструменти збору даних застосовуватимуться до нашої мети?</w:t>
      </w:r>
    </w:p>
    <w:p w14:paraId="65E586A3" w14:textId="77777777" w:rsidR="008226A3" w:rsidRPr="008226A3" w:rsidRDefault="008226A3" w:rsidP="00287253">
      <w:pPr>
        <w:numPr>
          <w:ilvl w:val="0"/>
          <w:numId w:val="20"/>
        </w:numPr>
        <w:ind w:left="142" w:right="0" w:firstLine="207"/>
        <w:contextualSpacing/>
        <w:rPr>
          <w:rFonts w:eastAsia="Times New Roman" w:cs="Times New Roman"/>
          <w:lang w:val="uk-UA"/>
        </w:rPr>
      </w:pPr>
      <w:r w:rsidRPr="008226A3">
        <w:rPr>
          <w:rFonts w:eastAsia="Times New Roman" w:cs="Times New Roman"/>
          <w:lang w:val="uk-UA"/>
        </w:rPr>
        <w:t>Який метричний підхід ми хочемо використовувати для звітування?</w:t>
      </w:r>
    </w:p>
    <w:p w14:paraId="316AF61B" w14:textId="77777777" w:rsidR="008226A3" w:rsidRPr="00C05DA3" w:rsidRDefault="008226A3" w:rsidP="00C05DA3">
      <w:pPr>
        <w:spacing w:before="120" w:after="120"/>
        <w:ind w:left="0" w:right="0"/>
        <w:jc w:val="left"/>
        <w:rPr>
          <w:rFonts w:eastAsia="Times New Roman" w:cs="Times New Roman"/>
          <w:i/>
          <w:sz w:val="28"/>
          <w:lang w:val="uk-UA"/>
        </w:rPr>
      </w:pPr>
      <w:bookmarkStart w:id="3" w:name="_1fob9te" w:colFirst="0" w:colLast="0"/>
      <w:bookmarkEnd w:id="3"/>
      <w:r w:rsidRPr="00C05DA3">
        <w:rPr>
          <w:rFonts w:eastAsia="Times New Roman" w:cs="Times New Roman"/>
          <w:i/>
          <w:sz w:val="28"/>
          <w:lang w:val="uk-UA"/>
        </w:rPr>
        <w:t>МКФ та функціонування в реабілітації</w:t>
      </w:r>
    </w:p>
    <w:p w14:paraId="6F7029F2" w14:textId="3034FA8D" w:rsidR="008226A3" w:rsidRPr="008226A3" w:rsidRDefault="008226A3" w:rsidP="00287253">
      <w:pPr>
        <w:ind w:left="0" w:right="0" w:firstLine="709"/>
        <w:rPr>
          <w:rFonts w:eastAsia="Times New Roman" w:cs="Times New Roman"/>
          <w:lang w:val="uk-UA"/>
        </w:rPr>
      </w:pPr>
      <w:r w:rsidRPr="008226A3">
        <w:rPr>
          <w:rFonts w:eastAsia="Times New Roman" w:cs="Times New Roman"/>
          <w:lang w:val="uk-UA"/>
        </w:rPr>
        <w:t>МКФ є фундаментальною для реабілітації, п'ятої стратегія охорони здоров'я разом із лікувальною, підтримуючою, проф</w:t>
      </w:r>
      <w:r w:rsidR="00287253">
        <w:rPr>
          <w:rFonts w:eastAsia="Times New Roman" w:cs="Times New Roman"/>
          <w:lang w:val="uk-UA"/>
        </w:rPr>
        <w:t>ілактичною і паліативною</w:t>
      </w:r>
      <w:r w:rsidR="00287253" w:rsidRPr="00287253">
        <w:rPr>
          <w:rFonts w:eastAsia="Times New Roman" w:cs="Times New Roman"/>
          <w:vertAlign w:val="superscript"/>
          <w:lang w:val="uk-UA"/>
        </w:rPr>
        <w:t>13-15</w:t>
      </w:r>
      <w:r w:rsidRPr="008226A3">
        <w:rPr>
          <w:rFonts w:eastAsia="Times New Roman" w:cs="Times New Roman"/>
          <w:lang w:val="uk-UA"/>
        </w:rPr>
        <w:t>. МКФ також є фундаментальною для сфери ФРМ, яку дійсно можна на</w:t>
      </w:r>
      <w:r w:rsidR="00287253">
        <w:rPr>
          <w:rFonts w:eastAsia="Times New Roman" w:cs="Times New Roman"/>
          <w:lang w:val="uk-UA"/>
        </w:rPr>
        <w:t>звати медициною функціонування</w:t>
      </w:r>
      <w:r w:rsidR="00287253" w:rsidRPr="00287253">
        <w:rPr>
          <w:rFonts w:eastAsia="Times New Roman" w:cs="Times New Roman"/>
          <w:vertAlign w:val="superscript"/>
          <w:lang w:val="uk-UA"/>
        </w:rPr>
        <w:t>5,14,15</w:t>
      </w:r>
      <w:r w:rsidRPr="008226A3">
        <w:rPr>
          <w:rFonts w:eastAsia="Times New Roman" w:cs="Times New Roman"/>
          <w:lang w:val="uk-UA"/>
        </w:rPr>
        <w:t>. Це тому, що загальною метою як реабілітації, так і ФРМ є оптимізація функціонування особи і, тим самим, підвищен</w:t>
      </w:r>
      <w:r w:rsidR="00287253">
        <w:rPr>
          <w:rFonts w:eastAsia="Times New Roman" w:cs="Times New Roman"/>
          <w:lang w:val="uk-UA"/>
        </w:rPr>
        <w:t>ня його або її якості життя</w:t>
      </w:r>
      <w:r w:rsidR="00287253" w:rsidRPr="00287253">
        <w:rPr>
          <w:rFonts w:eastAsia="Times New Roman" w:cs="Times New Roman"/>
          <w:vertAlign w:val="superscript"/>
          <w:lang w:val="uk-UA"/>
        </w:rPr>
        <w:t>16</w:t>
      </w:r>
      <w:r w:rsidRPr="008226A3">
        <w:rPr>
          <w:rFonts w:eastAsia="Times New Roman" w:cs="Times New Roman"/>
          <w:lang w:val="uk-UA"/>
        </w:rPr>
        <w:t>. ФРМ досягає цього шляхом оптимізації за допомогою лікування внутрішніх аспектів здоров’я з функціонування, або «здатності» в термінах МКФ, або за допомогою уможливлення змін його або її середовища для оптимізації фактичного виконання функціонування особи. Ці втручання успішні тільки тоді, коли вони спрямовані на взаємодію між станом здоров'я і факторами середовища, оскільки тільки тоді втручання можуть оптимізувати загальний результат функціонування. В кінцевому підсумку, мета ФРМ - перевести внутрішню здатність або біологічне здоров'я у фактичне виконання при взаємодії з середовищем і особистими факторами, що і буде здоров'ям життя особи. Кількома словами, для реабілітації в цілому і ФРМ, зокрема, функціонування є відправною точкою клінічного оцінювання, очікуваного результату втручання і основи для управління якістю втручань.</w:t>
      </w:r>
    </w:p>
    <w:p w14:paraId="3D061556" w14:textId="36AD155D" w:rsidR="008226A3" w:rsidRPr="008226A3" w:rsidRDefault="008226A3" w:rsidP="00287253">
      <w:pPr>
        <w:ind w:left="0" w:right="0" w:firstLine="709"/>
        <w:rPr>
          <w:rFonts w:eastAsia="Times New Roman" w:cs="Times New Roman"/>
          <w:color w:val="000000"/>
          <w:lang w:val="uk-UA"/>
        </w:rPr>
      </w:pPr>
      <w:r w:rsidRPr="008226A3">
        <w:rPr>
          <w:rFonts w:eastAsia="Times New Roman" w:cs="Times New Roman"/>
          <w:lang w:val="uk-UA"/>
        </w:rPr>
        <w:t>Для опису, розуміння та впливу на функціонування ФРМ повинна спиратися на МКФ, як з точки зору її основної концептуальної моделі функціонування, так і більш практично, на її класифікації, які можуть бути використані для забезпечення порівнянності зібраних та представлених даних. МКФ можливо застосуват</w:t>
      </w:r>
      <w:r w:rsidR="00287253">
        <w:rPr>
          <w:rFonts w:eastAsia="Times New Roman" w:cs="Times New Roman"/>
          <w:lang w:val="uk-UA"/>
        </w:rPr>
        <w:t>и в описі окремих пацієнтів</w:t>
      </w:r>
      <w:r w:rsidR="00287253" w:rsidRPr="00287253">
        <w:rPr>
          <w:rFonts w:eastAsia="Times New Roman" w:cs="Times New Roman"/>
          <w:vertAlign w:val="superscript"/>
          <w:lang w:val="uk-UA"/>
        </w:rPr>
        <w:t>17</w:t>
      </w:r>
      <w:r w:rsidRPr="008226A3">
        <w:rPr>
          <w:rFonts w:eastAsia="Times New Roman" w:cs="Times New Roman"/>
          <w:lang w:val="uk-UA"/>
        </w:rPr>
        <w:t xml:space="preserve"> (Таблиця І), а також популяцій (Малюнок 2). За допомогою МКФ завдання та цілі втручань можна визначити в термінах рівня функціонування особи (через відповідні домени), основного стану здоров’я та супутніх захворювань, а також відповідних </w:t>
      </w:r>
      <w:r w:rsidRPr="008226A3">
        <w:rPr>
          <w:rFonts w:eastAsia="Times New Roman" w:cs="Times New Roman"/>
          <w:lang w:val="uk-UA"/>
        </w:rPr>
        <w:lastRenderedPageBreak/>
        <w:t>особистих факторів та факторів середовища, які формують життєвий досвід здоров'я особи. Самі втручання можна визначити, використовуючи Міжнародну класифікацію втручань в охороні здоров'я (ICHI), яка класифікує функціонування, хірургічні та фармакологічні втручання. Таким чином, спільне використання МКФ, МКХ та ICHI дозволяє провести комплексне стандартне кодування повного реабілітаційного циклу, включаючи оцінювання, призн</w:t>
      </w:r>
      <w:r w:rsidR="00287253">
        <w:rPr>
          <w:rFonts w:eastAsia="Times New Roman" w:cs="Times New Roman"/>
          <w:lang w:val="uk-UA"/>
        </w:rPr>
        <w:t>ачення, втручання та оцінку</w:t>
      </w:r>
      <w:r w:rsidR="00287253" w:rsidRPr="00287253">
        <w:rPr>
          <w:rFonts w:eastAsia="Times New Roman" w:cs="Times New Roman"/>
          <w:vertAlign w:val="superscript"/>
          <w:lang w:val="uk-UA"/>
        </w:rPr>
        <w:t>18</w:t>
      </w:r>
      <w:r w:rsidRPr="008226A3">
        <w:rPr>
          <w:rFonts w:eastAsia="Times New Roman" w:cs="Times New Roman"/>
          <w:lang w:val="uk-UA"/>
        </w:rPr>
        <w:t>.</w:t>
      </w:r>
    </w:p>
    <w:p w14:paraId="2D6D57CA" w14:textId="18F46CEF" w:rsidR="008226A3" w:rsidRPr="008226A3" w:rsidRDefault="008226A3" w:rsidP="00287253">
      <w:pPr>
        <w:ind w:left="0" w:right="0" w:firstLine="709"/>
        <w:rPr>
          <w:rFonts w:eastAsia="Times New Roman" w:cs="Times New Roman"/>
          <w:lang w:val="uk-UA"/>
        </w:rPr>
      </w:pPr>
      <w:r w:rsidRPr="008226A3">
        <w:rPr>
          <w:rFonts w:eastAsia="Times New Roman" w:cs="Times New Roman"/>
          <w:lang w:val="uk-UA"/>
        </w:rPr>
        <w:t xml:space="preserve">З метою сприяння впровадженню МКФ до повсякденної реабілітаційної практики, Секція та Рада ФРМ ЄСМС очолює європейські зусилля в напрямку загальносистемного впровадження МКФ у ФРМ, реабілітації та охорони здоров'я в цілому при взаємодії з урядами, неурядовими учасниками та приватним сектором. Ці зусилля узгоджуються з робочим планом </w:t>
      </w:r>
      <w:proofErr w:type="spellStart"/>
      <w:r w:rsidR="00C370AA" w:rsidRPr="00C370AA">
        <w:rPr>
          <w:rFonts w:eastAsia="Times New Roman" w:cs="Times New Roman"/>
          <w:lang w:val="uk-UA"/>
        </w:rPr>
        <w:t>International</w:t>
      </w:r>
      <w:proofErr w:type="spellEnd"/>
      <w:r w:rsidR="00C370AA" w:rsidRPr="00C370AA">
        <w:rPr>
          <w:rFonts w:eastAsia="Times New Roman" w:cs="Times New Roman"/>
          <w:lang w:val="uk-UA"/>
        </w:rPr>
        <w:t xml:space="preserve"> </w:t>
      </w:r>
      <w:proofErr w:type="spellStart"/>
      <w:r w:rsidR="00C370AA" w:rsidRPr="00C370AA">
        <w:rPr>
          <w:rFonts w:eastAsia="Times New Roman" w:cs="Times New Roman"/>
          <w:lang w:val="uk-UA"/>
        </w:rPr>
        <w:t>Society</w:t>
      </w:r>
      <w:proofErr w:type="spellEnd"/>
      <w:r w:rsidR="00C370AA" w:rsidRPr="00C370AA">
        <w:rPr>
          <w:rFonts w:eastAsia="Times New Roman" w:cs="Times New Roman"/>
          <w:lang w:val="uk-UA"/>
        </w:rPr>
        <w:t xml:space="preserve"> </w:t>
      </w:r>
      <w:proofErr w:type="spellStart"/>
      <w:r w:rsidR="00C370AA" w:rsidRPr="00C370AA">
        <w:rPr>
          <w:rFonts w:eastAsia="Times New Roman" w:cs="Times New Roman"/>
          <w:lang w:val="uk-UA"/>
        </w:rPr>
        <w:t>of</w:t>
      </w:r>
      <w:proofErr w:type="spellEnd"/>
      <w:r w:rsidR="00C370AA" w:rsidRPr="00C370AA">
        <w:rPr>
          <w:rFonts w:eastAsia="Times New Roman" w:cs="Times New Roman"/>
          <w:lang w:val="uk-UA"/>
        </w:rPr>
        <w:t xml:space="preserve"> PRM </w:t>
      </w:r>
      <w:r w:rsidR="00287253">
        <w:rPr>
          <w:rFonts w:eastAsia="Times New Roman" w:cs="Times New Roman"/>
          <w:lang w:val="uk-UA"/>
        </w:rPr>
        <w:t>(</w:t>
      </w:r>
      <w:r w:rsidR="00C370AA" w:rsidRPr="00C370AA">
        <w:rPr>
          <w:rFonts w:eastAsia="Times New Roman" w:cs="Times New Roman"/>
          <w:lang w:val="uk-UA"/>
        </w:rPr>
        <w:t>ISPRM</w:t>
      </w:r>
      <w:r w:rsidR="00287253">
        <w:rPr>
          <w:rFonts w:eastAsia="Times New Roman" w:cs="Times New Roman"/>
          <w:lang w:val="uk-UA"/>
        </w:rPr>
        <w:t>) та ВООЗ</w:t>
      </w:r>
      <w:r w:rsidR="00287253" w:rsidRPr="00287253">
        <w:rPr>
          <w:rFonts w:eastAsia="Times New Roman" w:cs="Times New Roman"/>
          <w:vertAlign w:val="superscript"/>
          <w:lang w:val="uk-UA"/>
        </w:rPr>
        <w:t>19,20</w:t>
      </w:r>
      <w:r w:rsidRPr="008226A3">
        <w:rPr>
          <w:rFonts w:eastAsia="Times New Roman" w:cs="Times New Roman"/>
          <w:lang w:val="uk-UA"/>
        </w:rPr>
        <w:t>.</w:t>
      </w:r>
    </w:p>
    <w:p w14:paraId="56CDA82A" w14:textId="77777777" w:rsidR="008226A3" w:rsidRPr="00C05DA3" w:rsidRDefault="008226A3" w:rsidP="00C05DA3">
      <w:pPr>
        <w:spacing w:before="120" w:after="120"/>
        <w:ind w:left="0" w:right="0"/>
        <w:jc w:val="center"/>
        <w:rPr>
          <w:rFonts w:ascii="Cambria" w:eastAsia="Times New Roman" w:hAnsi="Cambria" w:cs="Times New Roman"/>
          <w:b/>
          <w:color w:val="1F497D" w:themeColor="text2"/>
          <w:sz w:val="28"/>
          <w:lang w:val="uk-UA"/>
        </w:rPr>
      </w:pPr>
      <w:bookmarkStart w:id="4" w:name="_3znysh7" w:colFirst="0" w:colLast="0"/>
      <w:bookmarkEnd w:id="4"/>
      <w:r w:rsidRPr="00C05DA3">
        <w:rPr>
          <w:rFonts w:ascii="Cambria" w:eastAsia="Times New Roman" w:hAnsi="Cambria" w:cs="Times New Roman"/>
          <w:b/>
          <w:color w:val="1F497D" w:themeColor="text2"/>
          <w:sz w:val="28"/>
          <w:lang w:val="uk-UA"/>
        </w:rPr>
        <w:t>Обмеження життєдіяльності</w:t>
      </w:r>
    </w:p>
    <w:p w14:paraId="1D1528FB" w14:textId="77777777" w:rsidR="008226A3" w:rsidRPr="00C05DA3" w:rsidRDefault="008226A3" w:rsidP="00C05DA3">
      <w:pPr>
        <w:spacing w:before="120" w:after="120"/>
        <w:ind w:left="0" w:right="0"/>
        <w:jc w:val="left"/>
        <w:rPr>
          <w:rFonts w:eastAsia="Times New Roman" w:cs="Times New Roman"/>
          <w:i/>
          <w:sz w:val="28"/>
          <w:lang w:val="uk-UA"/>
        </w:rPr>
      </w:pPr>
      <w:r w:rsidRPr="00C05DA3">
        <w:rPr>
          <w:rFonts w:eastAsia="Times New Roman" w:cs="Times New Roman"/>
          <w:i/>
          <w:sz w:val="28"/>
          <w:lang w:val="uk-UA"/>
        </w:rPr>
        <w:t>Обмеження життєдіяльності та МКФ ВООЗ</w:t>
      </w:r>
    </w:p>
    <w:p w14:paraId="4FD1E5D9" w14:textId="182D834C" w:rsidR="008226A3" w:rsidRPr="008226A3" w:rsidRDefault="008226A3" w:rsidP="00C370AA">
      <w:pPr>
        <w:ind w:left="0" w:right="0" w:firstLine="709"/>
        <w:rPr>
          <w:rFonts w:eastAsia="Times New Roman" w:cs="Times New Roman"/>
          <w:lang w:val="uk-UA"/>
        </w:rPr>
      </w:pPr>
      <w:r w:rsidRPr="008226A3">
        <w:rPr>
          <w:rFonts w:eastAsia="Times New Roman" w:cs="Times New Roman"/>
          <w:lang w:val="uk-UA"/>
        </w:rPr>
        <w:t>Міжнародна класифікація функціонування, обмеження життє</w:t>
      </w:r>
      <w:r w:rsidR="00C370AA">
        <w:rPr>
          <w:rFonts w:eastAsia="Times New Roman" w:cs="Times New Roman"/>
          <w:lang w:val="uk-UA"/>
        </w:rPr>
        <w:t>діяльності та здоров'я (МКФ)</w:t>
      </w:r>
      <w:r w:rsidR="00C370AA" w:rsidRPr="00C370AA">
        <w:rPr>
          <w:rFonts w:eastAsia="Times New Roman" w:cs="Times New Roman"/>
          <w:vertAlign w:val="superscript"/>
          <w:lang w:val="uk-UA"/>
        </w:rPr>
        <w:t>4</w:t>
      </w:r>
      <w:r w:rsidRPr="008226A3">
        <w:rPr>
          <w:rFonts w:eastAsia="Times New Roman" w:cs="Times New Roman"/>
          <w:lang w:val="uk-UA"/>
        </w:rPr>
        <w:t xml:space="preserve"> захоплює наше інтуїтивне поняття про обмеження життєдіяльності, як проблеми особи, що виконує дії, які він чи вона має або бажає виконати, внаслідок основного стану здоров’я (хвороби, травми або навіть старіння), що впливає на його або її виконання в реальному середовищі особи. У МКФ цей досвід </w:t>
      </w:r>
      <w:proofErr w:type="spellStart"/>
      <w:r w:rsidRPr="008226A3">
        <w:rPr>
          <w:rFonts w:eastAsia="Times New Roman" w:cs="Times New Roman"/>
          <w:lang w:val="uk-UA"/>
        </w:rPr>
        <w:t>концептуалізовано</w:t>
      </w:r>
      <w:proofErr w:type="spellEnd"/>
      <w:r w:rsidRPr="008226A3">
        <w:rPr>
          <w:rFonts w:eastAsia="Times New Roman" w:cs="Times New Roman"/>
          <w:lang w:val="uk-UA"/>
        </w:rPr>
        <w:t xml:space="preserve"> з точки зору базового поняття функціонування МКФ в різних доменах функцій та структур організму, активності та участі - </w:t>
      </w:r>
      <w:r w:rsidRPr="008226A3">
        <w:rPr>
          <w:rFonts w:eastAsia="Times New Roman" w:cs="Times New Roman"/>
          <w:i/>
          <w:lang w:val="uk-UA"/>
        </w:rPr>
        <w:t>напр.</w:t>
      </w:r>
      <w:r w:rsidRPr="008226A3">
        <w:rPr>
          <w:rFonts w:eastAsia="Times New Roman" w:cs="Times New Roman"/>
          <w:lang w:val="uk-UA"/>
        </w:rPr>
        <w:t xml:space="preserve"> всього, що робить організм, і дій, простих та складних, що виконують люди - у взаємодії з факторами середовища, які можуть діяти як бар'єри (обмежують виконання) або сприятливі чинники (підвищують виконання). Завдяки МКФ цей потенційно складний досвід визначається цією класифікацією, тому він може бути точно і повністю описаний на міжнародній стандартній мові.</w:t>
      </w:r>
    </w:p>
    <w:p w14:paraId="426B864E" w14:textId="77777777" w:rsidR="008226A3" w:rsidRPr="008226A3" w:rsidRDefault="008226A3" w:rsidP="00C370AA">
      <w:pPr>
        <w:ind w:left="0" w:right="0" w:firstLine="709"/>
        <w:rPr>
          <w:rFonts w:eastAsia="Times New Roman" w:cs="Times New Roman"/>
          <w:lang w:val="uk-UA"/>
        </w:rPr>
      </w:pPr>
      <w:r w:rsidRPr="008226A3">
        <w:rPr>
          <w:rFonts w:eastAsia="Times New Roman" w:cs="Times New Roman"/>
          <w:lang w:val="uk-UA"/>
        </w:rPr>
        <w:t>Визначення обмеження життєдіяльності за МКФ дещо ширше нашого повсякденного поняття, оскільки воно охоплює порушення (проблеми функцій і структур організму) і чітко розрізняє проблеми, які повністю є результатом основного стану здоров'я (здатність) від проблем, що виникають в результаті взаємодії між здатністю та факторами середовища і особистими факторами (виконання). Оскільки реабілітація в цілому і ФРМ, зокрема, спрямовані на оптимізацію функціонування в усіх доменах, можна сказати, що ці стратегії охорони здоров'я спрямовані та намагаються усунути або поліпшити досвід обмежень життєдіяльності.</w:t>
      </w:r>
    </w:p>
    <w:p w14:paraId="320C3B53" w14:textId="77777777" w:rsidR="008226A3" w:rsidRPr="00C05DA3" w:rsidRDefault="008226A3" w:rsidP="00C05DA3">
      <w:pPr>
        <w:spacing w:before="120" w:after="120"/>
        <w:ind w:left="0" w:right="0"/>
        <w:jc w:val="left"/>
        <w:rPr>
          <w:rFonts w:eastAsia="Times New Roman" w:cs="Times New Roman"/>
          <w:i/>
          <w:color w:val="000000"/>
          <w:sz w:val="28"/>
          <w:lang w:val="uk-UA"/>
        </w:rPr>
      </w:pPr>
      <w:bookmarkStart w:id="5" w:name="_tyjcwt" w:colFirst="0" w:colLast="0"/>
      <w:bookmarkEnd w:id="5"/>
      <w:r w:rsidRPr="00C05DA3">
        <w:rPr>
          <w:rFonts w:eastAsia="Times New Roman" w:cs="Times New Roman"/>
          <w:i/>
          <w:sz w:val="28"/>
          <w:lang w:val="uk-UA"/>
        </w:rPr>
        <w:t>Епідеміологія обмежень життєдіяльності</w:t>
      </w:r>
    </w:p>
    <w:p w14:paraId="1A4CA297" w14:textId="2B3F609B" w:rsidR="008226A3" w:rsidRPr="008226A3" w:rsidRDefault="008226A3" w:rsidP="00C370AA">
      <w:pPr>
        <w:ind w:left="0" w:right="0" w:firstLine="709"/>
        <w:rPr>
          <w:rFonts w:eastAsia="Times New Roman" w:cs="Times New Roman"/>
          <w:color w:val="000000"/>
          <w:lang w:val="uk-UA"/>
        </w:rPr>
      </w:pPr>
      <w:r w:rsidRPr="008226A3">
        <w:rPr>
          <w:rFonts w:eastAsia="Times New Roman" w:cs="Times New Roman"/>
          <w:lang w:val="uk-UA"/>
        </w:rPr>
        <w:t>Протягом десятиліть існував виклик стосовно досягнення консенсусу щодо визначення обмеження життєдіяльності, як першого кроку до правдивої епідеміології обмежень життєдіяльності. Попри те, що МКФ зараз створило консенсусну концептуалізацію, сучасний стан епідеміології обмежень життєдіяльності має тенденцію до плутанини двох досвідів: проблеми, які люди зазнають при виконанні дій повністю внаслідок їх стану здоров'я -перспектива здатності - та проблеми, які особа зазнає внаслідок взаємодії між їх станом здоров'я та факторами середовища та особистими факторами - перспектива виконання. Хоча вони розрізняються, обидві перспективи важливі для оцінки поширеності обмежень життєдіяльності, а також для роз</w:t>
      </w:r>
      <w:r w:rsidR="00C370AA">
        <w:rPr>
          <w:rFonts w:eastAsia="Times New Roman" w:cs="Times New Roman"/>
          <w:lang w:val="uk-UA"/>
        </w:rPr>
        <w:t>уміння практики реабілітації</w:t>
      </w:r>
      <w:r w:rsidR="00C370AA" w:rsidRPr="00C370AA">
        <w:rPr>
          <w:rFonts w:eastAsia="Times New Roman" w:cs="Times New Roman"/>
          <w:vertAlign w:val="superscript"/>
          <w:lang w:val="uk-UA"/>
        </w:rPr>
        <w:t>7</w:t>
      </w:r>
      <w:r w:rsidRPr="008226A3">
        <w:rPr>
          <w:rFonts w:eastAsia="Times New Roman" w:cs="Times New Roman"/>
          <w:lang w:val="uk-UA"/>
        </w:rPr>
        <w:t xml:space="preserve">. Відповідно до Глобального Плану дій з обмежень </w:t>
      </w:r>
      <w:r w:rsidRPr="008226A3">
        <w:rPr>
          <w:rFonts w:eastAsia="Times New Roman" w:cs="Times New Roman"/>
          <w:lang w:val="uk-UA"/>
        </w:rPr>
        <w:lastRenderedPageBreak/>
        <w:t>життєдіяльності</w:t>
      </w:r>
      <w:r w:rsidR="00C370AA" w:rsidRPr="00C370AA">
        <w:rPr>
          <w:rFonts w:eastAsia="Times New Roman" w:cs="Times New Roman"/>
          <w:vertAlign w:val="superscript"/>
          <w:lang w:val="uk-UA"/>
        </w:rPr>
        <w:t>21</w:t>
      </w:r>
      <w:r w:rsidRPr="008226A3">
        <w:rPr>
          <w:rFonts w:eastAsia="Times New Roman" w:cs="Times New Roman"/>
          <w:lang w:val="uk-UA"/>
        </w:rPr>
        <w:t xml:space="preserve">, ВООЗ зроблено крок до удосконалення епідеміології обмеження життєдіяльності шляхом розробки Модельному огляду обмежень життєдіяльності, що чітко відрізняє перспективи здатності від перспектив виконання, з метою відокремлення здоров'я від </w:t>
      </w:r>
      <w:proofErr w:type="spellStart"/>
      <w:r w:rsidRPr="008226A3">
        <w:rPr>
          <w:rFonts w:eastAsia="Times New Roman" w:cs="Times New Roman"/>
          <w:lang w:val="uk-UA"/>
        </w:rPr>
        <w:t>середовищних</w:t>
      </w:r>
      <w:proofErr w:type="spellEnd"/>
      <w:r w:rsidRPr="008226A3">
        <w:rPr>
          <w:rFonts w:eastAsia="Times New Roman" w:cs="Times New Roman"/>
          <w:lang w:val="uk-UA"/>
        </w:rPr>
        <w:t xml:space="preserve"> детермінант досвід</w:t>
      </w:r>
      <w:r w:rsidR="00C370AA">
        <w:rPr>
          <w:rFonts w:eastAsia="Times New Roman" w:cs="Times New Roman"/>
          <w:lang w:val="uk-UA"/>
        </w:rPr>
        <w:t>у обмежень життєдіяльності</w:t>
      </w:r>
      <w:r w:rsidR="00C370AA" w:rsidRPr="00C370AA">
        <w:rPr>
          <w:rFonts w:eastAsia="Times New Roman" w:cs="Times New Roman"/>
          <w:vertAlign w:val="superscript"/>
          <w:lang w:val="uk-UA"/>
        </w:rPr>
        <w:t>22</w:t>
      </w:r>
      <w:r w:rsidR="00C370AA">
        <w:rPr>
          <w:rFonts w:eastAsia="Times New Roman" w:cs="Times New Roman"/>
          <w:lang w:val="uk-UA"/>
        </w:rPr>
        <w:t>.</w:t>
      </w:r>
    </w:p>
    <w:p w14:paraId="0906409E" w14:textId="77777777" w:rsidR="008226A3" w:rsidRPr="00C05DA3" w:rsidRDefault="008226A3" w:rsidP="00C05DA3">
      <w:pPr>
        <w:spacing w:before="120" w:after="120"/>
        <w:ind w:left="0" w:right="0"/>
        <w:jc w:val="left"/>
        <w:rPr>
          <w:rFonts w:eastAsia="Times New Roman" w:cs="Times New Roman"/>
          <w:i/>
          <w:color w:val="000000"/>
          <w:sz w:val="28"/>
          <w:lang w:val="uk-UA"/>
        </w:rPr>
      </w:pPr>
      <w:bookmarkStart w:id="6" w:name="_3dy6vkm" w:colFirst="0" w:colLast="0"/>
      <w:bookmarkEnd w:id="6"/>
      <w:r w:rsidRPr="00C05DA3">
        <w:rPr>
          <w:rFonts w:eastAsia="Times New Roman" w:cs="Times New Roman"/>
          <w:i/>
          <w:sz w:val="28"/>
          <w:lang w:val="uk-UA"/>
        </w:rPr>
        <w:t>Втручання при обмеженнях життєдіяльності</w:t>
      </w:r>
    </w:p>
    <w:p w14:paraId="4FE9A4FF" w14:textId="77777777" w:rsidR="008226A3" w:rsidRPr="008226A3" w:rsidRDefault="008226A3" w:rsidP="00C370AA">
      <w:pPr>
        <w:ind w:left="0" w:right="0" w:firstLine="709"/>
        <w:rPr>
          <w:rFonts w:eastAsia="Times New Roman" w:cs="Times New Roman"/>
          <w:lang w:val="uk-UA"/>
        </w:rPr>
      </w:pPr>
      <w:bookmarkStart w:id="7" w:name="_1t3h5sf" w:colFirst="0" w:colLast="0"/>
      <w:bookmarkEnd w:id="7"/>
      <w:r w:rsidRPr="008226A3">
        <w:rPr>
          <w:rFonts w:eastAsia="Times New Roman" w:cs="Times New Roman"/>
          <w:lang w:val="uk-UA"/>
        </w:rPr>
        <w:t>З точки зору перспективи виконання, тобто фактичного життєвого досвіду обмеження життєдіяльності - обмеження здатності виконання в певних доменах, як наприклад, мобільність або головні сфери життя, можуть бути суттєво зменшені відповідними допоміжними пристроями та іншими сприятливими чинниками середовища, які підвищують виконання і, таким чином, зменшують обмеження життєдіяльності. Однак, ці реабілітаційні втручання вимагають від нас можливості перевести потенційні вигоди від поліпшення здатності і змін середовища до фактичного виконання дій. Що стосується практики реабілітації, МКФ уточнює, що ці втручання повинні зосереджуватися на взаємодії особи та середовища. Ефективність та якість реабілітаційних заходів повинні оцінюватися не просто в міру підвищення здатності чи сприяння середовища, а в фактичному результаті цієї взаємодії. Саме це й означає оптимізувати функціонування.</w:t>
      </w:r>
    </w:p>
    <w:p w14:paraId="516B9BEF" w14:textId="77777777" w:rsidR="008226A3" w:rsidRPr="00C05DA3" w:rsidRDefault="008226A3" w:rsidP="00C05DA3">
      <w:pPr>
        <w:spacing w:before="120" w:after="120"/>
        <w:ind w:left="0" w:right="0"/>
        <w:jc w:val="left"/>
        <w:rPr>
          <w:rFonts w:eastAsia="Times New Roman" w:cs="Times New Roman"/>
          <w:i/>
          <w:color w:val="000000"/>
          <w:sz w:val="28"/>
          <w:lang w:val="uk-UA"/>
        </w:rPr>
      </w:pPr>
      <w:r w:rsidRPr="00C05DA3">
        <w:rPr>
          <w:rFonts w:eastAsia="Times New Roman" w:cs="Times New Roman"/>
          <w:i/>
          <w:sz w:val="28"/>
          <w:lang w:val="uk-UA"/>
        </w:rPr>
        <w:t>Оцінка обмежень життєдіяльності</w:t>
      </w:r>
    </w:p>
    <w:p w14:paraId="2849FCBD" w14:textId="77777777" w:rsidR="008226A3" w:rsidRPr="008226A3" w:rsidRDefault="008226A3" w:rsidP="00C370AA">
      <w:pPr>
        <w:ind w:left="0" w:right="0" w:firstLine="709"/>
        <w:rPr>
          <w:rFonts w:eastAsia="Times New Roman" w:cs="Times New Roman"/>
          <w:lang w:val="uk-UA"/>
        </w:rPr>
      </w:pPr>
      <w:r w:rsidRPr="008226A3">
        <w:rPr>
          <w:rFonts w:eastAsia="Times New Roman" w:cs="Times New Roman"/>
          <w:lang w:val="uk-UA"/>
        </w:rPr>
        <w:t xml:space="preserve">Оскільки домени функціонування простягаються в континуумі від “немає проблеми” до “повна проблема”, обмеження життєдіяльності не є протилежністю функціонуванню, а скоріше є діапазоном функціонування в загальному континуумі, який інтуїтивно простягається в бік кінця “повна проблема” цього континууму. Тому в континуумі немає єдиної точки, де для кожного домену закінчується функціонування і починається обмеження життєдіяльності. Ці порогові значення будуть визначатися по-різному для різних цілей. Це важливо з епідеміологічної точки зору, оскільки, </w:t>
      </w:r>
      <w:r w:rsidRPr="008226A3">
        <w:rPr>
          <w:rFonts w:eastAsia="Times New Roman" w:cs="Times New Roman"/>
          <w:i/>
          <w:lang w:val="uk-UA"/>
        </w:rPr>
        <w:t>напр.</w:t>
      </w:r>
      <w:r w:rsidRPr="008226A3">
        <w:rPr>
          <w:rFonts w:eastAsia="Times New Roman" w:cs="Times New Roman"/>
          <w:lang w:val="uk-UA"/>
        </w:rPr>
        <w:t xml:space="preserve"> юридичні визначення обмежень життєдіяльності встановлять порогові правові показники з метою надання підтримки та послуг, які є різними між країнами та, навіть, між різними міністерствами всередині країн. Ці визначення не можуть забезпечити основу для міжнародної порівняльної епідеміології обмежень життєдіяльності, яка навпаки вимагає стандартизованої метрики функціонування, отриманої психометричним шляхом. Що стосується клінічної практики, хоча тут може бути загальна згода щодо </w:t>
      </w:r>
      <w:proofErr w:type="spellStart"/>
      <w:r w:rsidRPr="008226A3">
        <w:rPr>
          <w:rFonts w:eastAsia="Times New Roman" w:cs="Times New Roman"/>
          <w:lang w:val="uk-UA"/>
        </w:rPr>
        <w:t>субоптимального</w:t>
      </w:r>
      <w:proofErr w:type="spellEnd"/>
      <w:r w:rsidRPr="008226A3">
        <w:rPr>
          <w:rFonts w:eastAsia="Times New Roman" w:cs="Times New Roman"/>
          <w:lang w:val="uk-UA"/>
        </w:rPr>
        <w:t xml:space="preserve"> функціонування в будь-якому домені, хороша клінічна практика визнає, що рівень функціонування, при якому людина зазнає порушень життєдіяльності, буде визначатися персональними та </w:t>
      </w:r>
      <w:proofErr w:type="spellStart"/>
      <w:r w:rsidRPr="008226A3">
        <w:rPr>
          <w:rFonts w:eastAsia="Times New Roman" w:cs="Times New Roman"/>
          <w:lang w:val="uk-UA"/>
        </w:rPr>
        <w:t>культуральними</w:t>
      </w:r>
      <w:proofErr w:type="spellEnd"/>
      <w:r w:rsidRPr="008226A3">
        <w:rPr>
          <w:rFonts w:eastAsia="Times New Roman" w:cs="Times New Roman"/>
          <w:lang w:val="uk-UA"/>
        </w:rPr>
        <w:t xml:space="preserve"> очікуваннями. Персона-орієнтована допомога вимагає, щоб ці очікування були дотримані, навіть якщо в кінцевому підсумку вони не визначають хорошу клінічну практику.</w:t>
      </w:r>
    </w:p>
    <w:p w14:paraId="39719B21" w14:textId="77777777" w:rsidR="008226A3" w:rsidRPr="00C05DA3" w:rsidRDefault="008226A3" w:rsidP="00C05DA3">
      <w:pPr>
        <w:spacing w:before="120" w:after="120"/>
        <w:ind w:left="0" w:right="0"/>
        <w:jc w:val="left"/>
        <w:rPr>
          <w:rFonts w:eastAsia="Times New Roman" w:cs="Times New Roman"/>
          <w:i/>
          <w:color w:val="000000"/>
          <w:sz w:val="28"/>
          <w:lang w:val="uk-UA"/>
        </w:rPr>
      </w:pPr>
      <w:bookmarkStart w:id="8" w:name="_4d34og8" w:colFirst="0" w:colLast="0"/>
      <w:bookmarkEnd w:id="8"/>
      <w:r w:rsidRPr="00C05DA3">
        <w:rPr>
          <w:rFonts w:eastAsia="Times New Roman" w:cs="Times New Roman"/>
          <w:i/>
          <w:sz w:val="28"/>
          <w:lang w:val="uk-UA"/>
        </w:rPr>
        <w:t>Обмеження життєдіяльності - дві суспільні перспективи</w:t>
      </w:r>
    </w:p>
    <w:p w14:paraId="56590ADE" w14:textId="69E17E45" w:rsidR="008226A3" w:rsidRPr="008226A3" w:rsidRDefault="008226A3" w:rsidP="00C370AA">
      <w:pPr>
        <w:ind w:left="0" w:right="0" w:firstLine="709"/>
        <w:rPr>
          <w:rFonts w:eastAsia="Times New Roman" w:cs="Times New Roman"/>
          <w:color w:val="000000"/>
          <w:lang w:val="uk-UA"/>
        </w:rPr>
      </w:pPr>
      <w:r w:rsidRPr="008226A3">
        <w:rPr>
          <w:rFonts w:eastAsia="Times New Roman" w:cs="Times New Roman"/>
          <w:lang w:val="uk-UA"/>
        </w:rPr>
        <w:t>Концептуалізація функціонування та обмежень життєдіяльності МКФ пояснює постійну розбіжність у досвіді обмеження життєдіяльності, що відображається у двох</w:t>
      </w:r>
      <w:r w:rsidR="00C370AA">
        <w:rPr>
          <w:rFonts w:eastAsia="Times New Roman" w:cs="Times New Roman"/>
          <w:lang w:val="uk-UA"/>
        </w:rPr>
        <w:t xml:space="preserve"> соціальних перспективах</w:t>
      </w:r>
      <w:r w:rsidR="00C370AA" w:rsidRPr="00C370AA">
        <w:rPr>
          <w:rFonts w:eastAsia="Times New Roman" w:cs="Times New Roman"/>
          <w:vertAlign w:val="superscript"/>
          <w:lang w:val="uk-UA"/>
        </w:rPr>
        <w:t>7,23</w:t>
      </w:r>
      <w:r w:rsidRPr="008226A3">
        <w:rPr>
          <w:rFonts w:eastAsia="Times New Roman" w:cs="Times New Roman"/>
          <w:lang w:val="uk-UA"/>
        </w:rPr>
        <w:t xml:space="preserve">. З одного боку обмеження життєдіяльності, безумовно, є універсальною ознакою людського стану в тому сенсі, що кожна людина буде зазнавати або ризикує зазнати обмежень здатності та проблем з виконанням в одному чи декількох доменах функціонування. І хоча не кожна людина буде зазнавати важкого обмеження життєдіяльності протягом свого життя, саме по собі старіння є процесом накопичення </w:t>
      </w:r>
      <w:r w:rsidRPr="008226A3">
        <w:rPr>
          <w:rFonts w:eastAsia="Times New Roman" w:cs="Times New Roman"/>
          <w:lang w:val="uk-UA"/>
        </w:rPr>
        <w:lastRenderedPageBreak/>
        <w:t>порушень у багатьох доменах, кожне з яких низького або середнього ступеня тяжкості, але в сукупності досить обмежує. Це обмеження життєдіяльності є універсальною ознакою, тому це просто описовий факт епідеміології функціонування. У той же час, однак, в основному з соціально-політичних причин, ми соціально ідентифікуємо групу осіб, як «людей з обмеженнями життєдіяльності», як, фактично, групу меншості, яка, як група, маргіналізується з загального потоку і якій заперечується, в тій чи іншій мірі, повне залучення і ефективна участь у житті суспільства. Ця соціальна проблема не є універсальною, але обмежена окремою меншістю.</w:t>
      </w:r>
    </w:p>
    <w:p w14:paraId="3102C43C" w14:textId="1E84EE9B" w:rsidR="008226A3" w:rsidRPr="008226A3" w:rsidRDefault="008226A3" w:rsidP="00C370AA">
      <w:pPr>
        <w:ind w:left="0" w:right="0" w:firstLine="709"/>
        <w:rPr>
          <w:rFonts w:eastAsia="Times New Roman" w:cs="Times New Roman"/>
          <w:color w:val="000000"/>
          <w:lang w:val="uk-UA"/>
        </w:rPr>
      </w:pPr>
      <w:r w:rsidRPr="008226A3">
        <w:rPr>
          <w:rFonts w:eastAsia="Times New Roman" w:cs="Times New Roman"/>
          <w:lang w:val="uk-UA"/>
        </w:rPr>
        <w:t>Реабілітація зосереджена на загальному сенсі обмеження життєдіяльності. Внаслідок старіння населення - частково викликаного успіхом сучасної медицини та збільшенням виживання після хвороб та травм - все більше реабілітаційних заходів спрямовані не тільки на серйозні проблеми з функціонуванням, такі як інсульт та травми спинного мозку (СМТ), але також на ситуації з декількома, але відносно легкими чи середніми обмеженнями життєдіяльності, пов'язаними із процесом старіння і пов'язаними з кількома станами здоров'я, а не з одним важким обмеженням життєдіяльності, яка безпосередньо пов'язана з одним важким х</w:t>
      </w:r>
      <w:r w:rsidR="00C370AA">
        <w:rPr>
          <w:rFonts w:eastAsia="Times New Roman" w:cs="Times New Roman"/>
          <w:lang w:val="uk-UA"/>
        </w:rPr>
        <w:t>ронічним станом здоров’я</w:t>
      </w:r>
      <w:r w:rsidR="00C370AA" w:rsidRPr="00C370AA">
        <w:rPr>
          <w:rFonts w:eastAsia="Times New Roman" w:cs="Times New Roman"/>
          <w:vertAlign w:val="superscript"/>
          <w:lang w:val="uk-UA"/>
        </w:rPr>
        <w:t>24,25</w:t>
      </w:r>
      <w:r w:rsidRPr="008226A3">
        <w:rPr>
          <w:rFonts w:eastAsia="Times New Roman" w:cs="Times New Roman"/>
          <w:lang w:val="uk-UA"/>
        </w:rPr>
        <w:t>. Тому майбутніми викликами реабілітації, як стратегії охорони здоров'я та, зокрема, ФРМ, в контексті збільшення тягаря допомоги, збільшення витрат на охорону здоров'я та соціальну допомогу та більших соціальних очікувань гарного здоров'я, будуть, таким чином, створення комплексних стратегій втручання, які можуть дати відповіді при повному обсязі обмежень життєдіяльності, що включають декілька різноманітних доменів функціонування. Не менш важливим буде оцінка результатів цих втручань, щоб забезпечити якість і належні витрати. Але як суспільство - у тому числі фахівці реабілітації та професійні організації  - ми повинні вирішити проблеми тих людей з обмеженнями життєдіяльності, які виключені з повної участі в житті суспільства. Тут основна увага повинна бути зосереджена на соціальній цілі повної інклюзії відповідно до основних прав людини. Ці права були чітко підтверджені для цієї соціальної групи в рамках Конвенції про права осіб з обмеженнями життєдіяльності Організації Об'єднаних Н</w:t>
      </w:r>
      <w:r w:rsidR="00C370AA">
        <w:rPr>
          <w:rFonts w:eastAsia="Times New Roman" w:cs="Times New Roman"/>
          <w:lang w:val="uk-UA"/>
        </w:rPr>
        <w:t>ацій, прийнятої у 2006 році</w:t>
      </w:r>
      <w:r w:rsidR="00C370AA" w:rsidRPr="00C370AA">
        <w:rPr>
          <w:rFonts w:eastAsia="Times New Roman" w:cs="Times New Roman"/>
          <w:vertAlign w:val="superscript"/>
          <w:lang w:val="uk-UA"/>
        </w:rPr>
        <w:t>26</w:t>
      </w:r>
      <w:r w:rsidRPr="008226A3">
        <w:rPr>
          <w:rFonts w:eastAsia="Times New Roman" w:cs="Times New Roman"/>
          <w:lang w:val="uk-UA"/>
        </w:rPr>
        <w:t>.</w:t>
      </w:r>
    </w:p>
    <w:p w14:paraId="711DA68D" w14:textId="07D74DF4" w:rsidR="008226A3" w:rsidRPr="0088219E" w:rsidRDefault="008226A3" w:rsidP="0088219E">
      <w:pPr>
        <w:spacing w:before="120" w:after="120"/>
        <w:ind w:left="0" w:right="0"/>
        <w:jc w:val="center"/>
        <w:rPr>
          <w:rFonts w:ascii="Cambria" w:eastAsia="Times New Roman" w:hAnsi="Cambria" w:cs="Times New Roman"/>
          <w:color w:val="1F497D" w:themeColor="text2"/>
          <w:sz w:val="28"/>
          <w:lang w:val="uk-UA"/>
        </w:rPr>
      </w:pPr>
      <w:bookmarkStart w:id="9" w:name="_2s8eyo1" w:colFirst="0" w:colLast="0"/>
      <w:bookmarkEnd w:id="9"/>
      <w:r w:rsidRPr="0088219E">
        <w:rPr>
          <w:rFonts w:ascii="Cambria" w:eastAsia="Times New Roman" w:hAnsi="Cambria" w:cs="Times New Roman"/>
          <w:b/>
          <w:color w:val="1F497D" w:themeColor="text2"/>
          <w:sz w:val="28"/>
          <w:lang w:val="uk-UA"/>
        </w:rPr>
        <w:t>Реабілітація</w:t>
      </w:r>
    </w:p>
    <w:p w14:paraId="198B502F" w14:textId="77777777" w:rsidR="008226A3" w:rsidRPr="0088219E" w:rsidRDefault="008226A3" w:rsidP="0088219E">
      <w:pPr>
        <w:spacing w:before="120" w:after="120"/>
        <w:ind w:left="0" w:right="0"/>
        <w:jc w:val="left"/>
        <w:rPr>
          <w:rFonts w:eastAsia="Times New Roman" w:cs="Times New Roman"/>
          <w:i/>
          <w:sz w:val="28"/>
          <w:lang w:val="uk-UA"/>
        </w:rPr>
      </w:pPr>
      <w:r w:rsidRPr="0088219E">
        <w:rPr>
          <w:rFonts w:eastAsia="Times New Roman" w:cs="Times New Roman"/>
          <w:i/>
          <w:sz w:val="28"/>
          <w:lang w:val="uk-UA"/>
        </w:rPr>
        <w:t>Реабілітація, основна стратегія охорони здоров'я в системі охорони здоров'я</w:t>
      </w:r>
    </w:p>
    <w:p w14:paraId="108FD05A" w14:textId="2525CAAC" w:rsidR="008226A3" w:rsidRPr="008226A3" w:rsidRDefault="008226A3" w:rsidP="004945E1">
      <w:pPr>
        <w:ind w:left="0" w:right="0" w:firstLine="709"/>
        <w:rPr>
          <w:rFonts w:eastAsia="Times New Roman" w:cs="Times New Roman"/>
          <w:lang w:val="uk-UA"/>
        </w:rPr>
      </w:pPr>
      <w:r w:rsidRPr="008226A3">
        <w:rPr>
          <w:rFonts w:eastAsia="Times New Roman" w:cs="Times New Roman"/>
          <w:lang w:val="uk-UA"/>
        </w:rPr>
        <w:t>З точки зору системи охорони здоров'я реабілітація є однією з п'яти стратегій о</w:t>
      </w:r>
      <w:r w:rsidR="004945E1">
        <w:rPr>
          <w:rFonts w:eastAsia="Times New Roman" w:cs="Times New Roman"/>
          <w:lang w:val="uk-UA"/>
        </w:rPr>
        <w:t>хорони здоров'я</w:t>
      </w:r>
      <w:r w:rsidR="004945E1" w:rsidRPr="004945E1">
        <w:rPr>
          <w:rFonts w:eastAsia="Times New Roman" w:cs="Times New Roman"/>
          <w:vertAlign w:val="superscript"/>
          <w:lang w:val="uk-UA"/>
        </w:rPr>
        <w:t>13,14</w:t>
      </w:r>
      <w:r w:rsidRPr="008226A3">
        <w:rPr>
          <w:rFonts w:eastAsia="Times New Roman" w:cs="Times New Roman"/>
          <w:lang w:val="uk-UA"/>
        </w:rPr>
        <w:t>, цілі та показники результативності</w:t>
      </w:r>
      <w:r w:rsidR="004945E1">
        <w:rPr>
          <w:rFonts w:eastAsia="Times New Roman" w:cs="Times New Roman"/>
          <w:lang w:val="uk-UA"/>
        </w:rPr>
        <w:t xml:space="preserve"> яких показані в Таблиці II</w:t>
      </w:r>
      <w:r w:rsidR="004945E1" w:rsidRPr="004945E1">
        <w:rPr>
          <w:rFonts w:eastAsia="Times New Roman" w:cs="Times New Roman"/>
          <w:vertAlign w:val="superscript"/>
          <w:lang w:val="uk-UA"/>
        </w:rPr>
        <w:t>27</w:t>
      </w:r>
      <w:r w:rsidRPr="008226A3">
        <w:rPr>
          <w:rFonts w:eastAsia="Times New Roman" w:cs="Times New Roman"/>
          <w:lang w:val="uk-UA"/>
        </w:rPr>
        <w:t xml:space="preserve">. З моменту прийняття Декларації в Алма-Аті у 1978, реабілітація вважається основною стратегією охорони здоров'я у первинній медичній допомозі, яка спрямована на вирішення "основних проблем в сфері здоров'я в суспільстві" шляхом "надання </w:t>
      </w:r>
      <w:proofErr w:type="spellStart"/>
      <w:r w:rsidRPr="008226A3">
        <w:rPr>
          <w:rFonts w:eastAsia="Times New Roman" w:cs="Times New Roman"/>
          <w:lang w:val="uk-UA"/>
        </w:rPr>
        <w:t>промоційних</w:t>
      </w:r>
      <w:proofErr w:type="spellEnd"/>
      <w:r w:rsidRPr="008226A3">
        <w:rPr>
          <w:rFonts w:eastAsia="Times New Roman" w:cs="Times New Roman"/>
          <w:lang w:val="uk-UA"/>
        </w:rPr>
        <w:t>, превентивних, лікувальних</w:t>
      </w:r>
      <w:r w:rsidR="004945E1">
        <w:rPr>
          <w:rFonts w:eastAsia="Times New Roman" w:cs="Times New Roman"/>
          <w:lang w:val="uk-UA"/>
        </w:rPr>
        <w:t xml:space="preserve"> та реабілітаційних послуг"</w:t>
      </w:r>
      <w:r w:rsidR="004945E1" w:rsidRPr="004945E1">
        <w:rPr>
          <w:rFonts w:eastAsia="Times New Roman" w:cs="Times New Roman"/>
          <w:vertAlign w:val="superscript"/>
          <w:lang w:val="uk-UA"/>
        </w:rPr>
        <w:t>28</w:t>
      </w:r>
      <w:r w:rsidRPr="008226A3">
        <w:rPr>
          <w:rFonts w:eastAsia="Times New Roman" w:cs="Times New Roman"/>
          <w:lang w:val="uk-UA"/>
        </w:rPr>
        <w:t>.</w:t>
      </w:r>
    </w:p>
    <w:p w14:paraId="7838C5CA" w14:textId="77777777" w:rsidR="008226A3" w:rsidRPr="0088219E" w:rsidRDefault="008226A3" w:rsidP="0088219E">
      <w:pPr>
        <w:spacing w:before="120" w:after="120"/>
        <w:ind w:left="0" w:right="0"/>
        <w:jc w:val="left"/>
        <w:rPr>
          <w:rFonts w:eastAsia="Times New Roman" w:cs="Times New Roman"/>
          <w:i/>
          <w:color w:val="000000"/>
          <w:sz w:val="28"/>
          <w:lang w:val="uk-UA"/>
        </w:rPr>
      </w:pPr>
      <w:bookmarkStart w:id="10" w:name="_3rdcrjn" w:colFirst="0" w:colLast="0"/>
      <w:bookmarkEnd w:id="10"/>
      <w:r w:rsidRPr="0088219E">
        <w:rPr>
          <w:rFonts w:eastAsia="Times New Roman" w:cs="Times New Roman"/>
          <w:i/>
          <w:sz w:val="28"/>
          <w:lang w:val="uk-UA"/>
        </w:rPr>
        <w:t>Виникнення реабілітації, як ключової стратегії охорони здоров'я в ХХІ столітті</w:t>
      </w:r>
    </w:p>
    <w:p w14:paraId="3508BFF5" w14:textId="0D042276" w:rsidR="008226A3" w:rsidRPr="008226A3" w:rsidRDefault="008226A3" w:rsidP="004945E1">
      <w:pPr>
        <w:ind w:left="0" w:right="0" w:firstLine="709"/>
        <w:rPr>
          <w:rFonts w:eastAsia="Times New Roman" w:cs="Times New Roman"/>
          <w:lang w:val="uk-UA"/>
        </w:rPr>
      </w:pPr>
      <w:r w:rsidRPr="008226A3">
        <w:rPr>
          <w:rFonts w:eastAsia="Times New Roman" w:cs="Times New Roman"/>
          <w:lang w:val="uk-UA"/>
        </w:rPr>
        <w:t xml:space="preserve">Лікувальні, профілактичні та </w:t>
      </w:r>
      <w:proofErr w:type="spellStart"/>
      <w:r w:rsidRPr="008226A3">
        <w:rPr>
          <w:rFonts w:eastAsia="Times New Roman" w:cs="Times New Roman"/>
          <w:lang w:val="uk-UA"/>
        </w:rPr>
        <w:t>промоційні</w:t>
      </w:r>
      <w:proofErr w:type="spellEnd"/>
      <w:r w:rsidRPr="008226A3">
        <w:rPr>
          <w:rFonts w:eastAsia="Times New Roman" w:cs="Times New Roman"/>
          <w:lang w:val="uk-UA"/>
        </w:rPr>
        <w:t xml:space="preserve"> стратегії охорони здоров'я відповідали за зростання впливу медицини і громадського здоров'я протягом більшої частини XIX і XX століть. Але в ближче до кінця минулого століття виникли епідеміологічні проблеми, головним чином через успіхи попередніх десятиліть. Зокрема, населення старіє через </w:t>
      </w:r>
      <w:r w:rsidRPr="008226A3">
        <w:rPr>
          <w:rFonts w:eastAsia="Times New Roman" w:cs="Times New Roman"/>
          <w:lang w:val="uk-UA"/>
        </w:rPr>
        <w:lastRenderedPageBreak/>
        <w:t>поліпшення медичного обслуговування і підвищення виживання при станах, що раніше вважалися смертельними, а хронічні неінфекційні захворювання стали, принаймні, в високорозвинених країнах, основним джерелом смерт</w:t>
      </w:r>
      <w:r w:rsidR="004945E1">
        <w:rPr>
          <w:rFonts w:eastAsia="Times New Roman" w:cs="Times New Roman"/>
          <w:lang w:val="uk-UA"/>
        </w:rPr>
        <w:t>ності</w:t>
      </w:r>
      <w:r w:rsidR="004945E1" w:rsidRPr="004945E1">
        <w:rPr>
          <w:rFonts w:eastAsia="Times New Roman" w:cs="Times New Roman"/>
          <w:vertAlign w:val="superscript"/>
          <w:lang w:val="uk-UA"/>
        </w:rPr>
        <w:t>28</w:t>
      </w:r>
      <w:r w:rsidRPr="008226A3">
        <w:rPr>
          <w:rFonts w:eastAsia="Times New Roman" w:cs="Times New Roman"/>
          <w:lang w:val="uk-UA"/>
        </w:rPr>
        <w:t>. Як наслідок, в цьому столітті, крім підтримки цілі з профілактики, першочерговою стратегією охорони здоров'я стає не стільки лікування, скільки оптимізація функціонування людей, які живуть довше, але мають значно більші обмеження життєдіяльност</w:t>
      </w:r>
      <w:r w:rsidR="004945E1">
        <w:rPr>
          <w:rFonts w:eastAsia="Times New Roman" w:cs="Times New Roman"/>
          <w:lang w:val="uk-UA"/>
        </w:rPr>
        <w:t>і</w:t>
      </w:r>
      <w:r w:rsidR="004945E1" w:rsidRPr="004945E1">
        <w:rPr>
          <w:rFonts w:eastAsia="Times New Roman" w:cs="Times New Roman"/>
          <w:vertAlign w:val="superscript"/>
          <w:lang w:val="uk-UA"/>
        </w:rPr>
        <w:t>30,31</w:t>
      </w:r>
      <w:r w:rsidRPr="008226A3">
        <w:rPr>
          <w:rFonts w:eastAsia="Times New Roman" w:cs="Times New Roman"/>
          <w:lang w:val="uk-UA"/>
        </w:rPr>
        <w:t>. Але це природна область реабілітації, метою якої є оптимізація внутрішнього потенціалу здоров'я і підсилення сприятливості середовища, з тим щоб у взаємодії результатом було більше функціонування та менше обмежень життєдіяльності. Фактично, демографічні та епідеміологічні реалії соціально трансформували реабілітацію в основну стратегію ох</w:t>
      </w:r>
      <w:r w:rsidR="004945E1">
        <w:rPr>
          <w:rFonts w:eastAsia="Times New Roman" w:cs="Times New Roman"/>
          <w:lang w:val="uk-UA"/>
        </w:rPr>
        <w:t>орони здоров'я ХХІ століття</w:t>
      </w:r>
      <w:r w:rsidR="004945E1" w:rsidRPr="004945E1">
        <w:rPr>
          <w:rFonts w:eastAsia="Times New Roman" w:cs="Times New Roman"/>
          <w:vertAlign w:val="superscript"/>
          <w:lang w:val="uk-UA"/>
        </w:rPr>
        <w:t>32</w:t>
      </w:r>
      <w:r w:rsidRPr="008226A3">
        <w:rPr>
          <w:rFonts w:eastAsia="Times New Roman" w:cs="Times New Roman"/>
          <w:lang w:val="uk-UA"/>
        </w:rPr>
        <w:t>.</w:t>
      </w:r>
    </w:p>
    <w:p w14:paraId="2BB8F14C" w14:textId="77777777" w:rsidR="008226A3" w:rsidRPr="0088219E" w:rsidRDefault="008226A3" w:rsidP="0088219E">
      <w:pPr>
        <w:spacing w:before="120" w:after="120"/>
        <w:ind w:left="0" w:right="0"/>
        <w:jc w:val="left"/>
        <w:rPr>
          <w:rFonts w:eastAsia="Times New Roman" w:cs="Times New Roman"/>
          <w:i/>
          <w:color w:val="000000"/>
          <w:sz w:val="28"/>
          <w:lang w:val="uk-UA"/>
        </w:rPr>
      </w:pPr>
      <w:bookmarkStart w:id="11" w:name="_26in1rg" w:colFirst="0" w:colLast="0"/>
      <w:bookmarkEnd w:id="11"/>
      <w:r w:rsidRPr="0088219E">
        <w:rPr>
          <w:rFonts w:eastAsia="Times New Roman" w:cs="Times New Roman"/>
          <w:i/>
          <w:sz w:val="28"/>
          <w:lang w:val="uk-UA"/>
        </w:rPr>
        <w:t>Визначення реабілітації на основі МКФ</w:t>
      </w:r>
    </w:p>
    <w:p w14:paraId="710DBB89" w14:textId="02458E5B" w:rsidR="008226A3" w:rsidRPr="008226A3" w:rsidRDefault="008226A3" w:rsidP="004945E1">
      <w:pPr>
        <w:ind w:left="0" w:right="0" w:firstLine="709"/>
        <w:rPr>
          <w:rFonts w:eastAsia="Times New Roman" w:cs="Times New Roman"/>
          <w:color w:val="000000"/>
          <w:lang w:val="uk-UA"/>
        </w:rPr>
      </w:pPr>
      <w:r w:rsidRPr="008226A3">
        <w:rPr>
          <w:rFonts w:eastAsia="Times New Roman" w:cs="Times New Roman"/>
          <w:lang w:val="uk-UA"/>
        </w:rPr>
        <w:t>Прийняття Міжнародної класифікації функціонування, обмеження життєдіяльності та здоров'я</w:t>
      </w:r>
      <w:r w:rsidR="004945E1">
        <w:rPr>
          <w:rFonts w:eastAsia="Times New Roman" w:cs="Times New Roman"/>
          <w:lang w:val="uk-UA"/>
        </w:rPr>
        <w:t xml:space="preserve"> (МКФ)</w:t>
      </w:r>
      <w:r w:rsidR="004945E1" w:rsidRPr="004945E1">
        <w:rPr>
          <w:rFonts w:eastAsia="Times New Roman" w:cs="Times New Roman"/>
          <w:vertAlign w:val="superscript"/>
          <w:lang w:val="uk-UA"/>
        </w:rPr>
        <w:t>4</w:t>
      </w:r>
      <w:r w:rsidRPr="008226A3">
        <w:rPr>
          <w:rFonts w:eastAsia="Times New Roman" w:cs="Times New Roman"/>
          <w:lang w:val="uk-UA"/>
        </w:rPr>
        <w:t xml:space="preserve"> забезпечило основу для переосмислення реабілітації як стратегії в галузі охорони здоров'я та поставило  реабілітацію на міцнішу концептуальну основу. Незначно модифікована частина заснованого на МКФ концептуального опису реабілітації, опублікованого в 2007 році Комітетом професійн</w:t>
      </w:r>
      <w:r w:rsidR="004945E1">
        <w:rPr>
          <w:rFonts w:eastAsia="Times New Roman" w:cs="Times New Roman"/>
          <w:lang w:val="uk-UA"/>
        </w:rPr>
        <w:t>ій практиці Секції ФРМ ЄСМС</w:t>
      </w:r>
      <w:r w:rsidR="004945E1" w:rsidRPr="004945E1">
        <w:rPr>
          <w:rFonts w:eastAsia="Times New Roman" w:cs="Times New Roman"/>
          <w:vertAlign w:val="superscript"/>
          <w:lang w:val="uk-UA"/>
        </w:rPr>
        <w:t>14</w:t>
      </w:r>
      <w:r w:rsidRPr="008226A3">
        <w:rPr>
          <w:rFonts w:eastAsia="Times New Roman" w:cs="Times New Roman"/>
          <w:lang w:val="uk-UA"/>
        </w:rPr>
        <w:t>, була використана в якості визначення реабілітації у Всесвітній доповіді з обмежень життєдіяльності (ВДОЖ) ВОО</w:t>
      </w:r>
      <w:r w:rsidR="004945E1">
        <w:rPr>
          <w:rFonts w:eastAsia="Times New Roman" w:cs="Times New Roman"/>
          <w:lang w:val="uk-UA"/>
        </w:rPr>
        <w:t>З, оприлюдненої у 2011 році</w:t>
      </w:r>
      <w:r w:rsidR="004945E1" w:rsidRPr="004945E1">
        <w:rPr>
          <w:rFonts w:eastAsia="Times New Roman" w:cs="Times New Roman"/>
          <w:vertAlign w:val="superscript"/>
          <w:lang w:val="uk-UA"/>
        </w:rPr>
        <w:t>33</w:t>
      </w:r>
      <w:r w:rsidRPr="008226A3">
        <w:rPr>
          <w:rFonts w:eastAsia="Times New Roman" w:cs="Times New Roman"/>
          <w:lang w:val="uk-UA"/>
        </w:rPr>
        <w:t xml:space="preserve"> (Малюнок 3). В тому ж році, після міжнародного обговорення, ISPRM розробила та затвердила оновлену версію цього концепту</w:t>
      </w:r>
      <w:r w:rsidR="004945E1">
        <w:rPr>
          <w:rFonts w:eastAsia="Times New Roman" w:cs="Times New Roman"/>
          <w:lang w:val="uk-UA"/>
        </w:rPr>
        <w:t>ального опису (Таблиця ІІІ)</w:t>
      </w:r>
      <w:r w:rsidR="004945E1" w:rsidRPr="004945E1">
        <w:rPr>
          <w:rFonts w:eastAsia="Times New Roman" w:cs="Times New Roman"/>
          <w:vertAlign w:val="superscript"/>
          <w:lang w:val="uk-UA"/>
        </w:rPr>
        <w:t>15</w:t>
      </w:r>
      <w:r w:rsidRPr="008226A3">
        <w:rPr>
          <w:rFonts w:eastAsia="Times New Roman" w:cs="Times New Roman"/>
          <w:lang w:val="uk-UA"/>
        </w:rPr>
        <w:t>.</w:t>
      </w:r>
    </w:p>
    <w:p w14:paraId="36E06930" w14:textId="1FB4F785" w:rsidR="008226A3" w:rsidRPr="008226A3" w:rsidRDefault="008226A3" w:rsidP="004945E1">
      <w:pPr>
        <w:ind w:left="0" w:right="0" w:firstLine="709"/>
        <w:rPr>
          <w:rFonts w:eastAsia="Times New Roman" w:cs="Times New Roman"/>
          <w:lang w:val="uk-UA"/>
        </w:rPr>
      </w:pPr>
      <w:r w:rsidRPr="008226A3">
        <w:rPr>
          <w:rFonts w:eastAsia="Times New Roman" w:cs="Times New Roman"/>
          <w:lang w:val="uk-UA"/>
        </w:rPr>
        <w:t>Цей концептуальний опис також послужив основою похідних концептуалізацій для конкретних застосувань. Зокрема, для медичної спеціальності ФРМ була розроблена похідна версія, спочатку у вигляді версії д</w:t>
      </w:r>
      <w:r w:rsidR="004945E1">
        <w:rPr>
          <w:rFonts w:eastAsia="Times New Roman" w:cs="Times New Roman"/>
          <w:lang w:val="uk-UA"/>
        </w:rPr>
        <w:t>ля міжнародного обговорення</w:t>
      </w:r>
      <w:r w:rsidR="004945E1" w:rsidRPr="004945E1">
        <w:rPr>
          <w:rFonts w:eastAsia="Times New Roman" w:cs="Times New Roman"/>
          <w:vertAlign w:val="superscript"/>
          <w:lang w:val="uk-UA"/>
        </w:rPr>
        <w:t>34</w:t>
      </w:r>
      <w:r w:rsidRPr="008226A3">
        <w:rPr>
          <w:rFonts w:eastAsia="Times New Roman" w:cs="Times New Roman"/>
          <w:lang w:val="uk-UA"/>
        </w:rPr>
        <w:t>, а потім переглянутої версії, схваленої ISP</w:t>
      </w:r>
      <w:r w:rsidR="004945E1">
        <w:rPr>
          <w:rFonts w:eastAsia="Times New Roman" w:cs="Times New Roman"/>
          <w:lang w:val="uk-UA"/>
        </w:rPr>
        <w:t>RM у 2011 році (Таблиця IV)</w:t>
      </w:r>
      <w:r w:rsidR="004945E1" w:rsidRPr="004945E1">
        <w:rPr>
          <w:rFonts w:eastAsia="Times New Roman" w:cs="Times New Roman"/>
          <w:vertAlign w:val="superscript"/>
          <w:lang w:val="uk-UA"/>
        </w:rPr>
        <w:t>16</w:t>
      </w:r>
      <w:r w:rsidRPr="008226A3">
        <w:rPr>
          <w:rFonts w:eastAsia="Times New Roman" w:cs="Times New Roman"/>
          <w:lang w:val="uk-UA"/>
        </w:rPr>
        <w:t>. Цей концептуальний опис може слугувати для розробки похідних концепцій для конкретних областей ФРМ, наприклад, для реабілітації, що фокусується на конкретних системах органів або станах здоров'я. Нарешті, другий похідний концептуальний опис був розроблений для професійної ре</w:t>
      </w:r>
      <w:r w:rsidR="004945E1">
        <w:rPr>
          <w:rFonts w:eastAsia="Times New Roman" w:cs="Times New Roman"/>
          <w:lang w:val="uk-UA"/>
        </w:rPr>
        <w:t>абілітації (ПР) (Малюнок 4)</w:t>
      </w:r>
      <w:r w:rsidR="004945E1" w:rsidRPr="004945E1">
        <w:rPr>
          <w:rFonts w:eastAsia="Times New Roman" w:cs="Times New Roman"/>
          <w:vertAlign w:val="superscript"/>
          <w:lang w:val="uk-UA"/>
        </w:rPr>
        <w:t>35</w:t>
      </w:r>
      <w:r w:rsidRPr="008226A3">
        <w:rPr>
          <w:rFonts w:eastAsia="Times New Roman" w:cs="Times New Roman"/>
          <w:lang w:val="uk-UA"/>
        </w:rPr>
        <w:t>.</w:t>
      </w:r>
    </w:p>
    <w:p w14:paraId="5A301800" w14:textId="77777777" w:rsidR="008226A3" w:rsidRPr="008226A3" w:rsidRDefault="008226A3" w:rsidP="008226A3">
      <w:pPr>
        <w:pBdr>
          <w:top w:val="nil"/>
          <w:left w:val="nil"/>
          <w:bottom w:val="nil"/>
          <w:right w:val="nil"/>
          <w:between w:val="nil"/>
        </w:pBdr>
        <w:ind w:left="0" w:right="0"/>
        <w:jc w:val="left"/>
        <w:rPr>
          <w:rFonts w:eastAsia="Times New Roman" w:cs="Times New Roman"/>
          <w:color w:val="000000"/>
          <w:lang w:val="ru-RU"/>
        </w:rPr>
      </w:pPr>
    </w:p>
    <w:p w14:paraId="7CFCD76E" w14:textId="77777777" w:rsidR="001925BB" w:rsidRPr="001925BB" w:rsidRDefault="001925BB" w:rsidP="001925BB">
      <w:pPr>
        <w:keepNext/>
        <w:keepLines/>
        <w:suppressAutoHyphens/>
        <w:spacing w:before="200" w:after="120"/>
        <w:ind w:left="0" w:right="0"/>
        <w:contextualSpacing/>
        <w:jc w:val="center"/>
        <w:outlineLvl w:val="1"/>
        <w:rPr>
          <w:rFonts w:ascii="Cambria" w:eastAsia="Times New Roman" w:hAnsi="Cambria" w:cs="Times New Roman"/>
          <w:b/>
          <w:color w:val="1F497D"/>
          <w:sz w:val="28"/>
          <w:szCs w:val="26"/>
          <w:lang w:val="uk-UA"/>
        </w:rPr>
      </w:pPr>
      <w:r w:rsidRPr="001925BB">
        <w:rPr>
          <w:rFonts w:ascii="Cambria" w:eastAsia="Times New Roman" w:hAnsi="Cambria" w:cs="Times New Roman"/>
          <w:b/>
          <w:color w:val="1F497D"/>
          <w:sz w:val="28"/>
          <w:szCs w:val="26"/>
          <w:lang w:val="uk-UA"/>
        </w:rPr>
        <w:t>Посилання</w:t>
      </w:r>
    </w:p>
    <w:p w14:paraId="3504DE3E" w14:textId="35335D24" w:rsidR="00D947E0" w:rsidRPr="009F2BAA" w:rsidRDefault="00BE70D8" w:rsidP="001925BB">
      <w:pPr>
        <w:pStyle w:val="a0"/>
        <w:numPr>
          <w:ilvl w:val="0"/>
          <w:numId w:val="9"/>
        </w:numPr>
        <w:ind w:right="40"/>
      </w:pPr>
      <w:r w:rsidRPr="00F3643B">
        <w:fldChar w:fldCharType="begin"/>
      </w:r>
      <w:r w:rsidR="00D947E0" w:rsidRPr="00871820">
        <w:instrText xml:space="preserve"> ADDIN ZOTERO_BIBL {"custom":[]} CSL_BIBLIOGRAPHY </w:instrText>
      </w:r>
      <w:r w:rsidRPr="00F3643B">
        <w:fldChar w:fldCharType="separate"/>
      </w:r>
      <w:r w:rsidR="00D947E0" w:rsidRPr="00F3643B">
        <w:t>WHO. Constitution of the Wold Health Organisation. [Internet]. 2006. Available from: http://www.who.int/governance/eb/who_constitution_en.pdf</w:t>
      </w:r>
    </w:p>
    <w:p w14:paraId="16CEC0C6" w14:textId="0E890A52" w:rsidR="00D947E0" w:rsidRPr="00871820" w:rsidRDefault="00D947E0" w:rsidP="001925BB">
      <w:pPr>
        <w:pStyle w:val="a0"/>
        <w:numPr>
          <w:ilvl w:val="0"/>
          <w:numId w:val="9"/>
        </w:numPr>
        <w:ind w:right="40"/>
      </w:pPr>
      <w:r w:rsidRPr="009F2BAA">
        <w:t xml:space="preserve">WHO. World Health Organisation International Classification of Diseases. </w:t>
      </w:r>
      <w:r w:rsidRPr="00871820">
        <w:t xml:space="preserve">Version 10. 1992. </w:t>
      </w:r>
    </w:p>
    <w:p w14:paraId="14C63403" w14:textId="3A5DA6E8" w:rsidR="00D947E0" w:rsidRPr="009F2BAA" w:rsidRDefault="00D947E0" w:rsidP="001925BB">
      <w:pPr>
        <w:pStyle w:val="a0"/>
        <w:numPr>
          <w:ilvl w:val="0"/>
          <w:numId w:val="9"/>
        </w:numPr>
        <w:ind w:right="40"/>
      </w:pPr>
      <w:r w:rsidRPr="00871820">
        <w:t xml:space="preserve">Selb M, Kohler F, Robinson Nicol MM, Riberto M, Stucki G, Kennedy C, et al. </w:t>
      </w:r>
      <w:r w:rsidRPr="009F2BAA">
        <w:t xml:space="preserve">ICD-11: a comprehensive picture of health, an update on the ICD-ICF joint use initiative. J Rehabil Med. 2015 Jan;47(1):2–8. </w:t>
      </w:r>
    </w:p>
    <w:p w14:paraId="12C626E4" w14:textId="35D8F82F" w:rsidR="00D947E0" w:rsidRPr="00871820" w:rsidRDefault="00D947E0" w:rsidP="001925BB">
      <w:pPr>
        <w:pStyle w:val="a0"/>
        <w:numPr>
          <w:ilvl w:val="0"/>
          <w:numId w:val="9"/>
        </w:numPr>
        <w:ind w:right="40"/>
      </w:pPr>
      <w:r w:rsidRPr="00871820">
        <w:t xml:space="preserve">WHO. International Classification of Functioning, Disability and Health (ICF) 2001. 2001. </w:t>
      </w:r>
    </w:p>
    <w:p w14:paraId="151D0F36" w14:textId="1DC8C30C" w:rsidR="004F1D92" w:rsidRPr="00871820" w:rsidRDefault="004F1D92" w:rsidP="001925BB">
      <w:pPr>
        <w:pStyle w:val="a0"/>
        <w:numPr>
          <w:ilvl w:val="0"/>
          <w:numId w:val="9"/>
        </w:numPr>
        <w:ind w:right="40"/>
      </w:pPr>
      <w:r w:rsidRPr="00871820">
        <w:t>Stucki G, Zampolini M, Juocevicius A, Negrini S, Christodoulou N.</w:t>
      </w:r>
      <w:r w:rsidR="001925BB" w:rsidRPr="001925BB">
        <w:rPr>
          <w:lang w:val="uk-UA"/>
        </w:rPr>
        <w:t xml:space="preserve"> </w:t>
      </w:r>
      <w:r w:rsidRPr="00871820">
        <w:t>Practice, science and governance in interaction: European effort for the system-wide implementation of the International Classification of Functioning, Disability and Health (ICF) in Physical and Rehabilitation Medicine. Eur J Phys Rehabil Med. 2017;53(2):299-307.</w:t>
      </w:r>
    </w:p>
    <w:p w14:paraId="54474064" w14:textId="31193C6E" w:rsidR="00D947E0" w:rsidRPr="00871820" w:rsidRDefault="00D947E0" w:rsidP="001925BB">
      <w:pPr>
        <w:pStyle w:val="a0"/>
        <w:numPr>
          <w:ilvl w:val="0"/>
          <w:numId w:val="9"/>
        </w:numPr>
        <w:ind w:right="40"/>
      </w:pPr>
      <w:r w:rsidRPr="00871820">
        <w:lastRenderedPageBreak/>
        <w:t xml:space="preserve">Prodinger B, Ballert CS, Brach M, Brinkhof MWG, Cieza A, Hug K, et al. Toward standardized reporting for a cohort study on functioning: The Swiss Spinal Cord Injury Cohort Study. J Rehabil Med. 2016 Feb;48(2):189–96. </w:t>
      </w:r>
    </w:p>
    <w:p w14:paraId="4C7E2514" w14:textId="14F68FF2" w:rsidR="00D947E0" w:rsidRPr="009F2BAA" w:rsidRDefault="004F1D92" w:rsidP="001925BB">
      <w:pPr>
        <w:pStyle w:val="a0"/>
        <w:numPr>
          <w:ilvl w:val="0"/>
          <w:numId w:val="9"/>
        </w:numPr>
        <w:ind w:right="40"/>
      </w:pPr>
      <w:r w:rsidRPr="00871820">
        <w:t xml:space="preserve">Stucki G, Prodinger B, Bickenbach J. Four steps to follow when documenting functioning with the International Classification of Functioning, Disability and Health (ICF). Eur J Phys Rehabil Med. 2017;53(1):144-9. </w:t>
      </w:r>
      <w:r w:rsidR="00D947E0" w:rsidRPr="009F2BAA">
        <w:t xml:space="preserve"> </w:t>
      </w:r>
    </w:p>
    <w:p w14:paraId="1E61478F" w14:textId="113CDF1B" w:rsidR="00D947E0" w:rsidRPr="00871820" w:rsidRDefault="00D947E0" w:rsidP="001925BB">
      <w:pPr>
        <w:pStyle w:val="a0"/>
        <w:numPr>
          <w:ilvl w:val="0"/>
          <w:numId w:val="9"/>
        </w:numPr>
        <w:ind w:right="40"/>
      </w:pPr>
      <w:r w:rsidRPr="00871820">
        <w:t xml:space="preserve">Prodinger B, Tennant A, Stucki G. Standardized reporting of functioning information on ICF--based common metrics. Eur J Phys Rehabil Med. 2017 May 23; </w:t>
      </w:r>
    </w:p>
    <w:p w14:paraId="150303E1" w14:textId="6747B758" w:rsidR="00D947E0" w:rsidRPr="00871820" w:rsidRDefault="00D947E0" w:rsidP="001925BB">
      <w:pPr>
        <w:pStyle w:val="a0"/>
        <w:numPr>
          <w:ilvl w:val="0"/>
          <w:numId w:val="9"/>
        </w:numPr>
        <w:ind w:right="40"/>
      </w:pPr>
      <w:r w:rsidRPr="00871820">
        <w:t>WHO | International Classification of Functioning, Disability and Health (ICF) [Internet]. WHO. [cited 2017 Jun 14]. Available from: http://www.who.int/classifications/icf/en/</w:t>
      </w:r>
    </w:p>
    <w:p w14:paraId="2FB89ACB" w14:textId="45518F13" w:rsidR="00D947E0" w:rsidRPr="00871820" w:rsidRDefault="00D947E0" w:rsidP="001925BB">
      <w:pPr>
        <w:pStyle w:val="a0"/>
        <w:numPr>
          <w:ilvl w:val="0"/>
          <w:numId w:val="9"/>
        </w:numPr>
        <w:ind w:right="40"/>
      </w:pPr>
      <w:r w:rsidRPr="00871820">
        <w:t>ICF Based Documentation Form. World Health Organisation and ICF Research Branch [Internet]. [cited 2016 Aug 23]. Available from: http://www.icf-core-sets.org/</w:t>
      </w:r>
    </w:p>
    <w:p w14:paraId="58171F3B" w14:textId="64EA9927" w:rsidR="00D947E0" w:rsidRPr="00871820" w:rsidRDefault="00D947E0" w:rsidP="001925BB">
      <w:pPr>
        <w:pStyle w:val="a0"/>
        <w:numPr>
          <w:ilvl w:val="0"/>
          <w:numId w:val="9"/>
        </w:numPr>
        <w:ind w:right="40"/>
      </w:pPr>
      <w:r w:rsidRPr="00871820">
        <w:t xml:space="preserve">Bickenbach J, Ciesa A, Rauch A, Stucki G. ICF Core Sets Manual for Clinical Practice. Hogrefe: Verlagsgruppe. 2012. </w:t>
      </w:r>
    </w:p>
    <w:p w14:paraId="0A161133" w14:textId="1702516D" w:rsidR="00D947E0" w:rsidRPr="00871820" w:rsidRDefault="00D947E0" w:rsidP="001925BB">
      <w:pPr>
        <w:pStyle w:val="a0"/>
        <w:numPr>
          <w:ilvl w:val="0"/>
          <w:numId w:val="9"/>
        </w:numPr>
        <w:ind w:right="40"/>
      </w:pPr>
      <w:r w:rsidRPr="00871820">
        <w:t>ICF Research Branch. ICF Research Branch [Internet]. 2016. Available from: https://www.icfresearch-branch.org/</w:t>
      </w:r>
    </w:p>
    <w:p w14:paraId="221D944E" w14:textId="4EFA776C" w:rsidR="00180E1B" w:rsidRPr="00871820" w:rsidRDefault="00180E1B" w:rsidP="001925BB">
      <w:pPr>
        <w:pStyle w:val="a0"/>
        <w:numPr>
          <w:ilvl w:val="0"/>
          <w:numId w:val="9"/>
        </w:numPr>
        <w:ind w:right="40"/>
      </w:pPr>
      <w:r w:rsidRPr="00871820">
        <w:t>Stucki G, Bickenbach J, Gutenbrunner C, Melvin J. Rehabilitation: the health strategy of the 21st century. J Rehabil Med. 2017. [Epub ahead of print]</w:t>
      </w:r>
    </w:p>
    <w:p w14:paraId="0B9E812F" w14:textId="79C4463E" w:rsidR="00D947E0" w:rsidRPr="00871820" w:rsidRDefault="00D947E0" w:rsidP="001925BB">
      <w:pPr>
        <w:pStyle w:val="a0"/>
        <w:numPr>
          <w:ilvl w:val="0"/>
          <w:numId w:val="9"/>
        </w:numPr>
        <w:ind w:right="40"/>
      </w:pPr>
      <w:r w:rsidRPr="00871820">
        <w:t xml:space="preserve">Stucki G, Cieza A, Melvin J. The International Classification of Functioning, Disability and Health (ICF): a unifying model for the conceptual description of the rehabilitation strategy. J Rehabil Med. 2007 May;39(4):279–85. </w:t>
      </w:r>
    </w:p>
    <w:p w14:paraId="5ACEAFA1" w14:textId="79C7BAD2" w:rsidR="00D947E0" w:rsidRPr="00871820" w:rsidRDefault="00D947E0" w:rsidP="001925BB">
      <w:pPr>
        <w:pStyle w:val="a0"/>
        <w:numPr>
          <w:ilvl w:val="0"/>
          <w:numId w:val="9"/>
        </w:numPr>
        <w:ind w:right="40"/>
      </w:pPr>
      <w:r w:rsidRPr="00871820">
        <w:t xml:space="preserve">Meyer T, Gutenbrunner C, Bickenbach J, Cieza A, Melvin J, Stucki G. Towards a conceptual description of rehabilitation as a health strategy. J Rehabil Med. 2011 Sep;43(9):765–9. </w:t>
      </w:r>
    </w:p>
    <w:p w14:paraId="46349F3C" w14:textId="7E5705B1" w:rsidR="00D947E0" w:rsidRPr="00871820" w:rsidRDefault="00D947E0" w:rsidP="001925BB">
      <w:pPr>
        <w:pStyle w:val="a0"/>
        <w:numPr>
          <w:ilvl w:val="0"/>
          <w:numId w:val="9"/>
        </w:numPr>
        <w:ind w:right="40"/>
      </w:pPr>
      <w:r w:rsidRPr="00871820">
        <w:t xml:space="preserve">Gutenbrunner C, Meyer T, Melvin J, Stucki G. Towards a conceptual description of Physical and Rehabilitation Medicine. J Rehabil Med. 2011 Sep;43(9):760–4. </w:t>
      </w:r>
    </w:p>
    <w:p w14:paraId="6BCDA247" w14:textId="6B825DCB" w:rsidR="00D947E0" w:rsidRPr="00871820" w:rsidRDefault="00D947E0" w:rsidP="00B05C7B">
      <w:pPr>
        <w:pStyle w:val="a0"/>
        <w:numPr>
          <w:ilvl w:val="0"/>
          <w:numId w:val="9"/>
        </w:numPr>
        <w:ind w:right="40"/>
        <w:jc w:val="left"/>
      </w:pPr>
      <w:r w:rsidRPr="00871820">
        <w:t>ICF Case Studies. Translating Interventions into Real-life Gains – a Rehab-Cycle Approach. [Internet]. 2016. Available from: https://www.icf-casestudies.org/index.php?lang=en</w:t>
      </w:r>
    </w:p>
    <w:p w14:paraId="4AD763B2" w14:textId="7637A7DF" w:rsidR="00D947E0" w:rsidRPr="00871820" w:rsidRDefault="004F1D92" w:rsidP="001925BB">
      <w:pPr>
        <w:pStyle w:val="a0"/>
        <w:numPr>
          <w:ilvl w:val="0"/>
          <w:numId w:val="9"/>
        </w:numPr>
        <w:ind w:right="40"/>
      </w:pPr>
      <w:r w:rsidRPr="00871820">
        <w:t>Dorjbal D, Cieza A, Gmünder HP, Scheel-Sailer A, Stucki G, Üstün TB, et al.</w:t>
      </w:r>
      <w:r w:rsidR="0036217E" w:rsidRPr="00871820">
        <w:t xml:space="preserve"> </w:t>
      </w:r>
      <w:r w:rsidRPr="00871820">
        <w:t>Strengthening quality of care through standardized reporting based on the World Health Organization's reference classifications. Int J Qual Health Care. 2016;28(5):626-33.</w:t>
      </w:r>
      <w:r w:rsidR="00D947E0" w:rsidRPr="00871820">
        <w:t xml:space="preserve">; </w:t>
      </w:r>
    </w:p>
    <w:p w14:paraId="44187EB4" w14:textId="17F6439F" w:rsidR="00D947E0" w:rsidRPr="00871820" w:rsidRDefault="00D947E0" w:rsidP="001925BB">
      <w:pPr>
        <w:pStyle w:val="a0"/>
        <w:numPr>
          <w:ilvl w:val="0"/>
          <w:numId w:val="9"/>
        </w:numPr>
        <w:ind w:right="40"/>
      </w:pPr>
      <w:r w:rsidRPr="00871820">
        <w:t xml:space="preserve">Li J, Prodinger B, Reinhardt JD, Stucki G. Towards the system-wide implementation of the International Classification of Functioning, Disability and Health in routine practice: Lessons from a pilot study in China. J Rehabil Med. 2016 Jun 13;48(6):502–7. </w:t>
      </w:r>
    </w:p>
    <w:p w14:paraId="7AC18D76" w14:textId="5D8CFC6F" w:rsidR="00D947E0" w:rsidRPr="009F2BAA" w:rsidRDefault="00D947E0" w:rsidP="001925BB">
      <w:pPr>
        <w:pStyle w:val="a0"/>
        <w:numPr>
          <w:ilvl w:val="0"/>
          <w:numId w:val="9"/>
        </w:numPr>
        <w:ind w:right="40"/>
      </w:pPr>
      <w:r w:rsidRPr="00871820">
        <w:t xml:space="preserve">Gutenbrunner C, Bickenbach J, Kiekens C, Meyer T, Skempes D, Nugraha B, et al. </w:t>
      </w:r>
      <w:r w:rsidRPr="00F3643B">
        <w:t xml:space="preserve">ISPRM discussion paper: proposing dimensions for an International Classification System for Service Organization in Health-related Rehabilitation. J Rehabil Med. 2015 Oct </w:t>
      </w:r>
      <w:r w:rsidRPr="009F2BAA">
        <w:t xml:space="preserve">5;47(9):809–15. </w:t>
      </w:r>
    </w:p>
    <w:p w14:paraId="7ECC7A6F" w14:textId="70F67C81" w:rsidR="00D947E0" w:rsidRPr="00871820" w:rsidRDefault="00D947E0" w:rsidP="001925BB">
      <w:pPr>
        <w:pStyle w:val="a0"/>
        <w:numPr>
          <w:ilvl w:val="0"/>
          <w:numId w:val="9"/>
        </w:numPr>
        <w:ind w:right="40"/>
      </w:pPr>
      <w:r w:rsidRPr="00871820">
        <w:t>WHO. WHO Global Disability Action Plan 2014-2021: Better health for all people with disability. Sixty-seventh World Health Assembly 4 April 2014 [Internet]. 2014. Available from: http://www.who.int/disabilities/actionplan/en/</w:t>
      </w:r>
    </w:p>
    <w:p w14:paraId="058201DE" w14:textId="3B135334" w:rsidR="00D947E0" w:rsidRPr="00871820" w:rsidRDefault="00D947E0" w:rsidP="001925BB">
      <w:pPr>
        <w:pStyle w:val="a0"/>
        <w:numPr>
          <w:ilvl w:val="0"/>
          <w:numId w:val="9"/>
        </w:numPr>
        <w:ind w:right="40"/>
      </w:pPr>
      <w:r w:rsidRPr="00871820">
        <w:t>WHO. Model Disability Survey [Internet]. Available from: www.who.int/disabilities/data/mds/en/.</w:t>
      </w:r>
    </w:p>
    <w:p w14:paraId="141A3639" w14:textId="6F6BD2EC" w:rsidR="0036217E" w:rsidRPr="009F2BAA" w:rsidRDefault="0036217E" w:rsidP="001925BB">
      <w:pPr>
        <w:pStyle w:val="a0"/>
        <w:numPr>
          <w:ilvl w:val="0"/>
          <w:numId w:val="9"/>
        </w:numPr>
        <w:ind w:right="40"/>
      </w:pPr>
      <w:r w:rsidRPr="00F3643B">
        <w:lastRenderedPageBreak/>
        <w:t>Bickenbach J, Rubinelli S, Stucki G. Being a person with disabilities or experiencing disability: Two perspectives on the social response to disability. J Rehabil Med. 2017;49(7):543-9.</w:t>
      </w:r>
    </w:p>
    <w:p w14:paraId="678E59C5" w14:textId="16878A31" w:rsidR="00D947E0" w:rsidRPr="00871820" w:rsidRDefault="00D947E0" w:rsidP="001925BB">
      <w:pPr>
        <w:pStyle w:val="a0"/>
        <w:numPr>
          <w:ilvl w:val="0"/>
          <w:numId w:val="9"/>
        </w:numPr>
        <w:ind w:right="40"/>
      </w:pPr>
      <w:r w:rsidRPr="00871820">
        <w:t xml:space="preserve">He W, Muenchrath M H, Kowal Paul. Shades of Gray: A Cross-Country Study of Health and Well-Being of the Older Populations in SAGE Countries, 2007–2010 International Population Reports. 2012. </w:t>
      </w:r>
    </w:p>
    <w:p w14:paraId="5B16B647" w14:textId="68CD4759" w:rsidR="00D947E0" w:rsidRPr="00871820" w:rsidRDefault="00D947E0" w:rsidP="001925BB">
      <w:pPr>
        <w:pStyle w:val="a0"/>
        <w:numPr>
          <w:ilvl w:val="0"/>
          <w:numId w:val="9"/>
        </w:numPr>
        <w:ind w:right="40"/>
      </w:pPr>
      <w:r w:rsidRPr="00871820">
        <w:t xml:space="preserve">WHO. World Report on Ageing and Health. 2015. </w:t>
      </w:r>
    </w:p>
    <w:p w14:paraId="115BA839" w14:textId="26372176" w:rsidR="00D947E0" w:rsidRPr="00871820" w:rsidRDefault="00D947E0" w:rsidP="001925BB">
      <w:pPr>
        <w:pStyle w:val="a0"/>
        <w:numPr>
          <w:ilvl w:val="0"/>
          <w:numId w:val="9"/>
        </w:numPr>
        <w:ind w:right="40"/>
      </w:pPr>
      <w:r w:rsidRPr="00871820">
        <w:t>United Nations. Convention on the Rights of Persons with Disabilities, G.A. Res. 61/106 (2007). [Internet]. Available from: www.un.org/esa/socdev/enable/rights/convtexte.htm</w:t>
      </w:r>
    </w:p>
    <w:p w14:paraId="0117B3FD" w14:textId="2C0B7692" w:rsidR="00180E1B" w:rsidRPr="00871820" w:rsidRDefault="00180E1B" w:rsidP="001925BB">
      <w:pPr>
        <w:pStyle w:val="a0"/>
        <w:numPr>
          <w:ilvl w:val="0"/>
          <w:numId w:val="9"/>
        </w:numPr>
        <w:ind w:right="40"/>
      </w:pPr>
      <w:r w:rsidRPr="00871820">
        <w:t>Stucki G, Bickenbach J. Functioning: the third health indicator in the health system and the key indicator for rehabilitation. Eur J Phys Rehabil Med. 2017;53(1):134-8.</w:t>
      </w:r>
    </w:p>
    <w:p w14:paraId="045151CD" w14:textId="4ED09C8D" w:rsidR="00D947E0" w:rsidRPr="00871820" w:rsidRDefault="00D947E0" w:rsidP="00B05C7B">
      <w:pPr>
        <w:pStyle w:val="a0"/>
        <w:numPr>
          <w:ilvl w:val="0"/>
          <w:numId w:val="9"/>
        </w:numPr>
        <w:ind w:right="40"/>
        <w:jc w:val="left"/>
      </w:pPr>
      <w:r w:rsidRPr="00871820">
        <w:t>WHO. Declaration of Alma-Ata. International Conference on Primary Health Care [Internet]. 1978. Available from: http://www.who.int/publications/almaata_declaration_en.pdf</w:t>
      </w:r>
    </w:p>
    <w:p w14:paraId="3EBBD6B3" w14:textId="34129B13" w:rsidR="00D947E0" w:rsidRPr="00871820" w:rsidRDefault="00D947E0" w:rsidP="00B05C7B">
      <w:pPr>
        <w:pStyle w:val="a0"/>
        <w:numPr>
          <w:ilvl w:val="0"/>
          <w:numId w:val="9"/>
        </w:numPr>
        <w:ind w:right="40"/>
        <w:jc w:val="left"/>
      </w:pPr>
      <w:r w:rsidRPr="00871820">
        <w:t xml:space="preserve">WHO. Global Status Report on Noncommunicable Diseases 2014. 2014. </w:t>
      </w:r>
    </w:p>
    <w:p w14:paraId="472877D4" w14:textId="48D3F72D" w:rsidR="00D947E0" w:rsidRPr="00871820" w:rsidRDefault="00D947E0" w:rsidP="00B05C7B">
      <w:pPr>
        <w:pStyle w:val="a0"/>
        <w:numPr>
          <w:ilvl w:val="0"/>
          <w:numId w:val="9"/>
        </w:numPr>
        <w:ind w:right="40"/>
        <w:jc w:val="left"/>
      </w:pPr>
      <w:r w:rsidRPr="00871820">
        <w:t>United Nations DESA. World Population Prospects. The 2015 Revision. [Internet]. Available from: https://esa.un.org/unpd/wpp/publications/files/key_findings_wpp_2015.pdf</w:t>
      </w:r>
    </w:p>
    <w:p w14:paraId="7689E1F2" w14:textId="06BE59EF" w:rsidR="00D947E0" w:rsidRPr="00871820" w:rsidRDefault="00D947E0" w:rsidP="00B05C7B">
      <w:pPr>
        <w:pStyle w:val="a0"/>
        <w:numPr>
          <w:ilvl w:val="0"/>
          <w:numId w:val="9"/>
        </w:numPr>
        <w:ind w:right="40"/>
        <w:jc w:val="left"/>
      </w:pPr>
      <w:r w:rsidRPr="00871820">
        <w:t>Wan H, Muenchrath M, Kowal Paul. Shades of Gray: A Cross-Country Study of Health and Well-Being of the Older Populations in SAGE Countries 2007-2010: International Population Report [Internet]. New York: United States Census Bureau.; 2012. Available from: https://www.census.gov/prod/2012pubs/p95-12-01.pdfhttps://www.census.gov/prod/2012pubs/p95-12-01.pdfhttps://www.census.gov/prod/2012pubs/p95-12-01.pdf</w:t>
      </w:r>
    </w:p>
    <w:p w14:paraId="22ADEA44" w14:textId="4F8CDE78" w:rsidR="00D947E0" w:rsidRPr="00871820" w:rsidRDefault="00D947E0" w:rsidP="001925BB">
      <w:pPr>
        <w:pStyle w:val="a0"/>
        <w:numPr>
          <w:ilvl w:val="0"/>
          <w:numId w:val="9"/>
        </w:numPr>
        <w:ind w:right="40"/>
      </w:pPr>
      <w:r w:rsidRPr="00871820">
        <w:t xml:space="preserve">Stucki G. Olle Höök Lectureship 2015: The World Health Organization’s paradigm shift and implementation of the International Classification of Functioning, Disability and Health in rehabilitation. J Rehabil Med. 2016 Jun 13;48(6):486–93. </w:t>
      </w:r>
    </w:p>
    <w:p w14:paraId="0500F52B" w14:textId="6A3F87B8" w:rsidR="00D947E0" w:rsidRPr="00871820" w:rsidRDefault="00D947E0" w:rsidP="001925BB">
      <w:pPr>
        <w:pStyle w:val="a0"/>
        <w:numPr>
          <w:ilvl w:val="0"/>
          <w:numId w:val="9"/>
        </w:numPr>
        <w:ind w:right="40"/>
      </w:pPr>
      <w:r w:rsidRPr="00871820">
        <w:t xml:space="preserve">WHO, World Bank. World Report on Disability. 2011. </w:t>
      </w:r>
    </w:p>
    <w:p w14:paraId="10CA2A85" w14:textId="22468DCA" w:rsidR="00D947E0" w:rsidRPr="00871820" w:rsidRDefault="00D947E0" w:rsidP="001925BB">
      <w:pPr>
        <w:pStyle w:val="a0"/>
        <w:numPr>
          <w:ilvl w:val="0"/>
          <w:numId w:val="9"/>
        </w:numPr>
        <w:ind w:right="40"/>
      </w:pPr>
      <w:r w:rsidRPr="00871820">
        <w:t xml:space="preserve">Stucki G, Melvin J. The International Classification of Functioning, Disability and Health: a unifying model for the conceptual description of physical and rehabilitation medicine. J Rehabil Med. 2007 May;39(4):286–92. </w:t>
      </w:r>
    </w:p>
    <w:p w14:paraId="36CDF720" w14:textId="07BA4019" w:rsidR="00227669" w:rsidRPr="00F3643B" w:rsidRDefault="00D947E0" w:rsidP="001925BB">
      <w:pPr>
        <w:pStyle w:val="a0"/>
        <w:numPr>
          <w:ilvl w:val="0"/>
          <w:numId w:val="9"/>
        </w:numPr>
        <w:ind w:right="40"/>
      </w:pPr>
      <w:r w:rsidRPr="00871820">
        <w:t xml:space="preserve">Escorpizo R, Reneman MF, Ekholm J, Fritz J, Krupa T, Marnetoft S-U, et al. A conceptual definition of vocational rehabilitation based on the ICF: building a shared global model. J Occup Rehabil. 2011 Jun;21(2):126–33. </w:t>
      </w:r>
      <w:r w:rsidR="00BE70D8" w:rsidRPr="00F3643B">
        <w:fldChar w:fldCharType="end"/>
      </w:r>
    </w:p>
    <w:p w14:paraId="168E530E" w14:textId="77777777" w:rsidR="00BC2ADF" w:rsidRDefault="00BC2ADF">
      <w:pPr>
        <w:ind w:left="0" w:right="0"/>
        <w:jc w:val="left"/>
        <w:rPr>
          <w:lang w:val="uk-UA"/>
        </w:rPr>
      </w:pPr>
      <w:bookmarkStart w:id="12" w:name="_Toc473840926"/>
      <w:r w:rsidRPr="00F3643B">
        <w:br w:type="page"/>
      </w:r>
    </w:p>
    <w:p w14:paraId="510F7B0D" w14:textId="77777777" w:rsidR="001925BB" w:rsidRPr="00702BE0" w:rsidRDefault="001925BB" w:rsidP="001925BB">
      <w:pPr>
        <w:pageBreakBefore/>
        <w:suppressAutoHyphens/>
        <w:ind w:left="11" w:right="40"/>
        <w:rPr>
          <w:lang w:val="uk-UA"/>
        </w:rPr>
      </w:pPr>
      <w:r w:rsidRPr="00702BE0">
        <w:rPr>
          <w:b/>
          <w:lang w:val="uk-UA"/>
        </w:rPr>
        <w:lastRenderedPageBreak/>
        <w:t>Д</w:t>
      </w:r>
      <w:r w:rsidRPr="00702BE0">
        <w:rPr>
          <w:lang w:val="uk-UA"/>
        </w:rPr>
        <w:t xml:space="preserve">ля цього документу ім’я колективного автора Альянс Європейських органів ФРМ включає: </w:t>
      </w:r>
    </w:p>
    <w:p w14:paraId="59F08E11" w14:textId="77777777" w:rsidR="001925BB" w:rsidRPr="00702BE0" w:rsidRDefault="001925BB" w:rsidP="001C6645">
      <w:pPr>
        <w:numPr>
          <w:ilvl w:val="0"/>
          <w:numId w:val="7"/>
        </w:numPr>
        <w:suppressAutoHyphens/>
        <w:rPr>
          <w:lang w:val="uk-UA" w:eastAsia="it-IT"/>
        </w:rPr>
      </w:pPr>
      <w:r w:rsidRPr="00702BE0">
        <w:rPr>
          <w:lang w:val="uk-UA" w:eastAsia="it-IT"/>
        </w:rPr>
        <w:t xml:space="preserve">Європейську Академію Реабілітаційної Медицини (ЄАРМ), </w:t>
      </w:r>
    </w:p>
    <w:p w14:paraId="7C87150A" w14:textId="77777777" w:rsidR="001925BB" w:rsidRPr="00702BE0" w:rsidRDefault="001925BB" w:rsidP="001C6645">
      <w:pPr>
        <w:numPr>
          <w:ilvl w:val="0"/>
          <w:numId w:val="7"/>
        </w:numPr>
        <w:suppressAutoHyphens/>
        <w:rPr>
          <w:lang w:val="uk-UA" w:eastAsia="it-IT"/>
        </w:rPr>
      </w:pPr>
      <w:r w:rsidRPr="00702BE0">
        <w:rPr>
          <w:lang w:val="uk-UA" w:eastAsia="it-IT"/>
        </w:rPr>
        <w:t>Європейське Товариство Фізичної та Реабілітаційної Медицини (ЄТФРМ),</w:t>
      </w:r>
    </w:p>
    <w:p w14:paraId="653F0BEE" w14:textId="77777777" w:rsidR="001925BB" w:rsidRPr="00702BE0" w:rsidRDefault="001925BB" w:rsidP="001C6645">
      <w:pPr>
        <w:numPr>
          <w:ilvl w:val="0"/>
          <w:numId w:val="7"/>
        </w:numPr>
        <w:suppressAutoHyphens/>
        <w:rPr>
          <w:lang w:val="uk-UA" w:eastAsia="it-IT"/>
        </w:rPr>
      </w:pPr>
      <w:r w:rsidRPr="00702BE0">
        <w:rPr>
          <w:lang w:val="uk-UA" w:eastAsia="it-IT"/>
        </w:rPr>
        <w:t>Секція ФРМ Європейського Союзу Медичних Спеціалістів (Секція ЄСМС-ФРМ),</w:t>
      </w:r>
    </w:p>
    <w:p w14:paraId="3EB9877F" w14:textId="77777777" w:rsidR="001925BB" w:rsidRPr="00702BE0" w:rsidRDefault="001925BB" w:rsidP="001C6645">
      <w:pPr>
        <w:numPr>
          <w:ilvl w:val="0"/>
          <w:numId w:val="7"/>
        </w:numPr>
        <w:suppressAutoHyphens/>
        <w:rPr>
          <w:lang w:val="uk-UA" w:eastAsia="it-IT"/>
        </w:rPr>
      </w:pPr>
      <w:r w:rsidRPr="00702BE0">
        <w:rPr>
          <w:lang w:val="uk-UA"/>
        </w:rPr>
        <w:t>Європейський Коледж з Фізичної та Реабілітаційної Медицини (</w:t>
      </w:r>
      <w:r>
        <w:rPr>
          <w:lang w:val="uk-UA"/>
        </w:rPr>
        <w:t>в о</w:t>
      </w:r>
      <w:r w:rsidRPr="00702BE0">
        <w:rPr>
          <w:lang w:val="uk-UA"/>
        </w:rPr>
        <w:t>с</w:t>
      </w:r>
      <w:r>
        <w:rPr>
          <w:lang w:val="uk-UA"/>
        </w:rPr>
        <w:t>обі</w:t>
      </w:r>
      <w:r w:rsidRPr="00702BE0">
        <w:rPr>
          <w:lang w:val="uk-UA"/>
        </w:rPr>
        <w:t xml:space="preserve"> Рад</w:t>
      </w:r>
      <w:r>
        <w:rPr>
          <w:lang w:val="uk-UA"/>
        </w:rPr>
        <w:t>и</w:t>
      </w:r>
      <w:r w:rsidRPr="00702BE0">
        <w:rPr>
          <w:lang w:val="uk-UA"/>
        </w:rPr>
        <w:t xml:space="preserve"> ЄСМС-ФРМ).</w:t>
      </w:r>
    </w:p>
    <w:p w14:paraId="6E8FEB66" w14:textId="77777777" w:rsidR="001925BB" w:rsidRPr="006C105E" w:rsidRDefault="001925BB" w:rsidP="001C6645">
      <w:pPr>
        <w:pStyle w:val="a0"/>
        <w:numPr>
          <w:ilvl w:val="0"/>
          <w:numId w:val="3"/>
        </w:numPr>
        <w:rPr>
          <w:rFonts w:eastAsia="Calibri"/>
          <w:lang w:val="uk-UA" w:eastAsia="it-IT"/>
        </w:rPr>
      </w:pPr>
      <w:r w:rsidRPr="00702BE0">
        <w:rPr>
          <w:lang w:val="uk-UA" w:eastAsia="it-IT"/>
        </w:rPr>
        <w:t>Редактори 3</w:t>
      </w:r>
      <w:r w:rsidRPr="00702BE0">
        <w:rPr>
          <w:vertAlign w:val="superscript"/>
          <w:lang w:val="uk-UA" w:eastAsia="it-IT"/>
        </w:rPr>
        <w:t>го</w:t>
      </w:r>
      <w:r w:rsidRPr="00702BE0">
        <w:rPr>
          <w:lang w:val="uk-UA" w:eastAsia="it-IT"/>
        </w:rPr>
        <w:t xml:space="preserve"> ви</w:t>
      </w:r>
      <w:r>
        <w:rPr>
          <w:lang w:val="uk-UA" w:eastAsia="it-IT"/>
        </w:rPr>
        <w:t>дання</w:t>
      </w:r>
      <w:r w:rsidRPr="00702BE0">
        <w:rPr>
          <w:lang w:val="uk-UA" w:eastAsia="it-IT"/>
        </w:rPr>
        <w:t xml:space="preserve"> </w:t>
      </w:r>
      <w:r w:rsidRPr="00702BE0">
        <w:rPr>
          <w:bCs/>
          <w:lang w:val="uk-UA" w:eastAsia="it-IT"/>
        </w:rPr>
        <w:t>Білої Книги з Фізичної та Реабілітаційної Медицини в Європі</w:t>
      </w:r>
      <w:r w:rsidRPr="006C105E">
        <w:rPr>
          <w:rFonts w:eastAsia="Calibri"/>
          <w:lang w:val="uk-UA" w:eastAsia="it-IT"/>
        </w:rPr>
        <w:t xml:space="preserve">: </w:t>
      </w:r>
      <w:r w:rsidRPr="00103791">
        <w:rPr>
          <w:rFonts w:eastAsia="Calibri"/>
          <w:lang w:eastAsia="it-IT"/>
        </w:rPr>
        <w:t>Pedro</w:t>
      </w:r>
      <w:r w:rsidRPr="006C105E">
        <w:rPr>
          <w:rFonts w:eastAsia="Calibri"/>
          <w:lang w:val="uk-UA" w:eastAsia="it-IT"/>
        </w:rPr>
        <w:t xml:space="preserve"> </w:t>
      </w:r>
      <w:proofErr w:type="spellStart"/>
      <w:r w:rsidRPr="00103791">
        <w:rPr>
          <w:rFonts w:eastAsia="Calibri"/>
          <w:lang w:eastAsia="it-IT"/>
        </w:rPr>
        <w:t>Cantista</w:t>
      </w:r>
      <w:proofErr w:type="spellEnd"/>
      <w:r w:rsidRPr="006C105E">
        <w:rPr>
          <w:rFonts w:eastAsia="Calibri"/>
          <w:lang w:val="uk-UA" w:eastAsia="it-IT"/>
        </w:rPr>
        <w:t xml:space="preserve">, </w:t>
      </w:r>
      <w:r w:rsidRPr="00103791">
        <w:rPr>
          <w:rFonts w:eastAsia="Calibri"/>
          <w:lang w:eastAsia="it-IT"/>
        </w:rPr>
        <w:t>Maria</w:t>
      </w:r>
      <w:r w:rsidRPr="006C105E">
        <w:rPr>
          <w:rFonts w:eastAsia="Calibri"/>
          <w:lang w:val="uk-UA" w:eastAsia="it-IT"/>
        </w:rPr>
        <w:t xml:space="preserve"> </w:t>
      </w:r>
      <w:r w:rsidRPr="00103791">
        <w:rPr>
          <w:rFonts w:eastAsia="Calibri"/>
          <w:lang w:eastAsia="it-IT"/>
        </w:rPr>
        <w:t>Gabriella</w:t>
      </w:r>
      <w:r w:rsidRPr="006C105E">
        <w:rPr>
          <w:rFonts w:eastAsia="Calibri"/>
          <w:lang w:val="uk-UA" w:eastAsia="it-IT"/>
        </w:rPr>
        <w:t xml:space="preserve"> </w:t>
      </w:r>
      <w:proofErr w:type="spellStart"/>
      <w:r w:rsidRPr="00103791">
        <w:rPr>
          <w:rFonts w:eastAsia="Calibri"/>
          <w:lang w:eastAsia="it-IT"/>
        </w:rPr>
        <w:t>Ceravolo</w:t>
      </w:r>
      <w:proofErr w:type="spellEnd"/>
      <w:r w:rsidRPr="006C105E">
        <w:rPr>
          <w:rFonts w:eastAsia="Calibri"/>
          <w:lang w:val="uk-UA" w:eastAsia="it-IT"/>
        </w:rPr>
        <w:t xml:space="preserve">, </w:t>
      </w:r>
      <w:r w:rsidRPr="00103791">
        <w:rPr>
          <w:rFonts w:eastAsia="Calibri"/>
          <w:lang w:eastAsia="it-IT"/>
        </w:rPr>
        <w:t>Nicolas</w:t>
      </w:r>
      <w:r w:rsidRPr="006C105E">
        <w:rPr>
          <w:rFonts w:eastAsia="Calibri"/>
          <w:lang w:val="uk-UA" w:eastAsia="it-IT"/>
        </w:rPr>
        <w:t xml:space="preserve"> </w:t>
      </w:r>
      <w:r w:rsidRPr="00103791">
        <w:rPr>
          <w:rFonts w:eastAsia="Calibri"/>
          <w:lang w:eastAsia="it-IT"/>
        </w:rPr>
        <w:t>Christodoulou</w:t>
      </w:r>
      <w:r w:rsidRPr="006C105E">
        <w:rPr>
          <w:rFonts w:eastAsia="Calibri"/>
          <w:lang w:val="uk-UA" w:eastAsia="it-IT"/>
        </w:rPr>
        <w:t xml:space="preserve">, </w:t>
      </w:r>
      <w:r w:rsidRPr="00103791">
        <w:rPr>
          <w:rFonts w:eastAsia="Calibri"/>
          <w:lang w:eastAsia="it-IT"/>
        </w:rPr>
        <w:t>Alain</w:t>
      </w:r>
      <w:r w:rsidRPr="006C105E">
        <w:rPr>
          <w:rFonts w:eastAsia="Calibri"/>
          <w:lang w:val="uk-UA" w:eastAsia="it-IT"/>
        </w:rPr>
        <w:t xml:space="preserve"> </w:t>
      </w:r>
      <w:proofErr w:type="spellStart"/>
      <w:r w:rsidRPr="00103791">
        <w:rPr>
          <w:rFonts w:eastAsia="Calibri"/>
          <w:lang w:eastAsia="it-IT"/>
        </w:rPr>
        <w:t>Delarque</w:t>
      </w:r>
      <w:proofErr w:type="spellEnd"/>
      <w:r w:rsidRPr="006C105E">
        <w:rPr>
          <w:rFonts w:eastAsia="Calibri"/>
          <w:lang w:val="uk-UA" w:eastAsia="it-IT"/>
        </w:rPr>
        <w:t xml:space="preserve">, </w:t>
      </w:r>
      <w:r w:rsidRPr="00103791">
        <w:rPr>
          <w:rFonts w:eastAsia="Calibri"/>
          <w:lang w:eastAsia="it-IT"/>
        </w:rPr>
        <w:t>Christoph</w:t>
      </w:r>
      <w:r w:rsidRPr="006C105E">
        <w:rPr>
          <w:rFonts w:eastAsia="Calibri"/>
          <w:lang w:val="uk-UA" w:eastAsia="it-IT"/>
        </w:rPr>
        <w:t xml:space="preserve"> </w:t>
      </w:r>
      <w:proofErr w:type="spellStart"/>
      <w:r w:rsidRPr="00103791">
        <w:rPr>
          <w:rFonts w:eastAsia="Calibri"/>
          <w:lang w:eastAsia="it-IT"/>
        </w:rPr>
        <w:t>Gutenbrunner</w:t>
      </w:r>
      <w:proofErr w:type="spellEnd"/>
      <w:r w:rsidRPr="006C105E">
        <w:rPr>
          <w:rFonts w:eastAsia="Calibri"/>
          <w:lang w:val="uk-UA" w:eastAsia="it-IT"/>
        </w:rPr>
        <w:t xml:space="preserve">, </w:t>
      </w:r>
      <w:proofErr w:type="spellStart"/>
      <w:r w:rsidRPr="00103791">
        <w:rPr>
          <w:rFonts w:eastAsia="Calibri"/>
          <w:lang w:eastAsia="it-IT"/>
        </w:rPr>
        <w:t>Carlotte</w:t>
      </w:r>
      <w:proofErr w:type="spellEnd"/>
      <w:r w:rsidRPr="006C105E">
        <w:rPr>
          <w:rFonts w:eastAsia="Calibri"/>
          <w:lang w:val="uk-UA" w:eastAsia="it-IT"/>
        </w:rPr>
        <w:t xml:space="preserve"> </w:t>
      </w:r>
      <w:proofErr w:type="spellStart"/>
      <w:r w:rsidRPr="00103791">
        <w:rPr>
          <w:rFonts w:eastAsia="Calibri"/>
          <w:lang w:eastAsia="it-IT"/>
        </w:rPr>
        <w:t>Kiekens</w:t>
      </w:r>
      <w:proofErr w:type="spellEnd"/>
      <w:r w:rsidRPr="006C105E">
        <w:rPr>
          <w:rFonts w:eastAsia="Calibri"/>
          <w:lang w:val="uk-UA" w:eastAsia="it-IT"/>
        </w:rPr>
        <w:t xml:space="preserve">, </w:t>
      </w:r>
      <w:r w:rsidRPr="00103791">
        <w:t>Sa</w:t>
      </w:r>
      <w:r w:rsidRPr="006C105E">
        <w:rPr>
          <w:lang w:val="uk-UA"/>
        </w:rPr>
        <w:t>š</w:t>
      </w:r>
      <w:r w:rsidRPr="00103791">
        <w:t>a</w:t>
      </w:r>
      <w:r w:rsidRPr="006C105E">
        <w:rPr>
          <w:sz w:val="18"/>
          <w:szCs w:val="18"/>
          <w:lang w:val="uk-UA"/>
        </w:rPr>
        <w:t xml:space="preserve"> </w:t>
      </w:r>
      <w:proofErr w:type="spellStart"/>
      <w:r w:rsidRPr="00103791">
        <w:rPr>
          <w:rFonts w:eastAsia="Calibri"/>
          <w:lang w:eastAsia="it-IT"/>
        </w:rPr>
        <w:t>Moslavac</w:t>
      </w:r>
      <w:proofErr w:type="spellEnd"/>
      <w:r w:rsidRPr="006C105E">
        <w:rPr>
          <w:rFonts w:eastAsia="Calibri"/>
          <w:lang w:val="uk-UA" w:eastAsia="it-IT"/>
        </w:rPr>
        <w:t xml:space="preserve">, </w:t>
      </w:r>
      <w:r w:rsidRPr="00103791">
        <w:rPr>
          <w:rFonts w:eastAsia="Calibri"/>
          <w:lang w:eastAsia="it-IT"/>
        </w:rPr>
        <w:t>Enrique</w:t>
      </w:r>
      <w:r w:rsidRPr="006C105E">
        <w:rPr>
          <w:rFonts w:eastAsia="Calibri"/>
          <w:lang w:val="uk-UA" w:eastAsia="it-IT"/>
        </w:rPr>
        <w:t xml:space="preserve"> </w:t>
      </w:r>
      <w:r w:rsidRPr="00103791">
        <w:rPr>
          <w:rFonts w:eastAsia="Calibri"/>
          <w:lang w:eastAsia="it-IT"/>
        </w:rPr>
        <w:t>Varela</w:t>
      </w:r>
      <w:r w:rsidRPr="006C105E">
        <w:rPr>
          <w:rFonts w:eastAsia="Calibri"/>
          <w:lang w:val="uk-UA" w:eastAsia="it-IT"/>
        </w:rPr>
        <w:t>-</w:t>
      </w:r>
      <w:proofErr w:type="spellStart"/>
      <w:r w:rsidRPr="00103791">
        <w:rPr>
          <w:rFonts w:eastAsia="Calibri"/>
          <w:lang w:eastAsia="it-IT"/>
        </w:rPr>
        <w:t>Donoso</w:t>
      </w:r>
      <w:proofErr w:type="spellEnd"/>
      <w:r w:rsidRPr="006C105E">
        <w:rPr>
          <w:rFonts w:eastAsia="Calibri"/>
          <w:lang w:val="uk-UA" w:eastAsia="it-IT"/>
        </w:rPr>
        <w:t xml:space="preserve">, </w:t>
      </w:r>
      <w:r w:rsidRPr="00103791">
        <w:rPr>
          <w:rFonts w:eastAsia="Calibri"/>
          <w:lang w:eastAsia="it-IT"/>
        </w:rPr>
        <w:t>Anthony</w:t>
      </w:r>
      <w:r w:rsidRPr="006C105E">
        <w:rPr>
          <w:rFonts w:eastAsia="Calibri"/>
          <w:lang w:val="uk-UA" w:eastAsia="it-IT"/>
        </w:rPr>
        <w:t xml:space="preserve"> </w:t>
      </w:r>
      <w:r>
        <w:rPr>
          <w:rFonts w:eastAsia="Calibri"/>
          <w:lang w:eastAsia="it-IT"/>
        </w:rPr>
        <w:t>B</w:t>
      </w:r>
      <w:r w:rsidRPr="006C105E">
        <w:rPr>
          <w:rFonts w:eastAsia="Calibri"/>
          <w:lang w:val="uk-UA" w:eastAsia="it-IT"/>
        </w:rPr>
        <w:t xml:space="preserve"> </w:t>
      </w:r>
      <w:r w:rsidRPr="00103791">
        <w:rPr>
          <w:rFonts w:eastAsia="Calibri"/>
          <w:lang w:eastAsia="it-IT"/>
        </w:rPr>
        <w:t>Ward</w:t>
      </w:r>
      <w:r w:rsidRPr="006C105E">
        <w:rPr>
          <w:rFonts w:eastAsia="Calibri"/>
          <w:lang w:val="uk-UA" w:eastAsia="it-IT"/>
        </w:rPr>
        <w:t xml:space="preserve">, </w:t>
      </w:r>
      <w:r w:rsidRPr="00103791">
        <w:rPr>
          <w:rFonts w:eastAsia="Calibri"/>
          <w:lang w:eastAsia="it-IT"/>
        </w:rPr>
        <w:t>Mauro</w:t>
      </w:r>
      <w:r w:rsidRPr="006C105E">
        <w:rPr>
          <w:rFonts w:eastAsia="Calibri"/>
          <w:lang w:val="uk-UA" w:eastAsia="it-IT"/>
        </w:rPr>
        <w:t xml:space="preserve"> </w:t>
      </w:r>
      <w:proofErr w:type="spellStart"/>
      <w:r w:rsidRPr="00103791">
        <w:rPr>
          <w:rFonts w:eastAsia="Calibri"/>
          <w:lang w:eastAsia="it-IT"/>
        </w:rPr>
        <w:t>Zampolini</w:t>
      </w:r>
      <w:proofErr w:type="spellEnd"/>
      <w:r w:rsidRPr="006C105E">
        <w:rPr>
          <w:rFonts w:eastAsia="Calibri"/>
          <w:lang w:val="uk-UA" w:eastAsia="it-IT"/>
        </w:rPr>
        <w:t xml:space="preserve">, </w:t>
      </w:r>
      <w:r w:rsidRPr="00103791">
        <w:rPr>
          <w:rFonts w:eastAsia="Calibri"/>
          <w:lang w:eastAsia="it-IT"/>
        </w:rPr>
        <w:t>Stefano</w:t>
      </w:r>
      <w:r w:rsidRPr="006C105E">
        <w:rPr>
          <w:rFonts w:eastAsia="Calibri"/>
          <w:lang w:val="uk-UA" w:eastAsia="it-IT"/>
        </w:rPr>
        <w:t xml:space="preserve"> </w:t>
      </w:r>
      <w:proofErr w:type="spellStart"/>
      <w:r w:rsidRPr="00103791">
        <w:rPr>
          <w:rFonts w:eastAsia="Calibri"/>
          <w:lang w:eastAsia="it-IT"/>
        </w:rPr>
        <w:t>Negrini</w:t>
      </w:r>
      <w:proofErr w:type="spellEnd"/>
      <w:r w:rsidRPr="006C105E">
        <w:rPr>
          <w:rFonts w:eastAsia="Calibri"/>
          <w:lang w:val="uk-UA" w:eastAsia="it-IT"/>
        </w:rPr>
        <w:t>.</w:t>
      </w:r>
    </w:p>
    <w:p w14:paraId="2246A736" w14:textId="77777777" w:rsidR="001925BB" w:rsidRDefault="001925BB" w:rsidP="001C6645">
      <w:pPr>
        <w:pStyle w:val="a0"/>
        <w:numPr>
          <w:ilvl w:val="0"/>
          <w:numId w:val="3"/>
        </w:numPr>
        <w:rPr>
          <w:rFonts w:eastAsia="Calibri"/>
          <w:lang w:eastAsia="it-IT"/>
        </w:rPr>
      </w:pPr>
      <w:r>
        <w:rPr>
          <w:lang w:val="uk-UA"/>
        </w:rPr>
        <w:t>Учасники</w:t>
      </w:r>
      <w:r w:rsidRPr="0095776F">
        <w:t>:</w:t>
      </w:r>
      <w:r w:rsidRPr="0095776F">
        <w:rPr>
          <w:rFonts w:eastAsia="Calibri"/>
          <w:lang w:eastAsia="it-IT"/>
        </w:rPr>
        <w:t xml:space="preserve"> Pedro </w:t>
      </w:r>
      <w:proofErr w:type="spellStart"/>
      <w:r w:rsidRPr="0095776F">
        <w:rPr>
          <w:rFonts w:eastAsia="Calibri"/>
          <w:lang w:eastAsia="it-IT"/>
        </w:rPr>
        <w:t>Cantista</w:t>
      </w:r>
      <w:proofErr w:type="spellEnd"/>
      <w:r w:rsidRPr="0095776F">
        <w:rPr>
          <w:rFonts w:eastAsia="Calibri"/>
          <w:lang w:eastAsia="it-IT"/>
        </w:rPr>
        <w:t xml:space="preserve">, </w:t>
      </w:r>
      <w:proofErr w:type="spellStart"/>
      <w:r w:rsidRPr="0095776F">
        <w:rPr>
          <w:rFonts w:eastAsia="Calibri"/>
          <w:lang w:eastAsia="it-IT"/>
        </w:rPr>
        <w:t>Gerold</w:t>
      </w:r>
      <w:proofErr w:type="spellEnd"/>
      <w:r w:rsidRPr="0095776F">
        <w:rPr>
          <w:rFonts w:eastAsia="Calibri"/>
          <w:lang w:eastAsia="it-IT"/>
        </w:rPr>
        <w:t xml:space="preserve"> Stucki, Jerome </w:t>
      </w:r>
      <w:proofErr w:type="spellStart"/>
      <w:r w:rsidRPr="0095776F">
        <w:rPr>
          <w:rFonts w:eastAsia="Calibri"/>
          <w:lang w:eastAsia="it-IT"/>
        </w:rPr>
        <w:t>Bickenbach</w:t>
      </w:r>
      <w:proofErr w:type="spellEnd"/>
      <w:r w:rsidRPr="0095776F">
        <w:rPr>
          <w:rFonts w:eastAsia="Calibri"/>
          <w:lang w:eastAsia="it-IT"/>
        </w:rPr>
        <w:t xml:space="preserve">, Christoph </w:t>
      </w:r>
      <w:proofErr w:type="spellStart"/>
      <w:r w:rsidRPr="0095776F">
        <w:rPr>
          <w:rFonts w:eastAsia="Calibri"/>
          <w:lang w:eastAsia="it-IT"/>
        </w:rPr>
        <w:t>Gutenbrunner</w:t>
      </w:r>
      <w:proofErr w:type="spellEnd"/>
      <w:r w:rsidRPr="0095776F">
        <w:rPr>
          <w:rFonts w:eastAsia="Calibri"/>
          <w:lang w:eastAsia="it-IT"/>
        </w:rPr>
        <w:t xml:space="preserve">, </w:t>
      </w:r>
      <w:proofErr w:type="spellStart"/>
      <w:r w:rsidRPr="0095776F">
        <w:rPr>
          <w:rFonts w:eastAsia="Calibri"/>
          <w:lang w:eastAsia="it-IT"/>
        </w:rPr>
        <w:t>António</w:t>
      </w:r>
      <w:proofErr w:type="spellEnd"/>
      <w:r w:rsidRPr="0095776F">
        <w:rPr>
          <w:rFonts w:eastAsia="Calibri"/>
          <w:lang w:eastAsia="it-IT"/>
        </w:rPr>
        <w:t xml:space="preserve"> Pinto </w:t>
      </w:r>
      <w:proofErr w:type="spellStart"/>
      <w:r w:rsidRPr="0095776F">
        <w:rPr>
          <w:rFonts w:eastAsia="Calibri"/>
          <w:lang w:eastAsia="it-IT"/>
        </w:rPr>
        <w:t>Camelo</w:t>
      </w:r>
      <w:proofErr w:type="spellEnd"/>
      <w:r w:rsidRPr="0095776F">
        <w:rPr>
          <w:rFonts w:eastAsia="Calibri"/>
          <w:lang w:eastAsia="it-IT"/>
        </w:rPr>
        <w:t xml:space="preserve">, </w:t>
      </w:r>
      <w:proofErr w:type="spellStart"/>
      <w:r w:rsidRPr="0095776F">
        <w:rPr>
          <w:rFonts w:eastAsia="Calibri"/>
          <w:lang w:eastAsia="it-IT"/>
        </w:rPr>
        <w:t>Carlotte</w:t>
      </w:r>
      <w:proofErr w:type="spellEnd"/>
      <w:r w:rsidRPr="0095776F">
        <w:rPr>
          <w:rFonts w:eastAsia="Calibri"/>
          <w:lang w:eastAsia="it-IT"/>
        </w:rPr>
        <w:t xml:space="preserve"> </w:t>
      </w:r>
      <w:proofErr w:type="spellStart"/>
      <w:r w:rsidRPr="0095776F">
        <w:rPr>
          <w:rFonts w:eastAsia="Calibri"/>
          <w:lang w:eastAsia="it-IT"/>
        </w:rPr>
        <w:t>Kiekens</w:t>
      </w:r>
      <w:proofErr w:type="spellEnd"/>
      <w:r w:rsidRPr="0095776F">
        <w:rPr>
          <w:rFonts w:eastAsia="Calibri"/>
          <w:lang w:eastAsia="it-IT"/>
        </w:rPr>
        <w:t xml:space="preserve">, Juan Carlos </w:t>
      </w:r>
      <w:proofErr w:type="spellStart"/>
      <w:r w:rsidRPr="0095776F">
        <w:rPr>
          <w:rFonts w:eastAsia="Calibri"/>
          <w:lang w:eastAsia="it-IT"/>
        </w:rPr>
        <w:t>Miangollara</w:t>
      </w:r>
      <w:proofErr w:type="spellEnd"/>
      <w:r w:rsidRPr="0095776F">
        <w:rPr>
          <w:rFonts w:eastAsia="Calibri"/>
          <w:lang w:eastAsia="it-IT"/>
        </w:rPr>
        <w:t xml:space="preserve">, </w:t>
      </w:r>
      <w:proofErr w:type="spellStart"/>
      <w:r w:rsidRPr="0095776F">
        <w:rPr>
          <w:rFonts w:eastAsia="Calibri"/>
          <w:lang w:eastAsia="it-IT"/>
        </w:rPr>
        <w:t>Daiana</w:t>
      </w:r>
      <w:proofErr w:type="spellEnd"/>
      <w:r w:rsidRPr="0095776F">
        <w:rPr>
          <w:rFonts w:eastAsia="Calibri"/>
          <w:lang w:eastAsia="it-IT"/>
        </w:rPr>
        <w:t xml:space="preserve"> </w:t>
      </w:r>
      <w:proofErr w:type="spellStart"/>
      <w:r w:rsidRPr="0095776F">
        <w:rPr>
          <w:rFonts w:eastAsia="Calibri"/>
          <w:lang w:eastAsia="it-IT"/>
        </w:rPr>
        <w:t>Popa</w:t>
      </w:r>
      <w:proofErr w:type="spellEnd"/>
      <w:r w:rsidRPr="0095776F">
        <w:rPr>
          <w:rFonts w:eastAsia="Calibri"/>
          <w:lang w:eastAsia="it-IT"/>
        </w:rPr>
        <w:t xml:space="preserve">, Francisco </w:t>
      </w:r>
      <w:proofErr w:type="spellStart"/>
      <w:r w:rsidRPr="0095776F">
        <w:rPr>
          <w:rFonts w:eastAsia="Calibri"/>
          <w:lang w:eastAsia="it-IT"/>
        </w:rPr>
        <w:t>Sampaio</w:t>
      </w:r>
      <w:proofErr w:type="spellEnd"/>
      <w:r w:rsidRPr="0095776F">
        <w:rPr>
          <w:rFonts w:eastAsia="Calibri"/>
          <w:lang w:eastAsia="it-IT"/>
        </w:rPr>
        <w:t xml:space="preserve">, Pedro </w:t>
      </w:r>
      <w:proofErr w:type="spellStart"/>
      <w:r w:rsidRPr="0095776F">
        <w:rPr>
          <w:rFonts w:eastAsia="Calibri"/>
          <w:lang w:eastAsia="it-IT"/>
        </w:rPr>
        <w:t>Soares</w:t>
      </w:r>
      <w:proofErr w:type="spellEnd"/>
      <w:r w:rsidRPr="0095776F">
        <w:rPr>
          <w:rFonts w:eastAsia="Calibri"/>
          <w:lang w:eastAsia="it-IT"/>
        </w:rPr>
        <w:t xml:space="preserve"> </w:t>
      </w:r>
      <w:proofErr w:type="spellStart"/>
      <w:r w:rsidRPr="0095776F">
        <w:rPr>
          <w:rFonts w:eastAsia="Calibri"/>
          <w:lang w:eastAsia="it-IT"/>
        </w:rPr>
        <w:t>Branco</w:t>
      </w:r>
      <w:proofErr w:type="spellEnd"/>
      <w:r>
        <w:rPr>
          <w:rFonts w:eastAsia="Calibri"/>
          <w:lang w:eastAsia="it-IT"/>
        </w:rPr>
        <w:t>.</w:t>
      </w:r>
    </w:p>
    <w:p w14:paraId="668E8F84" w14:textId="3B70E2B5" w:rsidR="005D59D8" w:rsidRPr="005D59D8" w:rsidRDefault="005D59D8" w:rsidP="001C6645">
      <w:pPr>
        <w:pStyle w:val="a0"/>
        <w:numPr>
          <w:ilvl w:val="0"/>
          <w:numId w:val="3"/>
        </w:numPr>
        <w:rPr>
          <w:rFonts w:eastAsia="Calibri"/>
          <w:lang w:val="ru-RU" w:eastAsia="it-IT"/>
        </w:rPr>
      </w:pPr>
      <w:r>
        <w:rPr>
          <w:rFonts w:eastAsia="Calibri"/>
          <w:lang w:val="uk-UA" w:eastAsia="it-IT"/>
        </w:rPr>
        <w:t xml:space="preserve">Редактори перекладу українською мовою: Володимир Голик, Олександр Владимиров </w:t>
      </w:r>
    </w:p>
    <w:p w14:paraId="0425907F" w14:textId="77777777" w:rsidR="001925BB" w:rsidRPr="005D59D8" w:rsidRDefault="001925BB">
      <w:pPr>
        <w:ind w:left="0" w:right="0"/>
        <w:jc w:val="left"/>
        <w:rPr>
          <w:lang w:val="ru-RU"/>
        </w:rPr>
      </w:pPr>
    </w:p>
    <w:p w14:paraId="302507F1" w14:textId="77777777" w:rsidR="001925BB" w:rsidRPr="001925BB" w:rsidRDefault="001925BB">
      <w:pPr>
        <w:ind w:left="0" w:right="0"/>
        <w:jc w:val="left"/>
        <w:rPr>
          <w:rFonts w:ascii="Cambria" w:hAnsi="Cambria" w:cs="Cambria"/>
          <w:color w:val="17365D" w:themeColor="text2" w:themeShade="BF"/>
          <w:sz w:val="28"/>
          <w:szCs w:val="26"/>
          <w:lang w:val="uk-UA"/>
        </w:rPr>
      </w:pPr>
    </w:p>
    <w:bookmarkEnd w:id="12"/>
    <w:p w14:paraId="73823801" w14:textId="77777777" w:rsidR="00E818E3" w:rsidRPr="00E818E3" w:rsidRDefault="00E818E3" w:rsidP="00E818E3">
      <w:pPr>
        <w:pageBreakBefore/>
        <w:widowControl w:val="0"/>
        <w:suppressAutoHyphens/>
        <w:spacing w:before="200" w:after="240"/>
        <w:ind w:left="0" w:right="0"/>
        <w:outlineLvl w:val="1"/>
        <w:rPr>
          <w:rFonts w:ascii="Cambria" w:eastAsia="Times New Roman" w:hAnsi="Cambria" w:cs="Times New Roman"/>
          <w:color w:val="1F497D"/>
          <w:sz w:val="28"/>
          <w:szCs w:val="26"/>
          <w:lang w:val="uk-UA"/>
        </w:rPr>
      </w:pPr>
      <w:r w:rsidRPr="00E818E3">
        <w:rPr>
          <w:rFonts w:ascii="Cambria" w:eastAsia="Times New Roman" w:hAnsi="Cambria" w:cs="Times New Roman"/>
          <w:color w:val="1F497D"/>
          <w:sz w:val="28"/>
          <w:szCs w:val="26"/>
          <w:lang w:val="uk-UA"/>
        </w:rPr>
        <w:lastRenderedPageBreak/>
        <w:t>Таблиці</w:t>
      </w:r>
    </w:p>
    <w:p w14:paraId="570F8A8D" w14:textId="77777777" w:rsidR="00E818E3" w:rsidRPr="00E818E3" w:rsidRDefault="00E818E3" w:rsidP="00E818E3">
      <w:pPr>
        <w:pBdr>
          <w:top w:val="nil"/>
          <w:left w:val="nil"/>
          <w:bottom w:val="nil"/>
          <w:right w:val="nil"/>
          <w:between w:val="nil"/>
        </w:pBdr>
        <w:ind w:left="11" w:right="40"/>
        <w:rPr>
          <w:rFonts w:eastAsia="Times New Roman" w:cs="Times New Roman"/>
          <w:i/>
          <w:color w:val="000000"/>
          <w:sz w:val="28"/>
          <w:lang w:val="uk-UA" w:eastAsia="ru-RU"/>
        </w:rPr>
      </w:pPr>
      <w:r w:rsidRPr="00E818E3">
        <w:rPr>
          <w:rFonts w:eastAsia="Times New Roman" w:cs="Times New Roman"/>
          <w:color w:val="000000"/>
          <w:sz w:val="28"/>
          <w:lang w:val="uk-UA" w:eastAsia="ru-RU"/>
        </w:rPr>
        <w:t xml:space="preserve">Таблиця IА. </w:t>
      </w:r>
      <w:r w:rsidRPr="00E818E3">
        <w:rPr>
          <w:rFonts w:eastAsia="Times New Roman" w:cs="Times New Roman"/>
          <w:i/>
          <w:color w:val="000000"/>
          <w:sz w:val="28"/>
          <w:lang w:val="uk-UA" w:eastAsia="ru-RU"/>
        </w:rPr>
        <w:t>Функціональні</w:t>
      </w:r>
      <w:r w:rsidRPr="00E818E3">
        <w:rPr>
          <w:rFonts w:eastAsia="Times New Roman" w:cs="Times New Roman"/>
          <w:color w:val="000000"/>
          <w:sz w:val="28"/>
          <w:lang w:val="uk-UA" w:eastAsia="ru-RU"/>
        </w:rPr>
        <w:t xml:space="preserve"> </w:t>
      </w:r>
      <w:r w:rsidRPr="00E818E3">
        <w:rPr>
          <w:rFonts w:eastAsia="Times New Roman" w:cs="Times New Roman"/>
          <w:i/>
          <w:color w:val="000000"/>
          <w:sz w:val="28"/>
          <w:lang w:val="uk-UA" w:eastAsia="ru-RU"/>
        </w:rPr>
        <w:t xml:space="preserve">профілі. Профіль категорій МКФ; </w:t>
      </w:r>
      <w:proofErr w:type="spellStart"/>
      <w:r w:rsidRPr="00E818E3">
        <w:rPr>
          <w:rFonts w:eastAsia="Times New Roman" w:cs="Times New Roman"/>
          <w:i/>
          <w:color w:val="000000"/>
          <w:sz w:val="28"/>
          <w:lang w:val="uk-UA" w:eastAsia="ru-RU"/>
        </w:rPr>
        <w:t>Кваліфікатор</w:t>
      </w:r>
      <w:proofErr w:type="spellEnd"/>
      <w:r w:rsidRPr="00E818E3">
        <w:rPr>
          <w:rFonts w:eastAsia="Times New Roman" w:cs="Times New Roman"/>
          <w:i/>
          <w:color w:val="000000"/>
          <w:sz w:val="28"/>
          <w:lang w:val="uk-UA" w:eastAsia="ru-RU"/>
        </w:rPr>
        <w:t xml:space="preserve"> МКФ: оцінює масштаб проблем (від 0 = немає проблеми до 4 = повна проблема) в компонентах функцій організму (b), структур організму (s), активності та участі (d); Взаємозв’язок з цілями: 1 і 2 відносяться до цілей Циклу 1 і 2. ПД відноситься до цілі Програми допомоги; значення Цілі відноситься до кваліфікатору МКФ, для досягнення після втручання.</w:t>
      </w:r>
    </w:p>
    <w:p w14:paraId="0A43296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bl>
      <w:tblPr>
        <w:tblW w:w="9147" w:type="dxa"/>
        <w:jc w:val="center"/>
        <w:tblInd w:w="-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3"/>
        <w:gridCol w:w="5493"/>
        <w:gridCol w:w="574"/>
        <w:gridCol w:w="574"/>
        <w:gridCol w:w="574"/>
        <w:gridCol w:w="574"/>
        <w:gridCol w:w="575"/>
      </w:tblGrid>
      <w:tr w:rsidR="00E818E3" w:rsidRPr="000F3CAC" w14:paraId="034D6E66" w14:textId="77777777" w:rsidTr="008226A3">
        <w:trPr>
          <w:trHeight w:val="180"/>
          <w:jc w:val="center"/>
        </w:trPr>
        <w:tc>
          <w:tcPr>
            <w:tcW w:w="9147" w:type="dxa"/>
            <w:gridSpan w:val="7"/>
            <w:tcBorders>
              <w:left w:val="nil"/>
              <w:bottom w:val="single" w:sz="4" w:space="0" w:color="000000"/>
              <w:right w:val="nil"/>
            </w:tcBorders>
            <w:vAlign w:val="center"/>
          </w:tcPr>
          <w:p w14:paraId="4D990B25" w14:textId="77777777" w:rsidR="00E818E3" w:rsidRPr="00E818E3" w:rsidRDefault="00E818E3" w:rsidP="00E818E3">
            <w:pPr>
              <w:pBdr>
                <w:top w:val="nil"/>
                <w:left w:val="nil"/>
                <w:bottom w:val="nil"/>
                <w:right w:val="nil"/>
                <w:between w:val="nil"/>
              </w:pBdr>
              <w:spacing w:before="120" w:after="120"/>
              <w:ind w:left="11" w:right="40"/>
              <w:jc w:val="center"/>
              <w:rPr>
                <w:rFonts w:eastAsia="Times New Roman" w:cs="Times New Roman"/>
                <w:color w:val="000000"/>
                <w:lang w:val="uk-UA" w:eastAsia="ru-RU"/>
              </w:rPr>
            </w:pPr>
            <w:r w:rsidRPr="00E818E3">
              <w:rPr>
                <w:rFonts w:eastAsia="Times New Roman" w:cs="Times New Roman"/>
                <w:color w:val="000000"/>
                <w:lang w:val="uk-UA" w:eastAsia="ru-RU"/>
              </w:rPr>
              <w:t>Категорії МКФ Реабілітаційного набору МКФ</w:t>
            </w:r>
          </w:p>
        </w:tc>
      </w:tr>
      <w:tr w:rsidR="00E818E3" w:rsidRPr="00E818E3" w14:paraId="219ED363" w14:textId="77777777" w:rsidTr="008226A3">
        <w:trPr>
          <w:trHeight w:val="140"/>
          <w:jc w:val="center"/>
        </w:trPr>
        <w:tc>
          <w:tcPr>
            <w:tcW w:w="6276" w:type="dxa"/>
            <w:gridSpan w:val="2"/>
            <w:tcBorders>
              <w:left w:val="nil"/>
              <w:bottom w:val="nil"/>
              <w:right w:val="nil"/>
            </w:tcBorders>
            <w:vAlign w:val="center"/>
          </w:tcPr>
          <w:p w14:paraId="4C90FE5E" w14:textId="77777777" w:rsidR="00E818E3" w:rsidRPr="00E818E3" w:rsidRDefault="00E818E3" w:rsidP="00E818E3">
            <w:pPr>
              <w:pBdr>
                <w:top w:val="nil"/>
                <w:left w:val="nil"/>
                <w:bottom w:val="nil"/>
                <w:right w:val="nil"/>
                <w:between w:val="nil"/>
              </w:pBdr>
              <w:spacing w:before="120" w:after="120"/>
              <w:ind w:left="11" w:right="40"/>
              <w:rPr>
                <w:rFonts w:eastAsia="Times New Roman" w:cs="Times New Roman"/>
                <w:color w:val="000000"/>
                <w:lang w:val="uk-UA" w:eastAsia="ru-RU"/>
              </w:rPr>
            </w:pPr>
            <w:r w:rsidRPr="00E818E3">
              <w:rPr>
                <w:rFonts w:eastAsia="Times New Roman" w:cs="Times New Roman"/>
                <w:lang w:val="uk-UA" w:eastAsia="ru-RU"/>
              </w:rPr>
              <w:t>(G) = категорія МКФ генеричного набору</w:t>
            </w:r>
          </w:p>
        </w:tc>
        <w:tc>
          <w:tcPr>
            <w:tcW w:w="2871" w:type="dxa"/>
            <w:gridSpan w:val="5"/>
            <w:tcBorders>
              <w:left w:val="nil"/>
              <w:bottom w:val="single" w:sz="4" w:space="0" w:color="000000"/>
              <w:right w:val="nil"/>
            </w:tcBorders>
            <w:vAlign w:val="center"/>
          </w:tcPr>
          <w:p w14:paraId="717B48A5" w14:textId="77777777" w:rsidR="00E818E3" w:rsidRPr="00E818E3" w:rsidRDefault="00E818E3" w:rsidP="00E818E3">
            <w:pPr>
              <w:pBdr>
                <w:top w:val="nil"/>
                <w:left w:val="single" w:sz="4" w:space="4" w:color="auto"/>
                <w:bottom w:val="nil"/>
                <w:right w:val="nil"/>
                <w:between w:val="nil"/>
              </w:pBdr>
              <w:spacing w:before="120" w:after="120"/>
              <w:ind w:left="11" w:right="40"/>
              <w:jc w:val="center"/>
              <w:rPr>
                <w:rFonts w:eastAsia="Times New Roman" w:cs="Times New Roman"/>
                <w:color w:val="000000"/>
                <w:lang w:val="uk-UA" w:eastAsia="ru-RU"/>
              </w:rPr>
            </w:pPr>
            <w:r w:rsidRPr="00E818E3">
              <w:rPr>
                <w:rFonts w:eastAsia="Times New Roman" w:cs="Times New Roman"/>
                <w:color w:val="000000"/>
                <w:lang w:val="uk-UA" w:eastAsia="ru-RU"/>
              </w:rPr>
              <w:t>Проблема</w:t>
            </w:r>
          </w:p>
        </w:tc>
      </w:tr>
      <w:tr w:rsidR="00E818E3" w:rsidRPr="00E818E3" w14:paraId="565B93E6" w14:textId="77777777" w:rsidTr="008226A3">
        <w:trPr>
          <w:trHeight w:val="140"/>
          <w:jc w:val="center"/>
        </w:trPr>
        <w:tc>
          <w:tcPr>
            <w:tcW w:w="6276" w:type="dxa"/>
            <w:gridSpan w:val="2"/>
            <w:tcBorders>
              <w:top w:val="nil"/>
              <w:left w:val="nil"/>
              <w:bottom w:val="nil"/>
              <w:right w:val="nil"/>
            </w:tcBorders>
            <w:vAlign w:val="center"/>
          </w:tcPr>
          <w:p w14:paraId="652030BD" w14:textId="77777777" w:rsidR="00E818E3" w:rsidRPr="00E818E3" w:rsidRDefault="00E818E3" w:rsidP="00E818E3">
            <w:pPr>
              <w:pBdr>
                <w:top w:val="nil"/>
                <w:left w:val="nil"/>
                <w:bottom w:val="nil"/>
                <w:right w:val="nil"/>
                <w:between w:val="nil"/>
              </w:pBdr>
              <w:spacing w:before="120" w:after="120"/>
              <w:ind w:left="11" w:right="40"/>
              <w:rPr>
                <w:rFonts w:eastAsia="Times New Roman" w:cs="Times New Roman"/>
                <w:color w:val="000000"/>
                <w:lang w:val="uk-UA" w:eastAsia="ru-RU"/>
              </w:rPr>
            </w:pPr>
          </w:p>
        </w:tc>
        <w:tc>
          <w:tcPr>
            <w:tcW w:w="574" w:type="dxa"/>
            <w:tcBorders>
              <w:left w:val="nil"/>
              <w:right w:val="nil"/>
            </w:tcBorders>
            <w:vAlign w:val="center"/>
          </w:tcPr>
          <w:p w14:paraId="1EFAB035" w14:textId="77777777" w:rsidR="00E818E3" w:rsidRPr="00E818E3" w:rsidRDefault="00E818E3" w:rsidP="00E818E3">
            <w:pPr>
              <w:pBdr>
                <w:top w:val="nil"/>
                <w:left w:val="nil"/>
                <w:bottom w:val="nil"/>
                <w:right w:val="nil"/>
                <w:between w:val="nil"/>
              </w:pBdr>
              <w:spacing w:before="120" w:after="120"/>
              <w:ind w:left="11" w:right="40"/>
              <w:jc w:val="center"/>
              <w:rPr>
                <w:rFonts w:eastAsia="Times New Roman" w:cs="Times New Roman"/>
                <w:color w:val="000000"/>
                <w:lang w:val="uk-UA" w:eastAsia="ru-RU"/>
              </w:rPr>
            </w:pPr>
            <w:r w:rsidRPr="00E818E3">
              <w:rPr>
                <w:rFonts w:eastAsia="Times New Roman" w:cs="Times New Roman"/>
                <w:color w:val="000000"/>
                <w:lang w:val="uk-UA" w:eastAsia="ru-RU"/>
              </w:rPr>
              <w:t>0</w:t>
            </w:r>
          </w:p>
        </w:tc>
        <w:tc>
          <w:tcPr>
            <w:tcW w:w="574" w:type="dxa"/>
            <w:tcBorders>
              <w:left w:val="nil"/>
              <w:right w:val="nil"/>
            </w:tcBorders>
            <w:vAlign w:val="center"/>
          </w:tcPr>
          <w:p w14:paraId="1246AA2A" w14:textId="77777777" w:rsidR="00E818E3" w:rsidRPr="00E818E3" w:rsidRDefault="00E818E3" w:rsidP="00E818E3">
            <w:pPr>
              <w:pBdr>
                <w:top w:val="nil"/>
                <w:left w:val="nil"/>
                <w:bottom w:val="nil"/>
                <w:right w:val="nil"/>
                <w:between w:val="nil"/>
              </w:pBdr>
              <w:spacing w:before="120" w:after="120"/>
              <w:ind w:left="11" w:right="40"/>
              <w:jc w:val="center"/>
              <w:rPr>
                <w:rFonts w:eastAsia="Times New Roman" w:cs="Times New Roman"/>
                <w:color w:val="000000"/>
                <w:lang w:val="uk-UA" w:eastAsia="ru-RU"/>
              </w:rPr>
            </w:pPr>
            <w:r w:rsidRPr="00E818E3">
              <w:rPr>
                <w:rFonts w:eastAsia="Times New Roman" w:cs="Times New Roman"/>
                <w:color w:val="000000"/>
                <w:lang w:val="uk-UA" w:eastAsia="ru-RU"/>
              </w:rPr>
              <w:t>1</w:t>
            </w:r>
          </w:p>
        </w:tc>
        <w:tc>
          <w:tcPr>
            <w:tcW w:w="574" w:type="dxa"/>
            <w:tcBorders>
              <w:left w:val="nil"/>
              <w:right w:val="nil"/>
            </w:tcBorders>
            <w:vAlign w:val="center"/>
          </w:tcPr>
          <w:p w14:paraId="3BFAB69E" w14:textId="77777777" w:rsidR="00E818E3" w:rsidRPr="00E818E3" w:rsidRDefault="00E818E3" w:rsidP="00E818E3">
            <w:pPr>
              <w:pBdr>
                <w:top w:val="nil"/>
                <w:left w:val="nil"/>
                <w:bottom w:val="nil"/>
                <w:right w:val="nil"/>
                <w:between w:val="nil"/>
              </w:pBdr>
              <w:spacing w:before="120" w:after="120"/>
              <w:ind w:left="11" w:right="40"/>
              <w:jc w:val="center"/>
              <w:rPr>
                <w:rFonts w:eastAsia="Times New Roman" w:cs="Times New Roman"/>
                <w:color w:val="000000"/>
                <w:lang w:val="uk-UA" w:eastAsia="ru-RU"/>
              </w:rPr>
            </w:pPr>
            <w:r w:rsidRPr="00E818E3">
              <w:rPr>
                <w:rFonts w:eastAsia="Times New Roman" w:cs="Times New Roman"/>
                <w:color w:val="000000"/>
                <w:lang w:val="uk-UA" w:eastAsia="ru-RU"/>
              </w:rPr>
              <w:t>2</w:t>
            </w:r>
          </w:p>
        </w:tc>
        <w:tc>
          <w:tcPr>
            <w:tcW w:w="574" w:type="dxa"/>
            <w:tcBorders>
              <w:left w:val="nil"/>
              <w:right w:val="nil"/>
            </w:tcBorders>
            <w:vAlign w:val="center"/>
          </w:tcPr>
          <w:p w14:paraId="1C3CAF6E" w14:textId="77777777" w:rsidR="00E818E3" w:rsidRPr="00E818E3" w:rsidRDefault="00E818E3" w:rsidP="00E818E3">
            <w:pPr>
              <w:pBdr>
                <w:top w:val="nil"/>
                <w:left w:val="nil"/>
                <w:bottom w:val="nil"/>
                <w:right w:val="nil"/>
                <w:between w:val="nil"/>
              </w:pBdr>
              <w:spacing w:before="120" w:after="120"/>
              <w:ind w:left="11" w:right="40"/>
              <w:jc w:val="center"/>
              <w:rPr>
                <w:rFonts w:eastAsia="Times New Roman" w:cs="Times New Roman"/>
                <w:color w:val="000000"/>
                <w:lang w:val="uk-UA" w:eastAsia="ru-RU"/>
              </w:rPr>
            </w:pPr>
            <w:r w:rsidRPr="00E818E3">
              <w:rPr>
                <w:rFonts w:eastAsia="Times New Roman" w:cs="Times New Roman"/>
                <w:color w:val="000000"/>
                <w:lang w:val="uk-UA" w:eastAsia="ru-RU"/>
              </w:rPr>
              <w:t>3</w:t>
            </w:r>
          </w:p>
        </w:tc>
        <w:tc>
          <w:tcPr>
            <w:tcW w:w="575" w:type="dxa"/>
            <w:tcBorders>
              <w:left w:val="nil"/>
              <w:right w:val="nil"/>
            </w:tcBorders>
            <w:vAlign w:val="center"/>
          </w:tcPr>
          <w:p w14:paraId="5F22D53E" w14:textId="77777777" w:rsidR="00E818E3" w:rsidRPr="00E818E3" w:rsidRDefault="00E818E3" w:rsidP="00E818E3">
            <w:pPr>
              <w:pBdr>
                <w:top w:val="nil"/>
                <w:left w:val="nil"/>
                <w:bottom w:val="nil"/>
                <w:right w:val="nil"/>
                <w:between w:val="nil"/>
              </w:pBdr>
              <w:spacing w:before="120" w:after="120"/>
              <w:ind w:left="11" w:right="40"/>
              <w:jc w:val="center"/>
              <w:rPr>
                <w:rFonts w:eastAsia="Times New Roman" w:cs="Times New Roman"/>
                <w:color w:val="000000"/>
                <w:lang w:val="uk-UA" w:eastAsia="ru-RU"/>
              </w:rPr>
            </w:pPr>
            <w:r w:rsidRPr="00E818E3">
              <w:rPr>
                <w:rFonts w:eastAsia="Times New Roman" w:cs="Times New Roman"/>
                <w:color w:val="000000"/>
                <w:lang w:val="uk-UA" w:eastAsia="ru-RU"/>
              </w:rPr>
              <w:t>4</w:t>
            </w:r>
          </w:p>
        </w:tc>
      </w:tr>
      <w:tr w:rsidR="00E818E3" w:rsidRPr="000F3CAC" w14:paraId="0CDB40B2" w14:textId="77777777" w:rsidTr="008226A3">
        <w:trPr>
          <w:trHeight w:val="260"/>
          <w:jc w:val="center"/>
        </w:trPr>
        <w:tc>
          <w:tcPr>
            <w:tcW w:w="783" w:type="dxa"/>
            <w:tcBorders>
              <w:top w:val="nil"/>
              <w:left w:val="nil"/>
              <w:bottom w:val="nil"/>
              <w:right w:val="nil"/>
            </w:tcBorders>
            <w:shd w:val="clear" w:color="auto" w:fill="auto"/>
            <w:vAlign w:val="center"/>
          </w:tcPr>
          <w:p w14:paraId="1245B95F"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b130</w:t>
            </w:r>
          </w:p>
        </w:tc>
        <w:tc>
          <w:tcPr>
            <w:tcW w:w="5493" w:type="dxa"/>
            <w:tcBorders>
              <w:top w:val="nil"/>
              <w:left w:val="nil"/>
              <w:bottom w:val="nil"/>
              <w:right w:val="nil"/>
            </w:tcBorders>
            <w:shd w:val="clear" w:color="auto" w:fill="auto"/>
            <w:vAlign w:val="center"/>
          </w:tcPr>
          <w:p w14:paraId="17E52AAF" w14:textId="77777777" w:rsidR="00E818E3" w:rsidRPr="00E818E3" w:rsidRDefault="00E818E3" w:rsidP="00E818E3">
            <w:pPr>
              <w:pBdr>
                <w:top w:val="nil"/>
                <w:left w:val="nil"/>
                <w:bottom w:val="nil"/>
                <w:right w:val="nil"/>
                <w:between w:val="nil"/>
              </w:pBdr>
              <w:ind w:left="-212" w:firstLine="222"/>
              <w:rPr>
                <w:rFonts w:eastAsia="Times New Roman" w:cs="Times New Roman"/>
                <w:color w:val="000000"/>
                <w:lang w:val="uk-UA" w:eastAsia="ru-RU"/>
              </w:rPr>
            </w:pPr>
            <w:r w:rsidRPr="00E818E3">
              <w:rPr>
                <w:rFonts w:eastAsia="Times New Roman" w:cs="Times New Roman"/>
                <w:lang w:val="uk-UA" w:eastAsia="ru-RU"/>
              </w:rPr>
              <w:t>Функції енергії та спонукання до дій (G)</w:t>
            </w:r>
          </w:p>
        </w:tc>
        <w:tc>
          <w:tcPr>
            <w:tcW w:w="574" w:type="dxa"/>
            <w:tcBorders>
              <w:left w:val="nil"/>
            </w:tcBorders>
            <w:shd w:val="clear" w:color="auto" w:fill="A6A6A6" w:themeFill="background1" w:themeFillShade="A6"/>
            <w:vAlign w:val="center"/>
          </w:tcPr>
          <w:p w14:paraId="4DA345C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0BB7D036"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25BB6BF4"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22293C4B"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22FADC1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2B0CFE5B" w14:textId="77777777" w:rsidTr="008226A3">
        <w:trPr>
          <w:trHeight w:val="260"/>
          <w:jc w:val="center"/>
        </w:trPr>
        <w:tc>
          <w:tcPr>
            <w:tcW w:w="783" w:type="dxa"/>
            <w:tcBorders>
              <w:top w:val="nil"/>
              <w:left w:val="nil"/>
              <w:bottom w:val="nil"/>
              <w:right w:val="nil"/>
            </w:tcBorders>
            <w:shd w:val="clear" w:color="auto" w:fill="auto"/>
            <w:vAlign w:val="center"/>
          </w:tcPr>
          <w:p w14:paraId="524D9F51"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b134</w:t>
            </w:r>
          </w:p>
        </w:tc>
        <w:tc>
          <w:tcPr>
            <w:tcW w:w="5493" w:type="dxa"/>
            <w:tcBorders>
              <w:top w:val="nil"/>
              <w:left w:val="nil"/>
              <w:bottom w:val="nil"/>
              <w:right w:val="nil"/>
            </w:tcBorders>
            <w:shd w:val="clear" w:color="auto" w:fill="auto"/>
            <w:vAlign w:val="center"/>
          </w:tcPr>
          <w:p w14:paraId="06E5B82D"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Функція сну</w:t>
            </w:r>
          </w:p>
        </w:tc>
        <w:tc>
          <w:tcPr>
            <w:tcW w:w="574" w:type="dxa"/>
            <w:tcBorders>
              <w:left w:val="nil"/>
            </w:tcBorders>
            <w:shd w:val="clear" w:color="auto" w:fill="A6A6A6" w:themeFill="background1" w:themeFillShade="A6"/>
            <w:vAlign w:val="center"/>
          </w:tcPr>
          <w:p w14:paraId="35D7505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20320A13"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3AB9470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70E6C65C"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6054AA0F"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1A01878D" w14:textId="77777777" w:rsidTr="008226A3">
        <w:trPr>
          <w:trHeight w:val="260"/>
          <w:jc w:val="center"/>
        </w:trPr>
        <w:tc>
          <w:tcPr>
            <w:tcW w:w="783" w:type="dxa"/>
            <w:tcBorders>
              <w:top w:val="nil"/>
              <w:left w:val="nil"/>
              <w:bottom w:val="nil"/>
              <w:right w:val="nil"/>
            </w:tcBorders>
            <w:shd w:val="clear" w:color="auto" w:fill="auto"/>
            <w:vAlign w:val="center"/>
          </w:tcPr>
          <w:p w14:paraId="2C86BB08"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b152</w:t>
            </w:r>
          </w:p>
        </w:tc>
        <w:tc>
          <w:tcPr>
            <w:tcW w:w="5493" w:type="dxa"/>
            <w:tcBorders>
              <w:top w:val="nil"/>
              <w:left w:val="nil"/>
              <w:bottom w:val="nil"/>
              <w:right w:val="nil"/>
            </w:tcBorders>
            <w:shd w:val="clear" w:color="auto" w:fill="auto"/>
            <w:vAlign w:val="center"/>
          </w:tcPr>
          <w:p w14:paraId="47C1F0CE"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Емоційні функції (G)</w:t>
            </w:r>
          </w:p>
        </w:tc>
        <w:tc>
          <w:tcPr>
            <w:tcW w:w="574" w:type="dxa"/>
            <w:tcBorders>
              <w:left w:val="nil"/>
            </w:tcBorders>
            <w:shd w:val="clear" w:color="auto" w:fill="A6A6A6" w:themeFill="background1" w:themeFillShade="A6"/>
            <w:vAlign w:val="center"/>
          </w:tcPr>
          <w:p w14:paraId="763FF2F0"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0E57D4C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5A8BA0C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39A4BAA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7F988A60"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653BB512" w14:textId="77777777" w:rsidTr="008226A3">
        <w:trPr>
          <w:trHeight w:val="260"/>
          <w:jc w:val="center"/>
        </w:trPr>
        <w:tc>
          <w:tcPr>
            <w:tcW w:w="783" w:type="dxa"/>
            <w:tcBorders>
              <w:top w:val="nil"/>
              <w:left w:val="nil"/>
              <w:bottom w:val="nil"/>
              <w:right w:val="nil"/>
            </w:tcBorders>
            <w:shd w:val="clear" w:color="auto" w:fill="auto"/>
            <w:vAlign w:val="center"/>
          </w:tcPr>
          <w:p w14:paraId="47B9FDAB"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b280</w:t>
            </w:r>
          </w:p>
        </w:tc>
        <w:tc>
          <w:tcPr>
            <w:tcW w:w="5493" w:type="dxa"/>
            <w:tcBorders>
              <w:top w:val="nil"/>
              <w:left w:val="nil"/>
              <w:bottom w:val="nil"/>
              <w:right w:val="nil"/>
            </w:tcBorders>
            <w:shd w:val="clear" w:color="auto" w:fill="auto"/>
            <w:vAlign w:val="center"/>
          </w:tcPr>
          <w:p w14:paraId="454573F8"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Відчуття болю (G)</w:t>
            </w:r>
          </w:p>
        </w:tc>
        <w:tc>
          <w:tcPr>
            <w:tcW w:w="574" w:type="dxa"/>
            <w:tcBorders>
              <w:left w:val="nil"/>
            </w:tcBorders>
            <w:shd w:val="clear" w:color="auto" w:fill="A6A6A6" w:themeFill="background1" w:themeFillShade="A6"/>
            <w:vAlign w:val="center"/>
          </w:tcPr>
          <w:p w14:paraId="147ECBAF"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5F58C334"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6B45786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632A0C4B"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5F268EA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0F3CAC" w14:paraId="2CA18572" w14:textId="77777777" w:rsidTr="008226A3">
        <w:trPr>
          <w:trHeight w:val="260"/>
          <w:jc w:val="center"/>
        </w:trPr>
        <w:tc>
          <w:tcPr>
            <w:tcW w:w="783" w:type="dxa"/>
            <w:tcBorders>
              <w:top w:val="nil"/>
              <w:left w:val="nil"/>
              <w:bottom w:val="nil"/>
              <w:right w:val="nil"/>
            </w:tcBorders>
            <w:shd w:val="clear" w:color="auto" w:fill="auto"/>
            <w:vAlign w:val="center"/>
          </w:tcPr>
          <w:p w14:paraId="3E9E5EE9"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b455</w:t>
            </w:r>
          </w:p>
        </w:tc>
        <w:tc>
          <w:tcPr>
            <w:tcW w:w="5493" w:type="dxa"/>
            <w:tcBorders>
              <w:top w:val="nil"/>
              <w:left w:val="nil"/>
              <w:bottom w:val="nil"/>
              <w:right w:val="nil"/>
            </w:tcBorders>
            <w:shd w:val="clear" w:color="auto" w:fill="auto"/>
            <w:vAlign w:val="center"/>
          </w:tcPr>
          <w:p w14:paraId="5CABF5A5"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Функції толерантності до фізичного навантаження</w:t>
            </w:r>
          </w:p>
        </w:tc>
        <w:tc>
          <w:tcPr>
            <w:tcW w:w="574" w:type="dxa"/>
            <w:tcBorders>
              <w:left w:val="nil"/>
            </w:tcBorders>
            <w:shd w:val="clear" w:color="auto" w:fill="A6A6A6" w:themeFill="background1" w:themeFillShade="A6"/>
            <w:vAlign w:val="center"/>
          </w:tcPr>
          <w:p w14:paraId="4BFBB573"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126CD5F2"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74585E3B"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7D23FBE9"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68840ADC"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0DFC428E" w14:textId="77777777" w:rsidTr="008226A3">
        <w:trPr>
          <w:trHeight w:val="260"/>
          <w:jc w:val="center"/>
        </w:trPr>
        <w:tc>
          <w:tcPr>
            <w:tcW w:w="783" w:type="dxa"/>
            <w:tcBorders>
              <w:top w:val="nil"/>
              <w:left w:val="nil"/>
              <w:bottom w:val="nil"/>
              <w:right w:val="nil"/>
            </w:tcBorders>
            <w:shd w:val="clear" w:color="auto" w:fill="auto"/>
            <w:vAlign w:val="center"/>
          </w:tcPr>
          <w:p w14:paraId="4B8932FE"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b620</w:t>
            </w:r>
          </w:p>
        </w:tc>
        <w:tc>
          <w:tcPr>
            <w:tcW w:w="5493" w:type="dxa"/>
            <w:tcBorders>
              <w:top w:val="nil"/>
              <w:left w:val="nil"/>
              <w:bottom w:val="nil"/>
              <w:right w:val="nil"/>
            </w:tcBorders>
            <w:shd w:val="clear" w:color="auto" w:fill="auto"/>
            <w:vAlign w:val="center"/>
          </w:tcPr>
          <w:p w14:paraId="6976062C"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lang w:val="uk-UA" w:eastAsia="ru-RU"/>
              </w:rPr>
              <w:t>Функції сечовипускання</w:t>
            </w:r>
          </w:p>
        </w:tc>
        <w:tc>
          <w:tcPr>
            <w:tcW w:w="574" w:type="dxa"/>
            <w:tcBorders>
              <w:left w:val="nil"/>
            </w:tcBorders>
            <w:shd w:val="clear" w:color="auto" w:fill="A6A6A6" w:themeFill="background1" w:themeFillShade="A6"/>
            <w:vAlign w:val="center"/>
          </w:tcPr>
          <w:p w14:paraId="6FD7C642"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43DDD0FB"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2FA70287"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3518CA9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1321AD26"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6092B18D" w14:textId="77777777" w:rsidTr="008226A3">
        <w:trPr>
          <w:trHeight w:val="260"/>
          <w:jc w:val="center"/>
        </w:trPr>
        <w:tc>
          <w:tcPr>
            <w:tcW w:w="783" w:type="dxa"/>
            <w:tcBorders>
              <w:top w:val="nil"/>
              <w:left w:val="nil"/>
              <w:bottom w:val="nil"/>
              <w:right w:val="nil"/>
            </w:tcBorders>
            <w:shd w:val="clear" w:color="auto" w:fill="auto"/>
            <w:vAlign w:val="center"/>
          </w:tcPr>
          <w:p w14:paraId="2191FA75"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b640</w:t>
            </w:r>
          </w:p>
        </w:tc>
        <w:tc>
          <w:tcPr>
            <w:tcW w:w="5493" w:type="dxa"/>
            <w:tcBorders>
              <w:top w:val="nil"/>
              <w:left w:val="nil"/>
              <w:bottom w:val="nil"/>
              <w:right w:val="nil"/>
            </w:tcBorders>
            <w:shd w:val="clear" w:color="auto" w:fill="auto"/>
            <w:vAlign w:val="center"/>
          </w:tcPr>
          <w:p w14:paraId="78422F2B"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Сексуальні функції</w:t>
            </w:r>
          </w:p>
        </w:tc>
        <w:tc>
          <w:tcPr>
            <w:tcW w:w="574" w:type="dxa"/>
            <w:tcBorders>
              <w:left w:val="nil"/>
            </w:tcBorders>
            <w:shd w:val="clear" w:color="auto" w:fill="A6A6A6" w:themeFill="background1" w:themeFillShade="A6"/>
            <w:vAlign w:val="center"/>
          </w:tcPr>
          <w:p w14:paraId="1E188E9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2F221397"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49564333"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0D5CCFF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3CA35222"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209CE343" w14:textId="77777777" w:rsidTr="008226A3">
        <w:trPr>
          <w:trHeight w:val="260"/>
          <w:jc w:val="center"/>
        </w:trPr>
        <w:tc>
          <w:tcPr>
            <w:tcW w:w="783" w:type="dxa"/>
            <w:tcBorders>
              <w:top w:val="nil"/>
              <w:left w:val="nil"/>
              <w:bottom w:val="nil"/>
              <w:right w:val="nil"/>
            </w:tcBorders>
            <w:shd w:val="clear" w:color="auto" w:fill="auto"/>
            <w:vAlign w:val="center"/>
          </w:tcPr>
          <w:p w14:paraId="76B247D5"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b710</w:t>
            </w:r>
          </w:p>
        </w:tc>
        <w:tc>
          <w:tcPr>
            <w:tcW w:w="5493" w:type="dxa"/>
            <w:tcBorders>
              <w:top w:val="nil"/>
              <w:left w:val="nil"/>
              <w:bottom w:val="nil"/>
              <w:right w:val="nil"/>
            </w:tcBorders>
            <w:shd w:val="clear" w:color="auto" w:fill="auto"/>
            <w:vAlign w:val="center"/>
          </w:tcPr>
          <w:p w14:paraId="307ABFE0"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 xml:space="preserve">Функції рухливості суглобу </w:t>
            </w:r>
          </w:p>
        </w:tc>
        <w:tc>
          <w:tcPr>
            <w:tcW w:w="574" w:type="dxa"/>
            <w:tcBorders>
              <w:left w:val="nil"/>
            </w:tcBorders>
            <w:shd w:val="clear" w:color="auto" w:fill="A6A6A6" w:themeFill="background1" w:themeFillShade="A6"/>
            <w:vAlign w:val="center"/>
          </w:tcPr>
          <w:p w14:paraId="701FB3D6"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0B43132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274377B2"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6253B30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40087C7F"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3F8D01A3" w14:textId="77777777" w:rsidTr="008226A3">
        <w:trPr>
          <w:trHeight w:val="260"/>
          <w:jc w:val="center"/>
        </w:trPr>
        <w:tc>
          <w:tcPr>
            <w:tcW w:w="783" w:type="dxa"/>
            <w:tcBorders>
              <w:top w:val="nil"/>
              <w:left w:val="nil"/>
              <w:bottom w:val="nil"/>
              <w:right w:val="nil"/>
            </w:tcBorders>
            <w:shd w:val="clear" w:color="auto" w:fill="auto"/>
            <w:vAlign w:val="center"/>
          </w:tcPr>
          <w:p w14:paraId="3DC753FC"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 xml:space="preserve">b730 </w:t>
            </w:r>
          </w:p>
        </w:tc>
        <w:tc>
          <w:tcPr>
            <w:tcW w:w="5493" w:type="dxa"/>
            <w:tcBorders>
              <w:top w:val="nil"/>
              <w:left w:val="nil"/>
              <w:bottom w:val="nil"/>
              <w:right w:val="nil"/>
            </w:tcBorders>
            <w:shd w:val="clear" w:color="auto" w:fill="auto"/>
            <w:vAlign w:val="center"/>
          </w:tcPr>
          <w:p w14:paraId="22EDD1CD" w14:textId="77777777" w:rsidR="00E818E3" w:rsidRPr="00E818E3" w:rsidRDefault="00E818E3" w:rsidP="00E818E3">
            <w:pPr>
              <w:pBdr>
                <w:top w:val="nil"/>
                <w:left w:val="nil"/>
                <w:bottom w:val="nil"/>
                <w:right w:val="nil"/>
                <w:between w:val="nil"/>
              </w:pBdr>
              <w:ind w:left="0"/>
              <w:rPr>
                <w:rFonts w:eastAsia="Times New Roman" w:cs="Times New Roman"/>
                <w:color w:val="000000"/>
                <w:lang w:val="uk-UA" w:eastAsia="ru-RU"/>
              </w:rPr>
            </w:pPr>
            <w:r w:rsidRPr="00E818E3">
              <w:rPr>
                <w:rFonts w:eastAsia="Times New Roman" w:cs="Times New Roman"/>
                <w:color w:val="000000"/>
                <w:lang w:val="uk-UA" w:eastAsia="ru-RU"/>
              </w:rPr>
              <w:t>Функції м'язової сили</w:t>
            </w:r>
          </w:p>
        </w:tc>
        <w:tc>
          <w:tcPr>
            <w:tcW w:w="574" w:type="dxa"/>
            <w:tcBorders>
              <w:left w:val="nil"/>
              <w:bottom w:val="single" w:sz="12" w:space="0" w:color="000000"/>
            </w:tcBorders>
            <w:shd w:val="clear" w:color="auto" w:fill="A6A6A6" w:themeFill="background1" w:themeFillShade="A6"/>
            <w:vAlign w:val="center"/>
          </w:tcPr>
          <w:p w14:paraId="1896647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tcBorders>
              <w:bottom w:val="single" w:sz="12" w:space="0" w:color="000000"/>
            </w:tcBorders>
            <w:shd w:val="clear" w:color="auto" w:fill="A6A6A6" w:themeFill="background1" w:themeFillShade="A6"/>
            <w:vAlign w:val="center"/>
          </w:tcPr>
          <w:p w14:paraId="5C99E00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tcBorders>
              <w:bottom w:val="single" w:sz="12" w:space="0" w:color="000000"/>
            </w:tcBorders>
            <w:vAlign w:val="center"/>
          </w:tcPr>
          <w:p w14:paraId="16347DD5"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tcBorders>
              <w:bottom w:val="single" w:sz="12" w:space="0" w:color="000000"/>
            </w:tcBorders>
            <w:vAlign w:val="center"/>
          </w:tcPr>
          <w:p w14:paraId="76CC0F92"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tcBorders>
              <w:bottom w:val="single" w:sz="12" w:space="0" w:color="000000"/>
            </w:tcBorders>
            <w:vAlign w:val="center"/>
          </w:tcPr>
          <w:p w14:paraId="0D7E40E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56D51A17" w14:textId="77777777" w:rsidTr="008226A3">
        <w:trPr>
          <w:trHeight w:val="260"/>
          <w:jc w:val="center"/>
        </w:trPr>
        <w:tc>
          <w:tcPr>
            <w:tcW w:w="783" w:type="dxa"/>
            <w:tcBorders>
              <w:top w:val="nil"/>
              <w:left w:val="nil"/>
              <w:bottom w:val="nil"/>
              <w:right w:val="nil"/>
            </w:tcBorders>
            <w:shd w:val="clear" w:color="auto" w:fill="auto"/>
            <w:vAlign w:val="center"/>
          </w:tcPr>
          <w:p w14:paraId="1F849FA3"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d230</w:t>
            </w:r>
          </w:p>
        </w:tc>
        <w:tc>
          <w:tcPr>
            <w:tcW w:w="5493" w:type="dxa"/>
            <w:tcBorders>
              <w:top w:val="nil"/>
              <w:left w:val="nil"/>
              <w:bottom w:val="nil"/>
              <w:right w:val="nil"/>
            </w:tcBorders>
            <w:shd w:val="clear" w:color="auto" w:fill="auto"/>
            <w:vAlign w:val="center"/>
          </w:tcPr>
          <w:p w14:paraId="3DECE663"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Виконання щоденного розпорядку (G)</w:t>
            </w:r>
          </w:p>
        </w:tc>
        <w:tc>
          <w:tcPr>
            <w:tcW w:w="574" w:type="dxa"/>
            <w:tcBorders>
              <w:top w:val="single" w:sz="12" w:space="0" w:color="000000"/>
              <w:left w:val="nil"/>
            </w:tcBorders>
            <w:shd w:val="clear" w:color="auto" w:fill="A6A6A6" w:themeFill="background1" w:themeFillShade="A6"/>
            <w:vAlign w:val="center"/>
          </w:tcPr>
          <w:p w14:paraId="444F4A5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tcBorders>
              <w:top w:val="single" w:sz="12" w:space="0" w:color="000000"/>
            </w:tcBorders>
            <w:shd w:val="clear" w:color="auto" w:fill="A6A6A6" w:themeFill="background1" w:themeFillShade="A6"/>
            <w:vAlign w:val="center"/>
          </w:tcPr>
          <w:p w14:paraId="30E2E3E9"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tcBorders>
              <w:top w:val="single" w:sz="12" w:space="0" w:color="000000"/>
            </w:tcBorders>
            <w:vAlign w:val="center"/>
          </w:tcPr>
          <w:p w14:paraId="0B4E3D5C"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tcBorders>
              <w:top w:val="single" w:sz="12" w:space="0" w:color="000000"/>
            </w:tcBorders>
            <w:vAlign w:val="center"/>
          </w:tcPr>
          <w:p w14:paraId="5394B27C"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tcBorders>
              <w:top w:val="single" w:sz="12" w:space="0" w:color="000000"/>
            </w:tcBorders>
            <w:vAlign w:val="center"/>
          </w:tcPr>
          <w:p w14:paraId="0A90248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0F3CAC" w14:paraId="6257115A" w14:textId="77777777" w:rsidTr="008226A3">
        <w:trPr>
          <w:trHeight w:val="260"/>
          <w:jc w:val="center"/>
        </w:trPr>
        <w:tc>
          <w:tcPr>
            <w:tcW w:w="783" w:type="dxa"/>
            <w:tcBorders>
              <w:top w:val="nil"/>
              <w:left w:val="nil"/>
              <w:bottom w:val="nil"/>
              <w:right w:val="nil"/>
            </w:tcBorders>
            <w:shd w:val="clear" w:color="auto" w:fill="auto"/>
            <w:vAlign w:val="center"/>
          </w:tcPr>
          <w:p w14:paraId="4856CB28"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d240</w:t>
            </w:r>
          </w:p>
        </w:tc>
        <w:tc>
          <w:tcPr>
            <w:tcW w:w="5493" w:type="dxa"/>
            <w:tcBorders>
              <w:top w:val="nil"/>
              <w:left w:val="nil"/>
              <w:bottom w:val="nil"/>
              <w:right w:val="nil"/>
            </w:tcBorders>
            <w:shd w:val="clear" w:color="auto" w:fill="auto"/>
            <w:vAlign w:val="center"/>
          </w:tcPr>
          <w:p w14:paraId="44BC9F76"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Стійкість до стресу та інших психологічних вимог</w:t>
            </w:r>
          </w:p>
        </w:tc>
        <w:tc>
          <w:tcPr>
            <w:tcW w:w="574" w:type="dxa"/>
            <w:tcBorders>
              <w:left w:val="nil"/>
            </w:tcBorders>
            <w:shd w:val="clear" w:color="auto" w:fill="A6A6A6" w:themeFill="background1" w:themeFillShade="A6"/>
            <w:vAlign w:val="center"/>
          </w:tcPr>
          <w:p w14:paraId="133E5B3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5A3E35A7"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1F9D3E5B"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6E6DF81B"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0BD415D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377A3B89" w14:textId="77777777" w:rsidTr="008226A3">
        <w:trPr>
          <w:trHeight w:val="260"/>
          <w:jc w:val="center"/>
        </w:trPr>
        <w:tc>
          <w:tcPr>
            <w:tcW w:w="783" w:type="dxa"/>
            <w:tcBorders>
              <w:top w:val="nil"/>
              <w:left w:val="nil"/>
              <w:bottom w:val="nil"/>
              <w:right w:val="nil"/>
            </w:tcBorders>
            <w:shd w:val="clear" w:color="auto" w:fill="auto"/>
            <w:vAlign w:val="center"/>
          </w:tcPr>
          <w:p w14:paraId="41419CA3"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d410</w:t>
            </w:r>
          </w:p>
        </w:tc>
        <w:tc>
          <w:tcPr>
            <w:tcW w:w="5493" w:type="dxa"/>
            <w:tcBorders>
              <w:top w:val="nil"/>
              <w:left w:val="nil"/>
              <w:bottom w:val="nil"/>
              <w:right w:val="nil"/>
            </w:tcBorders>
            <w:shd w:val="clear" w:color="auto" w:fill="auto"/>
            <w:vAlign w:val="center"/>
          </w:tcPr>
          <w:p w14:paraId="0D22E51F"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Зміна основних позицій тіла</w:t>
            </w:r>
          </w:p>
        </w:tc>
        <w:tc>
          <w:tcPr>
            <w:tcW w:w="574" w:type="dxa"/>
            <w:tcBorders>
              <w:left w:val="nil"/>
            </w:tcBorders>
            <w:shd w:val="clear" w:color="auto" w:fill="A6A6A6" w:themeFill="background1" w:themeFillShade="A6"/>
            <w:vAlign w:val="center"/>
          </w:tcPr>
          <w:p w14:paraId="0EBC89D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71FFC933"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7CD6A52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518AE4A5"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5872642F"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6970C2AE" w14:textId="77777777" w:rsidTr="008226A3">
        <w:trPr>
          <w:trHeight w:val="260"/>
          <w:jc w:val="center"/>
        </w:trPr>
        <w:tc>
          <w:tcPr>
            <w:tcW w:w="783" w:type="dxa"/>
            <w:tcBorders>
              <w:top w:val="nil"/>
              <w:left w:val="nil"/>
              <w:bottom w:val="nil"/>
              <w:right w:val="nil"/>
            </w:tcBorders>
            <w:shd w:val="clear" w:color="auto" w:fill="auto"/>
            <w:vAlign w:val="center"/>
          </w:tcPr>
          <w:p w14:paraId="674AD627"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d415</w:t>
            </w:r>
          </w:p>
        </w:tc>
        <w:tc>
          <w:tcPr>
            <w:tcW w:w="5493" w:type="dxa"/>
            <w:tcBorders>
              <w:top w:val="nil"/>
              <w:left w:val="nil"/>
              <w:bottom w:val="nil"/>
              <w:right w:val="nil"/>
            </w:tcBorders>
            <w:shd w:val="clear" w:color="auto" w:fill="auto"/>
            <w:vAlign w:val="center"/>
          </w:tcPr>
          <w:p w14:paraId="3D0678C6"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Підтримання положення тіла</w:t>
            </w:r>
          </w:p>
        </w:tc>
        <w:tc>
          <w:tcPr>
            <w:tcW w:w="574" w:type="dxa"/>
            <w:tcBorders>
              <w:left w:val="nil"/>
            </w:tcBorders>
            <w:shd w:val="clear" w:color="auto" w:fill="A6A6A6" w:themeFill="background1" w:themeFillShade="A6"/>
            <w:vAlign w:val="center"/>
          </w:tcPr>
          <w:p w14:paraId="3C541F45"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02405DA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7A55A35C"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4268FC8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50ABC9F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319559FF" w14:textId="77777777" w:rsidTr="008226A3">
        <w:trPr>
          <w:trHeight w:val="260"/>
          <w:jc w:val="center"/>
        </w:trPr>
        <w:tc>
          <w:tcPr>
            <w:tcW w:w="783" w:type="dxa"/>
            <w:tcBorders>
              <w:top w:val="nil"/>
              <w:left w:val="nil"/>
              <w:bottom w:val="nil"/>
              <w:right w:val="nil"/>
            </w:tcBorders>
            <w:shd w:val="clear" w:color="auto" w:fill="auto"/>
            <w:vAlign w:val="center"/>
          </w:tcPr>
          <w:p w14:paraId="25E969E6"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d420</w:t>
            </w:r>
          </w:p>
        </w:tc>
        <w:tc>
          <w:tcPr>
            <w:tcW w:w="5493" w:type="dxa"/>
            <w:tcBorders>
              <w:top w:val="nil"/>
              <w:left w:val="nil"/>
              <w:bottom w:val="nil"/>
              <w:right w:val="nil"/>
            </w:tcBorders>
            <w:shd w:val="clear" w:color="auto" w:fill="auto"/>
            <w:vAlign w:val="center"/>
          </w:tcPr>
          <w:p w14:paraId="06906A7C"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Переміщення</w:t>
            </w:r>
          </w:p>
        </w:tc>
        <w:tc>
          <w:tcPr>
            <w:tcW w:w="574" w:type="dxa"/>
            <w:tcBorders>
              <w:left w:val="nil"/>
            </w:tcBorders>
            <w:shd w:val="clear" w:color="auto" w:fill="A6A6A6" w:themeFill="background1" w:themeFillShade="A6"/>
            <w:vAlign w:val="center"/>
          </w:tcPr>
          <w:p w14:paraId="6D51C6EC"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75494E8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1857A37C"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7527964C"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0ABDE20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03B31C0C" w14:textId="77777777" w:rsidTr="008226A3">
        <w:trPr>
          <w:trHeight w:val="260"/>
          <w:jc w:val="center"/>
        </w:trPr>
        <w:tc>
          <w:tcPr>
            <w:tcW w:w="783" w:type="dxa"/>
            <w:tcBorders>
              <w:top w:val="nil"/>
              <w:left w:val="nil"/>
              <w:bottom w:val="nil"/>
              <w:right w:val="nil"/>
            </w:tcBorders>
            <w:shd w:val="clear" w:color="auto" w:fill="auto"/>
            <w:vAlign w:val="center"/>
          </w:tcPr>
          <w:p w14:paraId="49AA6699"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d450</w:t>
            </w:r>
          </w:p>
        </w:tc>
        <w:tc>
          <w:tcPr>
            <w:tcW w:w="5493" w:type="dxa"/>
            <w:tcBorders>
              <w:top w:val="nil"/>
              <w:left w:val="nil"/>
              <w:bottom w:val="nil"/>
              <w:right w:val="nil"/>
            </w:tcBorders>
            <w:shd w:val="clear" w:color="auto" w:fill="auto"/>
            <w:vAlign w:val="center"/>
          </w:tcPr>
          <w:p w14:paraId="292EE90E"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Ходьба (G)</w:t>
            </w:r>
          </w:p>
        </w:tc>
        <w:tc>
          <w:tcPr>
            <w:tcW w:w="574" w:type="dxa"/>
            <w:tcBorders>
              <w:left w:val="nil"/>
            </w:tcBorders>
            <w:shd w:val="clear" w:color="auto" w:fill="A6A6A6" w:themeFill="background1" w:themeFillShade="A6"/>
            <w:vAlign w:val="center"/>
          </w:tcPr>
          <w:p w14:paraId="07AF8007"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72CF3A06"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12F1DBD6"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638B6AB2"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shd w:val="clear" w:color="auto" w:fill="A6A6A6" w:themeFill="background1" w:themeFillShade="A6"/>
            <w:vAlign w:val="center"/>
          </w:tcPr>
          <w:p w14:paraId="76891337"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0F3CAC" w14:paraId="3635F8A6" w14:textId="77777777" w:rsidTr="008226A3">
        <w:trPr>
          <w:trHeight w:val="260"/>
          <w:jc w:val="center"/>
        </w:trPr>
        <w:tc>
          <w:tcPr>
            <w:tcW w:w="783" w:type="dxa"/>
            <w:tcBorders>
              <w:top w:val="nil"/>
              <w:left w:val="nil"/>
              <w:bottom w:val="nil"/>
              <w:right w:val="nil"/>
            </w:tcBorders>
            <w:shd w:val="clear" w:color="auto" w:fill="auto"/>
            <w:vAlign w:val="center"/>
          </w:tcPr>
          <w:p w14:paraId="09479D9A"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d455</w:t>
            </w:r>
          </w:p>
        </w:tc>
        <w:tc>
          <w:tcPr>
            <w:tcW w:w="5493" w:type="dxa"/>
            <w:tcBorders>
              <w:top w:val="nil"/>
              <w:left w:val="nil"/>
              <w:bottom w:val="nil"/>
              <w:right w:val="nil"/>
            </w:tcBorders>
            <w:shd w:val="clear" w:color="auto" w:fill="auto"/>
            <w:vAlign w:val="center"/>
          </w:tcPr>
          <w:p w14:paraId="1B75DAFD"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Переміщення у спосіб, який відрізняються від ходьби (G)</w:t>
            </w:r>
          </w:p>
        </w:tc>
        <w:tc>
          <w:tcPr>
            <w:tcW w:w="574" w:type="dxa"/>
            <w:tcBorders>
              <w:left w:val="nil"/>
            </w:tcBorders>
            <w:shd w:val="clear" w:color="auto" w:fill="A6A6A6" w:themeFill="background1" w:themeFillShade="A6"/>
            <w:vAlign w:val="center"/>
          </w:tcPr>
          <w:p w14:paraId="135EDEA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3991404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145ADA4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7C7589E5"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shd w:val="clear" w:color="auto" w:fill="A6A6A6" w:themeFill="background1" w:themeFillShade="A6"/>
            <w:vAlign w:val="center"/>
          </w:tcPr>
          <w:p w14:paraId="443812CC"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690ACAF8" w14:textId="77777777" w:rsidTr="008226A3">
        <w:trPr>
          <w:trHeight w:val="260"/>
          <w:jc w:val="center"/>
        </w:trPr>
        <w:tc>
          <w:tcPr>
            <w:tcW w:w="783" w:type="dxa"/>
            <w:tcBorders>
              <w:top w:val="nil"/>
              <w:left w:val="nil"/>
              <w:bottom w:val="nil"/>
              <w:right w:val="nil"/>
            </w:tcBorders>
            <w:shd w:val="clear" w:color="auto" w:fill="auto"/>
            <w:vAlign w:val="center"/>
          </w:tcPr>
          <w:p w14:paraId="4F90B84B"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d465</w:t>
            </w:r>
          </w:p>
        </w:tc>
        <w:tc>
          <w:tcPr>
            <w:tcW w:w="5493" w:type="dxa"/>
            <w:tcBorders>
              <w:top w:val="nil"/>
              <w:left w:val="nil"/>
              <w:bottom w:val="nil"/>
              <w:right w:val="nil"/>
            </w:tcBorders>
            <w:shd w:val="clear" w:color="auto" w:fill="auto"/>
            <w:vAlign w:val="center"/>
          </w:tcPr>
          <w:p w14:paraId="7DFAF3BA"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Переміщення із використанням обладнання</w:t>
            </w:r>
          </w:p>
        </w:tc>
        <w:tc>
          <w:tcPr>
            <w:tcW w:w="574" w:type="dxa"/>
            <w:tcBorders>
              <w:left w:val="nil"/>
            </w:tcBorders>
            <w:shd w:val="clear" w:color="auto" w:fill="A6A6A6" w:themeFill="background1" w:themeFillShade="A6"/>
            <w:vAlign w:val="center"/>
          </w:tcPr>
          <w:p w14:paraId="1F6528A6"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06D5285F"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3A7A839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0917828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65F7A892"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58A71E18" w14:textId="77777777" w:rsidTr="008226A3">
        <w:trPr>
          <w:trHeight w:val="260"/>
          <w:jc w:val="center"/>
        </w:trPr>
        <w:tc>
          <w:tcPr>
            <w:tcW w:w="783" w:type="dxa"/>
            <w:tcBorders>
              <w:top w:val="nil"/>
              <w:left w:val="nil"/>
              <w:bottom w:val="nil"/>
              <w:right w:val="nil"/>
            </w:tcBorders>
            <w:shd w:val="clear" w:color="auto" w:fill="auto"/>
            <w:vAlign w:val="center"/>
          </w:tcPr>
          <w:p w14:paraId="5E197571"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d470</w:t>
            </w:r>
          </w:p>
        </w:tc>
        <w:tc>
          <w:tcPr>
            <w:tcW w:w="5493" w:type="dxa"/>
            <w:tcBorders>
              <w:top w:val="nil"/>
              <w:left w:val="nil"/>
              <w:bottom w:val="nil"/>
              <w:right w:val="nil"/>
            </w:tcBorders>
            <w:shd w:val="clear" w:color="auto" w:fill="auto"/>
            <w:vAlign w:val="center"/>
          </w:tcPr>
          <w:p w14:paraId="11BB58BB"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Користування транспортом</w:t>
            </w:r>
          </w:p>
        </w:tc>
        <w:tc>
          <w:tcPr>
            <w:tcW w:w="574" w:type="dxa"/>
            <w:tcBorders>
              <w:left w:val="nil"/>
            </w:tcBorders>
            <w:shd w:val="clear" w:color="auto" w:fill="A6A6A6" w:themeFill="background1" w:themeFillShade="A6"/>
            <w:vAlign w:val="center"/>
          </w:tcPr>
          <w:p w14:paraId="5B47A7E4"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6700CB3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2481D534" w14:textId="77777777" w:rsidR="00E818E3" w:rsidRPr="00E818E3" w:rsidRDefault="00E818E3" w:rsidP="00E818E3">
            <w:pPr>
              <w:pBdr>
                <w:top w:val="nil"/>
                <w:left w:val="nil"/>
                <w:bottom w:val="nil"/>
                <w:right w:val="nil"/>
                <w:between w:val="nil"/>
              </w:pBdr>
              <w:shd w:val="clear" w:color="auto" w:fill="A6A6A6"/>
              <w:rPr>
                <w:rFonts w:eastAsia="Times New Roman" w:cs="Times New Roman"/>
                <w:color w:val="000000"/>
                <w:highlight w:val="green"/>
                <w:lang w:val="uk-UA" w:eastAsia="ru-RU"/>
              </w:rPr>
            </w:pPr>
          </w:p>
        </w:tc>
        <w:tc>
          <w:tcPr>
            <w:tcW w:w="574" w:type="dxa"/>
            <w:vAlign w:val="center"/>
          </w:tcPr>
          <w:p w14:paraId="23DCF0E7"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6E128C8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2C102AD4" w14:textId="77777777" w:rsidTr="008226A3">
        <w:trPr>
          <w:trHeight w:val="260"/>
          <w:jc w:val="center"/>
        </w:trPr>
        <w:tc>
          <w:tcPr>
            <w:tcW w:w="783" w:type="dxa"/>
            <w:tcBorders>
              <w:top w:val="nil"/>
              <w:left w:val="nil"/>
              <w:bottom w:val="nil"/>
              <w:right w:val="nil"/>
            </w:tcBorders>
            <w:shd w:val="clear" w:color="auto" w:fill="auto"/>
            <w:vAlign w:val="center"/>
          </w:tcPr>
          <w:p w14:paraId="1E3A57F6"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d510</w:t>
            </w:r>
          </w:p>
        </w:tc>
        <w:tc>
          <w:tcPr>
            <w:tcW w:w="5493" w:type="dxa"/>
            <w:tcBorders>
              <w:top w:val="nil"/>
              <w:left w:val="nil"/>
              <w:bottom w:val="nil"/>
              <w:right w:val="nil"/>
            </w:tcBorders>
            <w:shd w:val="clear" w:color="auto" w:fill="auto"/>
            <w:vAlign w:val="center"/>
          </w:tcPr>
          <w:p w14:paraId="3F4D38A8"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Миття</w:t>
            </w:r>
          </w:p>
        </w:tc>
        <w:tc>
          <w:tcPr>
            <w:tcW w:w="574" w:type="dxa"/>
            <w:tcBorders>
              <w:left w:val="nil"/>
            </w:tcBorders>
            <w:shd w:val="clear" w:color="auto" w:fill="A6A6A6" w:themeFill="background1" w:themeFillShade="A6"/>
            <w:vAlign w:val="center"/>
          </w:tcPr>
          <w:p w14:paraId="10835907"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19FB2CC6"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53F1697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6F68DE23"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251EDCF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3858DC59" w14:textId="77777777" w:rsidTr="008226A3">
        <w:trPr>
          <w:trHeight w:val="260"/>
          <w:jc w:val="center"/>
        </w:trPr>
        <w:tc>
          <w:tcPr>
            <w:tcW w:w="783" w:type="dxa"/>
            <w:tcBorders>
              <w:top w:val="nil"/>
              <w:left w:val="nil"/>
              <w:bottom w:val="nil"/>
              <w:right w:val="nil"/>
            </w:tcBorders>
            <w:shd w:val="clear" w:color="auto" w:fill="auto"/>
            <w:vAlign w:val="center"/>
          </w:tcPr>
          <w:p w14:paraId="0347CFDA"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d520</w:t>
            </w:r>
          </w:p>
        </w:tc>
        <w:tc>
          <w:tcPr>
            <w:tcW w:w="5493" w:type="dxa"/>
            <w:tcBorders>
              <w:top w:val="nil"/>
              <w:left w:val="nil"/>
              <w:bottom w:val="nil"/>
              <w:right w:val="nil"/>
            </w:tcBorders>
            <w:shd w:val="clear" w:color="auto" w:fill="auto"/>
            <w:vAlign w:val="center"/>
          </w:tcPr>
          <w:p w14:paraId="74FD8096"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Догляд за частинами тіла</w:t>
            </w:r>
          </w:p>
        </w:tc>
        <w:tc>
          <w:tcPr>
            <w:tcW w:w="574" w:type="dxa"/>
            <w:tcBorders>
              <w:left w:val="nil"/>
            </w:tcBorders>
            <w:shd w:val="clear" w:color="auto" w:fill="A6A6A6" w:themeFill="background1" w:themeFillShade="A6"/>
            <w:vAlign w:val="center"/>
          </w:tcPr>
          <w:p w14:paraId="3C3AE2A5"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3A15B0E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6D315DE5"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19EC065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0EBB091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149A9C18" w14:textId="77777777" w:rsidTr="008226A3">
        <w:trPr>
          <w:trHeight w:val="260"/>
          <w:jc w:val="center"/>
        </w:trPr>
        <w:tc>
          <w:tcPr>
            <w:tcW w:w="783" w:type="dxa"/>
            <w:tcBorders>
              <w:top w:val="nil"/>
              <w:left w:val="nil"/>
              <w:bottom w:val="nil"/>
              <w:right w:val="nil"/>
            </w:tcBorders>
            <w:shd w:val="clear" w:color="auto" w:fill="auto"/>
            <w:vAlign w:val="center"/>
          </w:tcPr>
          <w:p w14:paraId="440A1B1F"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d530</w:t>
            </w:r>
          </w:p>
        </w:tc>
        <w:tc>
          <w:tcPr>
            <w:tcW w:w="5493" w:type="dxa"/>
            <w:tcBorders>
              <w:top w:val="nil"/>
              <w:left w:val="nil"/>
              <w:bottom w:val="nil"/>
              <w:right w:val="nil"/>
            </w:tcBorders>
            <w:shd w:val="clear" w:color="auto" w:fill="auto"/>
            <w:vAlign w:val="center"/>
          </w:tcPr>
          <w:p w14:paraId="52BF5777"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Користування туалетом</w:t>
            </w:r>
          </w:p>
        </w:tc>
        <w:tc>
          <w:tcPr>
            <w:tcW w:w="574" w:type="dxa"/>
            <w:tcBorders>
              <w:left w:val="nil"/>
            </w:tcBorders>
            <w:shd w:val="clear" w:color="auto" w:fill="A6A6A6" w:themeFill="background1" w:themeFillShade="A6"/>
            <w:vAlign w:val="center"/>
          </w:tcPr>
          <w:p w14:paraId="118B5CF4"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2A79C59F"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1C9F3B75"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23B8B10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7F6D0660"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3D143021" w14:textId="77777777" w:rsidTr="008226A3">
        <w:trPr>
          <w:trHeight w:val="260"/>
          <w:jc w:val="center"/>
        </w:trPr>
        <w:tc>
          <w:tcPr>
            <w:tcW w:w="783" w:type="dxa"/>
            <w:tcBorders>
              <w:top w:val="nil"/>
              <w:left w:val="nil"/>
              <w:bottom w:val="nil"/>
              <w:right w:val="nil"/>
            </w:tcBorders>
            <w:shd w:val="clear" w:color="auto" w:fill="auto"/>
            <w:vAlign w:val="center"/>
          </w:tcPr>
          <w:p w14:paraId="0A630B14"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d540</w:t>
            </w:r>
          </w:p>
        </w:tc>
        <w:tc>
          <w:tcPr>
            <w:tcW w:w="5493" w:type="dxa"/>
            <w:tcBorders>
              <w:top w:val="nil"/>
              <w:left w:val="nil"/>
              <w:bottom w:val="nil"/>
              <w:right w:val="nil"/>
            </w:tcBorders>
            <w:shd w:val="clear" w:color="auto" w:fill="auto"/>
            <w:vAlign w:val="center"/>
          </w:tcPr>
          <w:p w14:paraId="14ACC740"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Користування одягом та взуттям</w:t>
            </w:r>
          </w:p>
        </w:tc>
        <w:tc>
          <w:tcPr>
            <w:tcW w:w="574" w:type="dxa"/>
            <w:tcBorders>
              <w:left w:val="nil"/>
            </w:tcBorders>
            <w:shd w:val="clear" w:color="auto" w:fill="A6A6A6" w:themeFill="background1" w:themeFillShade="A6"/>
            <w:vAlign w:val="center"/>
          </w:tcPr>
          <w:p w14:paraId="43649294"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045817A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42910E8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51E64FB7"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0B8D0C0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00A87092" w14:textId="77777777" w:rsidTr="008226A3">
        <w:trPr>
          <w:trHeight w:val="260"/>
          <w:jc w:val="center"/>
        </w:trPr>
        <w:tc>
          <w:tcPr>
            <w:tcW w:w="783" w:type="dxa"/>
            <w:tcBorders>
              <w:top w:val="nil"/>
              <w:left w:val="nil"/>
              <w:bottom w:val="nil"/>
              <w:right w:val="nil"/>
            </w:tcBorders>
            <w:shd w:val="clear" w:color="auto" w:fill="auto"/>
            <w:vAlign w:val="center"/>
          </w:tcPr>
          <w:p w14:paraId="4A8740EC"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d550</w:t>
            </w:r>
          </w:p>
        </w:tc>
        <w:tc>
          <w:tcPr>
            <w:tcW w:w="5493" w:type="dxa"/>
            <w:tcBorders>
              <w:top w:val="nil"/>
              <w:left w:val="nil"/>
              <w:bottom w:val="nil"/>
              <w:right w:val="nil"/>
            </w:tcBorders>
            <w:shd w:val="clear" w:color="auto" w:fill="auto"/>
            <w:vAlign w:val="center"/>
          </w:tcPr>
          <w:p w14:paraId="41D27CE5"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Вживання їжі</w:t>
            </w:r>
          </w:p>
        </w:tc>
        <w:tc>
          <w:tcPr>
            <w:tcW w:w="574" w:type="dxa"/>
            <w:tcBorders>
              <w:left w:val="nil"/>
            </w:tcBorders>
            <w:shd w:val="clear" w:color="auto" w:fill="A6A6A6" w:themeFill="background1" w:themeFillShade="A6"/>
            <w:vAlign w:val="center"/>
          </w:tcPr>
          <w:p w14:paraId="430E2AE4"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1190548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6907A7D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65BFCDE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0A4B2A75"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6FBA1627" w14:textId="77777777" w:rsidTr="008226A3">
        <w:trPr>
          <w:trHeight w:val="260"/>
          <w:jc w:val="center"/>
        </w:trPr>
        <w:tc>
          <w:tcPr>
            <w:tcW w:w="783" w:type="dxa"/>
            <w:tcBorders>
              <w:top w:val="nil"/>
              <w:left w:val="nil"/>
              <w:bottom w:val="nil"/>
              <w:right w:val="nil"/>
            </w:tcBorders>
            <w:shd w:val="clear" w:color="auto" w:fill="auto"/>
            <w:vAlign w:val="center"/>
          </w:tcPr>
          <w:p w14:paraId="58F34F01"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d570</w:t>
            </w:r>
          </w:p>
        </w:tc>
        <w:tc>
          <w:tcPr>
            <w:tcW w:w="5493" w:type="dxa"/>
            <w:tcBorders>
              <w:top w:val="nil"/>
              <w:left w:val="nil"/>
              <w:bottom w:val="nil"/>
              <w:right w:val="nil"/>
            </w:tcBorders>
            <w:shd w:val="clear" w:color="auto" w:fill="auto"/>
            <w:vAlign w:val="center"/>
          </w:tcPr>
          <w:p w14:paraId="092ABB86"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Піклуватися про власне здоров'я</w:t>
            </w:r>
          </w:p>
        </w:tc>
        <w:tc>
          <w:tcPr>
            <w:tcW w:w="574" w:type="dxa"/>
            <w:tcBorders>
              <w:left w:val="nil"/>
            </w:tcBorders>
            <w:shd w:val="clear" w:color="auto" w:fill="A6A6A6" w:themeFill="background1" w:themeFillShade="A6"/>
            <w:vAlign w:val="center"/>
          </w:tcPr>
          <w:p w14:paraId="4768C0AC"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18B45AC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5A0B6B65"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0323D923"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114DC63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58F06CF8" w14:textId="77777777" w:rsidTr="008226A3">
        <w:trPr>
          <w:trHeight w:val="260"/>
          <w:jc w:val="center"/>
        </w:trPr>
        <w:tc>
          <w:tcPr>
            <w:tcW w:w="783" w:type="dxa"/>
            <w:tcBorders>
              <w:top w:val="nil"/>
              <w:left w:val="nil"/>
              <w:bottom w:val="nil"/>
              <w:right w:val="nil"/>
            </w:tcBorders>
            <w:shd w:val="clear" w:color="auto" w:fill="auto"/>
            <w:vAlign w:val="center"/>
          </w:tcPr>
          <w:p w14:paraId="50F0D5C5"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d640</w:t>
            </w:r>
          </w:p>
        </w:tc>
        <w:tc>
          <w:tcPr>
            <w:tcW w:w="5493" w:type="dxa"/>
            <w:tcBorders>
              <w:top w:val="nil"/>
              <w:left w:val="nil"/>
              <w:bottom w:val="nil"/>
              <w:right w:val="nil"/>
            </w:tcBorders>
            <w:shd w:val="clear" w:color="auto" w:fill="auto"/>
            <w:vAlign w:val="center"/>
          </w:tcPr>
          <w:p w14:paraId="4245CD4B"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Виконання домашньої роботи</w:t>
            </w:r>
          </w:p>
        </w:tc>
        <w:tc>
          <w:tcPr>
            <w:tcW w:w="574" w:type="dxa"/>
            <w:tcBorders>
              <w:left w:val="nil"/>
            </w:tcBorders>
            <w:shd w:val="clear" w:color="auto" w:fill="A6A6A6" w:themeFill="background1" w:themeFillShade="A6"/>
            <w:vAlign w:val="center"/>
          </w:tcPr>
          <w:p w14:paraId="0AE19136"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0A8C8BB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4CD92082"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40C0EF12"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44A06932"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7D733851" w14:textId="77777777" w:rsidTr="008226A3">
        <w:trPr>
          <w:trHeight w:val="260"/>
          <w:jc w:val="center"/>
        </w:trPr>
        <w:tc>
          <w:tcPr>
            <w:tcW w:w="783" w:type="dxa"/>
            <w:tcBorders>
              <w:top w:val="nil"/>
              <w:left w:val="nil"/>
              <w:bottom w:val="nil"/>
              <w:right w:val="nil"/>
            </w:tcBorders>
            <w:shd w:val="clear" w:color="auto" w:fill="auto"/>
            <w:vAlign w:val="center"/>
          </w:tcPr>
          <w:p w14:paraId="1A913CB7"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d660</w:t>
            </w:r>
          </w:p>
        </w:tc>
        <w:tc>
          <w:tcPr>
            <w:tcW w:w="5493" w:type="dxa"/>
            <w:tcBorders>
              <w:top w:val="nil"/>
              <w:left w:val="nil"/>
              <w:bottom w:val="nil"/>
              <w:right w:val="nil"/>
            </w:tcBorders>
            <w:shd w:val="clear" w:color="auto" w:fill="auto"/>
            <w:vAlign w:val="center"/>
          </w:tcPr>
          <w:p w14:paraId="50D2EB0E"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Допомога іншим</w:t>
            </w:r>
          </w:p>
        </w:tc>
        <w:tc>
          <w:tcPr>
            <w:tcW w:w="574" w:type="dxa"/>
            <w:tcBorders>
              <w:left w:val="nil"/>
            </w:tcBorders>
            <w:shd w:val="clear" w:color="auto" w:fill="A6A6A6" w:themeFill="background1" w:themeFillShade="A6"/>
            <w:vAlign w:val="center"/>
          </w:tcPr>
          <w:p w14:paraId="4690693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2D21BA8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01FE7CF5"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1B0C6C4B"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46A32FF2"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709B96B5" w14:textId="77777777" w:rsidTr="008226A3">
        <w:trPr>
          <w:trHeight w:val="260"/>
          <w:jc w:val="center"/>
        </w:trPr>
        <w:tc>
          <w:tcPr>
            <w:tcW w:w="783" w:type="dxa"/>
            <w:tcBorders>
              <w:top w:val="nil"/>
              <w:left w:val="nil"/>
              <w:bottom w:val="nil"/>
              <w:right w:val="nil"/>
            </w:tcBorders>
            <w:shd w:val="clear" w:color="auto" w:fill="auto"/>
            <w:vAlign w:val="center"/>
          </w:tcPr>
          <w:p w14:paraId="484480B9"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d710</w:t>
            </w:r>
          </w:p>
        </w:tc>
        <w:tc>
          <w:tcPr>
            <w:tcW w:w="5493" w:type="dxa"/>
            <w:tcBorders>
              <w:top w:val="nil"/>
              <w:left w:val="nil"/>
              <w:bottom w:val="nil"/>
              <w:right w:val="nil"/>
            </w:tcBorders>
            <w:shd w:val="clear" w:color="auto" w:fill="auto"/>
            <w:vAlign w:val="center"/>
          </w:tcPr>
          <w:p w14:paraId="070B1872"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Базові міжособистісні взаємодії</w:t>
            </w:r>
          </w:p>
        </w:tc>
        <w:tc>
          <w:tcPr>
            <w:tcW w:w="574" w:type="dxa"/>
            <w:tcBorders>
              <w:left w:val="nil"/>
            </w:tcBorders>
            <w:shd w:val="clear" w:color="auto" w:fill="A6A6A6" w:themeFill="background1" w:themeFillShade="A6"/>
            <w:vAlign w:val="center"/>
          </w:tcPr>
          <w:p w14:paraId="4FB57BB8"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0058256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50A0896F"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39C5421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5F8446C3"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3D976A6B" w14:textId="77777777" w:rsidTr="008226A3">
        <w:trPr>
          <w:trHeight w:val="260"/>
          <w:jc w:val="center"/>
        </w:trPr>
        <w:tc>
          <w:tcPr>
            <w:tcW w:w="783" w:type="dxa"/>
            <w:tcBorders>
              <w:top w:val="nil"/>
              <w:left w:val="nil"/>
              <w:bottom w:val="nil"/>
              <w:right w:val="nil"/>
            </w:tcBorders>
            <w:shd w:val="clear" w:color="auto" w:fill="auto"/>
            <w:vAlign w:val="center"/>
          </w:tcPr>
          <w:p w14:paraId="1BF17EDD"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d770</w:t>
            </w:r>
          </w:p>
        </w:tc>
        <w:tc>
          <w:tcPr>
            <w:tcW w:w="5493" w:type="dxa"/>
            <w:tcBorders>
              <w:top w:val="nil"/>
              <w:left w:val="nil"/>
              <w:bottom w:val="nil"/>
              <w:right w:val="nil"/>
            </w:tcBorders>
            <w:shd w:val="clear" w:color="auto" w:fill="auto"/>
            <w:vAlign w:val="center"/>
          </w:tcPr>
          <w:p w14:paraId="1A9CA759"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Інтимні стосунки</w:t>
            </w:r>
          </w:p>
        </w:tc>
        <w:tc>
          <w:tcPr>
            <w:tcW w:w="574" w:type="dxa"/>
            <w:tcBorders>
              <w:left w:val="nil"/>
            </w:tcBorders>
            <w:shd w:val="clear" w:color="auto" w:fill="A6A6A6" w:themeFill="background1" w:themeFillShade="A6"/>
            <w:vAlign w:val="center"/>
          </w:tcPr>
          <w:p w14:paraId="06CCCA9E"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7985B53C"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1986B496"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5FCAA6A6"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7C680511"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7AE05BBE" w14:textId="77777777" w:rsidTr="008226A3">
        <w:trPr>
          <w:trHeight w:val="260"/>
          <w:jc w:val="center"/>
        </w:trPr>
        <w:tc>
          <w:tcPr>
            <w:tcW w:w="783" w:type="dxa"/>
            <w:tcBorders>
              <w:top w:val="nil"/>
              <w:left w:val="nil"/>
              <w:bottom w:val="nil"/>
              <w:right w:val="nil"/>
            </w:tcBorders>
            <w:shd w:val="clear" w:color="auto" w:fill="auto"/>
            <w:vAlign w:val="center"/>
          </w:tcPr>
          <w:p w14:paraId="74DA4D7B"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lastRenderedPageBreak/>
              <w:t>d850</w:t>
            </w:r>
          </w:p>
        </w:tc>
        <w:tc>
          <w:tcPr>
            <w:tcW w:w="5493" w:type="dxa"/>
            <w:tcBorders>
              <w:top w:val="nil"/>
              <w:left w:val="nil"/>
              <w:bottom w:val="nil"/>
              <w:right w:val="nil"/>
            </w:tcBorders>
            <w:shd w:val="clear" w:color="auto" w:fill="auto"/>
            <w:vAlign w:val="center"/>
          </w:tcPr>
          <w:p w14:paraId="75DB53E1"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Оплачувана робота (G)</w:t>
            </w:r>
          </w:p>
        </w:tc>
        <w:tc>
          <w:tcPr>
            <w:tcW w:w="574" w:type="dxa"/>
            <w:tcBorders>
              <w:left w:val="nil"/>
            </w:tcBorders>
            <w:shd w:val="clear" w:color="auto" w:fill="A6A6A6" w:themeFill="background1" w:themeFillShade="A6"/>
            <w:vAlign w:val="center"/>
          </w:tcPr>
          <w:p w14:paraId="7A2DC3A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48B8445F"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shd w:val="clear" w:color="auto" w:fill="A6A6A6" w:themeFill="background1" w:themeFillShade="A6"/>
            <w:vAlign w:val="center"/>
          </w:tcPr>
          <w:p w14:paraId="6023D4D7" w14:textId="77777777" w:rsidR="00E818E3" w:rsidRPr="00E818E3" w:rsidRDefault="00E818E3" w:rsidP="00E818E3">
            <w:pPr>
              <w:pBdr>
                <w:top w:val="nil"/>
                <w:left w:val="nil"/>
                <w:bottom w:val="nil"/>
                <w:right w:val="nil"/>
                <w:between w:val="nil"/>
              </w:pBdr>
              <w:shd w:val="clear" w:color="auto" w:fill="A6A6A6"/>
              <w:rPr>
                <w:rFonts w:eastAsia="Times New Roman" w:cs="Times New Roman"/>
                <w:color w:val="000000"/>
                <w:highlight w:val="green"/>
                <w:lang w:val="uk-UA" w:eastAsia="ru-RU"/>
              </w:rPr>
            </w:pPr>
          </w:p>
        </w:tc>
        <w:tc>
          <w:tcPr>
            <w:tcW w:w="574" w:type="dxa"/>
            <w:vAlign w:val="center"/>
          </w:tcPr>
          <w:p w14:paraId="59A91E43"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47FAC83B"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r w:rsidR="00E818E3" w:rsidRPr="00E818E3" w14:paraId="22DA58EF" w14:textId="77777777" w:rsidTr="008226A3">
        <w:trPr>
          <w:trHeight w:val="260"/>
          <w:jc w:val="center"/>
        </w:trPr>
        <w:tc>
          <w:tcPr>
            <w:tcW w:w="783" w:type="dxa"/>
            <w:tcBorders>
              <w:top w:val="nil"/>
              <w:left w:val="nil"/>
              <w:bottom w:val="nil"/>
              <w:right w:val="nil"/>
            </w:tcBorders>
            <w:shd w:val="clear" w:color="auto" w:fill="auto"/>
            <w:vAlign w:val="center"/>
          </w:tcPr>
          <w:p w14:paraId="0C2C7FD6"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d920</w:t>
            </w:r>
          </w:p>
        </w:tc>
        <w:tc>
          <w:tcPr>
            <w:tcW w:w="5493" w:type="dxa"/>
            <w:tcBorders>
              <w:top w:val="nil"/>
              <w:left w:val="nil"/>
              <w:bottom w:val="nil"/>
              <w:right w:val="nil"/>
            </w:tcBorders>
            <w:shd w:val="clear" w:color="auto" w:fill="auto"/>
            <w:vAlign w:val="center"/>
          </w:tcPr>
          <w:p w14:paraId="2230F94E" w14:textId="77777777" w:rsidR="00E818E3" w:rsidRPr="00E818E3" w:rsidRDefault="00E818E3" w:rsidP="00E818E3">
            <w:pPr>
              <w:pBdr>
                <w:top w:val="nil"/>
                <w:left w:val="nil"/>
                <w:bottom w:val="nil"/>
                <w:right w:val="nil"/>
                <w:between w:val="nil"/>
              </w:pBdr>
              <w:rPr>
                <w:rFonts w:eastAsia="Times New Roman" w:cs="Times New Roman"/>
                <w:color w:val="000000"/>
                <w:lang w:val="uk-UA" w:eastAsia="ru-RU"/>
              </w:rPr>
            </w:pPr>
            <w:r w:rsidRPr="00E818E3">
              <w:rPr>
                <w:rFonts w:eastAsia="Times New Roman" w:cs="Times New Roman"/>
                <w:color w:val="000000"/>
                <w:lang w:val="uk-UA" w:eastAsia="ru-RU"/>
              </w:rPr>
              <w:t>Відпочинок та дозвілля</w:t>
            </w:r>
          </w:p>
        </w:tc>
        <w:tc>
          <w:tcPr>
            <w:tcW w:w="574" w:type="dxa"/>
            <w:tcBorders>
              <w:left w:val="nil"/>
            </w:tcBorders>
            <w:shd w:val="clear" w:color="auto" w:fill="A6A6A6" w:themeFill="background1" w:themeFillShade="A6"/>
            <w:vAlign w:val="center"/>
          </w:tcPr>
          <w:p w14:paraId="4BD8E087"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5A2A87EA"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2CACF2E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4" w:type="dxa"/>
            <w:vAlign w:val="center"/>
          </w:tcPr>
          <w:p w14:paraId="01F03C8D"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c>
          <w:tcPr>
            <w:tcW w:w="575" w:type="dxa"/>
            <w:vAlign w:val="center"/>
          </w:tcPr>
          <w:p w14:paraId="784FA784"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tc>
      </w:tr>
    </w:tbl>
    <w:p w14:paraId="2D929B79" w14:textId="77777777" w:rsidR="00E818E3" w:rsidRPr="00E818E3" w:rsidRDefault="00E818E3" w:rsidP="00E818E3">
      <w:pPr>
        <w:pBdr>
          <w:top w:val="nil"/>
          <w:left w:val="nil"/>
          <w:bottom w:val="nil"/>
          <w:right w:val="nil"/>
          <w:between w:val="nil"/>
        </w:pBdr>
        <w:rPr>
          <w:rFonts w:eastAsia="Times New Roman" w:cs="Times New Roman"/>
          <w:color w:val="000000"/>
          <w:highlight w:val="green"/>
          <w:lang w:val="uk-UA" w:eastAsia="ru-RU"/>
        </w:rPr>
      </w:pPr>
    </w:p>
    <w:p w14:paraId="72784003" w14:textId="77777777" w:rsidR="00924E18" w:rsidRDefault="00924E18" w:rsidP="000451CD">
      <w:pPr>
        <w:rPr>
          <w:lang w:val="uk-UA"/>
        </w:rPr>
      </w:pPr>
    </w:p>
    <w:p w14:paraId="793238CC" w14:textId="77777777" w:rsidR="00B23FD2" w:rsidRPr="00B23FD2" w:rsidRDefault="00B23FD2" w:rsidP="00B23FD2">
      <w:pPr>
        <w:pageBreakBefore/>
        <w:pBdr>
          <w:top w:val="nil"/>
          <w:left w:val="nil"/>
          <w:bottom w:val="nil"/>
          <w:right w:val="nil"/>
          <w:between w:val="nil"/>
        </w:pBdr>
        <w:suppressAutoHyphens/>
        <w:ind w:left="11" w:right="40"/>
        <w:rPr>
          <w:rFonts w:eastAsia="Times New Roman" w:cs="Times New Roman"/>
          <w:i/>
          <w:color w:val="000000"/>
          <w:sz w:val="28"/>
          <w:lang w:val="uk-UA" w:eastAsia="ru-RU"/>
        </w:rPr>
      </w:pPr>
      <w:r w:rsidRPr="00B23FD2">
        <w:rPr>
          <w:rFonts w:eastAsia="Times New Roman" w:cs="Times New Roman"/>
          <w:color w:val="000000"/>
          <w:sz w:val="28"/>
          <w:lang w:val="uk-UA" w:eastAsia="ru-RU"/>
        </w:rPr>
        <w:lastRenderedPageBreak/>
        <w:t xml:space="preserve">Таблиця IБ. </w:t>
      </w:r>
      <w:r w:rsidRPr="00B23FD2">
        <w:rPr>
          <w:rFonts w:eastAsia="Times New Roman" w:cs="Times New Roman"/>
          <w:i/>
          <w:color w:val="000000"/>
          <w:sz w:val="28"/>
          <w:lang w:val="uk-UA" w:eastAsia="ru-RU"/>
        </w:rPr>
        <w:t xml:space="preserve">Функціональні профілі. Профіль категорій МКФ; </w:t>
      </w:r>
      <w:proofErr w:type="spellStart"/>
      <w:r w:rsidRPr="00B23FD2">
        <w:rPr>
          <w:rFonts w:eastAsia="Times New Roman" w:cs="Times New Roman"/>
          <w:i/>
          <w:color w:val="000000"/>
          <w:sz w:val="28"/>
          <w:lang w:val="uk-UA" w:eastAsia="ru-RU"/>
        </w:rPr>
        <w:t>Кваліфікатор</w:t>
      </w:r>
      <w:proofErr w:type="spellEnd"/>
      <w:r w:rsidRPr="00B23FD2">
        <w:rPr>
          <w:rFonts w:eastAsia="Times New Roman" w:cs="Times New Roman"/>
          <w:i/>
          <w:color w:val="000000"/>
          <w:sz w:val="28"/>
          <w:lang w:val="uk-UA" w:eastAsia="ru-RU"/>
        </w:rPr>
        <w:t xml:space="preserve"> МКФ: оцінює масштаб проблем (від 0 = немає проблеми до 4 = повна проблема) та масштаб позитивного (+) та негативного впливу факторів навколишнього середовища (</w:t>
      </w:r>
      <w:r w:rsidRPr="00B23FD2">
        <w:rPr>
          <w:rFonts w:eastAsia="Times New Roman" w:cs="Times New Roman"/>
          <w:i/>
          <w:color w:val="000000"/>
          <w:sz w:val="28"/>
          <w:lang w:val="en-US" w:eastAsia="ru-RU"/>
        </w:rPr>
        <w:t>e</w:t>
      </w:r>
      <w:r w:rsidRPr="00B23FD2">
        <w:rPr>
          <w:rFonts w:eastAsia="Times New Roman" w:cs="Times New Roman"/>
          <w:i/>
          <w:color w:val="000000"/>
          <w:sz w:val="28"/>
          <w:lang w:val="uk-UA" w:eastAsia="ru-RU"/>
        </w:rPr>
        <w:t>) та персональних факторів (</w:t>
      </w:r>
      <w:r w:rsidRPr="00B23FD2">
        <w:rPr>
          <w:rFonts w:eastAsia="Times New Roman" w:cs="Times New Roman"/>
          <w:i/>
          <w:color w:val="000000"/>
          <w:sz w:val="28"/>
          <w:lang w:val="en-US" w:eastAsia="ru-RU"/>
        </w:rPr>
        <w:t>pf</w:t>
      </w:r>
      <w:r w:rsidRPr="00B23FD2">
        <w:rPr>
          <w:rFonts w:eastAsia="Times New Roman" w:cs="Times New Roman"/>
          <w:i/>
          <w:color w:val="000000"/>
          <w:sz w:val="28"/>
          <w:lang w:val="uk-UA" w:eastAsia="ru-RU"/>
        </w:rPr>
        <w:t>).</w:t>
      </w:r>
    </w:p>
    <w:p w14:paraId="16B9D9C1"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bl>
      <w:tblPr>
        <w:tblW w:w="99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9"/>
        <w:gridCol w:w="3935"/>
        <w:gridCol w:w="479"/>
        <w:gridCol w:w="480"/>
        <w:gridCol w:w="480"/>
        <w:gridCol w:w="480"/>
        <w:gridCol w:w="491"/>
        <w:gridCol w:w="478"/>
        <w:gridCol w:w="478"/>
        <w:gridCol w:w="478"/>
        <w:gridCol w:w="478"/>
        <w:gridCol w:w="478"/>
        <w:gridCol w:w="479"/>
      </w:tblGrid>
      <w:tr w:rsidR="00B23FD2" w:rsidRPr="00B23FD2" w14:paraId="6B736143" w14:textId="77777777" w:rsidTr="008226A3">
        <w:trPr>
          <w:trHeight w:val="180"/>
          <w:jc w:val="center"/>
        </w:trPr>
        <w:tc>
          <w:tcPr>
            <w:tcW w:w="4714" w:type="dxa"/>
            <w:gridSpan w:val="2"/>
            <w:tcBorders>
              <w:left w:val="nil"/>
              <w:bottom w:val="nil"/>
              <w:right w:val="nil"/>
            </w:tcBorders>
            <w:vAlign w:val="center"/>
          </w:tcPr>
          <w:p w14:paraId="72E38D76"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p>
        </w:tc>
        <w:tc>
          <w:tcPr>
            <w:tcW w:w="2410" w:type="dxa"/>
            <w:gridSpan w:val="5"/>
            <w:tcBorders>
              <w:left w:val="nil"/>
              <w:bottom w:val="single" w:sz="4" w:space="0" w:color="auto"/>
              <w:right w:val="nil"/>
            </w:tcBorders>
            <w:vAlign w:val="center"/>
          </w:tcPr>
          <w:p w14:paraId="1EB6EB98" w14:textId="77777777" w:rsidR="00B23FD2" w:rsidRPr="00B23FD2" w:rsidRDefault="00B23FD2" w:rsidP="00B23FD2">
            <w:pPr>
              <w:pBdr>
                <w:top w:val="nil"/>
                <w:left w:val="nil"/>
                <w:bottom w:val="nil"/>
                <w:right w:val="nil"/>
                <w:between w:val="nil"/>
              </w:pBdr>
              <w:jc w:val="center"/>
              <w:rPr>
                <w:rFonts w:eastAsia="Times New Roman" w:cs="Times New Roman"/>
                <w:lang w:val="uk-UA" w:eastAsia="ru-RU"/>
              </w:rPr>
            </w:pPr>
            <w:r w:rsidRPr="00B23FD2">
              <w:rPr>
                <w:rFonts w:eastAsia="Times New Roman" w:cs="Times New Roman"/>
                <w:lang w:val="uk-UA" w:eastAsia="ru-RU"/>
              </w:rPr>
              <w:t>Сприятливий чинник</w:t>
            </w:r>
          </w:p>
        </w:tc>
        <w:tc>
          <w:tcPr>
            <w:tcW w:w="1912" w:type="dxa"/>
            <w:gridSpan w:val="4"/>
            <w:tcBorders>
              <w:left w:val="nil"/>
              <w:bottom w:val="single" w:sz="4" w:space="0" w:color="auto"/>
              <w:right w:val="nil"/>
            </w:tcBorders>
            <w:vAlign w:val="center"/>
          </w:tcPr>
          <w:p w14:paraId="6A78E648"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Бар’єр</w:t>
            </w:r>
          </w:p>
        </w:tc>
        <w:tc>
          <w:tcPr>
            <w:tcW w:w="957" w:type="dxa"/>
            <w:gridSpan w:val="2"/>
            <w:tcBorders>
              <w:left w:val="nil"/>
              <w:bottom w:val="nil"/>
              <w:right w:val="nil"/>
            </w:tcBorders>
            <w:vAlign w:val="center"/>
          </w:tcPr>
          <w:p w14:paraId="3B273D9C"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p>
        </w:tc>
      </w:tr>
      <w:tr w:rsidR="00B23FD2" w:rsidRPr="00B23FD2" w14:paraId="3408C2D4" w14:textId="77777777" w:rsidTr="008226A3">
        <w:trPr>
          <w:trHeight w:val="180"/>
          <w:jc w:val="center"/>
        </w:trPr>
        <w:tc>
          <w:tcPr>
            <w:tcW w:w="4714" w:type="dxa"/>
            <w:gridSpan w:val="2"/>
            <w:tcBorders>
              <w:top w:val="nil"/>
              <w:left w:val="nil"/>
              <w:bottom w:val="single" w:sz="4" w:space="0" w:color="auto"/>
              <w:right w:val="nil"/>
            </w:tcBorders>
            <w:vAlign w:val="center"/>
          </w:tcPr>
          <w:p w14:paraId="44672E24"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p>
        </w:tc>
        <w:tc>
          <w:tcPr>
            <w:tcW w:w="479" w:type="dxa"/>
            <w:tcBorders>
              <w:top w:val="single" w:sz="4" w:space="0" w:color="auto"/>
              <w:left w:val="nil"/>
              <w:right w:val="nil"/>
            </w:tcBorders>
            <w:vAlign w:val="center"/>
          </w:tcPr>
          <w:p w14:paraId="4561FD02"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4+</w:t>
            </w:r>
          </w:p>
        </w:tc>
        <w:tc>
          <w:tcPr>
            <w:tcW w:w="480" w:type="dxa"/>
            <w:tcBorders>
              <w:top w:val="single" w:sz="4" w:space="0" w:color="auto"/>
              <w:left w:val="nil"/>
              <w:right w:val="nil"/>
            </w:tcBorders>
            <w:vAlign w:val="center"/>
          </w:tcPr>
          <w:p w14:paraId="5B341F13"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3+</w:t>
            </w:r>
          </w:p>
        </w:tc>
        <w:tc>
          <w:tcPr>
            <w:tcW w:w="480" w:type="dxa"/>
            <w:tcBorders>
              <w:top w:val="single" w:sz="4" w:space="0" w:color="auto"/>
              <w:left w:val="nil"/>
              <w:right w:val="nil"/>
            </w:tcBorders>
            <w:vAlign w:val="center"/>
          </w:tcPr>
          <w:p w14:paraId="79990493"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2+</w:t>
            </w:r>
          </w:p>
        </w:tc>
        <w:tc>
          <w:tcPr>
            <w:tcW w:w="480" w:type="dxa"/>
            <w:tcBorders>
              <w:top w:val="single" w:sz="4" w:space="0" w:color="auto"/>
              <w:left w:val="nil"/>
              <w:right w:val="nil"/>
            </w:tcBorders>
            <w:vAlign w:val="center"/>
          </w:tcPr>
          <w:p w14:paraId="7E517216"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1+</w:t>
            </w:r>
          </w:p>
        </w:tc>
        <w:tc>
          <w:tcPr>
            <w:tcW w:w="491" w:type="dxa"/>
            <w:tcBorders>
              <w:top w:val="single" w:sz="4" w:space="0" w:color="auto"/>
              <w:left w:val="nil"/>
              <w:right w:val="nil"/>
            </w:tcBorders>
            <w:vAlign w:val="center"/>
          </w:tcPr>
          <w:p w14:paraId="1592AB68"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0</w:t>
            </w:r>
          </w:p>
        </w:tc>
        <w:tc>
          <w:tcPr>
            <w:tcW w:w="478" w:type="dxa"/>
            <w:tcBorders>
              <w:top w:val="single" w:sz="4" w:space="0" w:color="auto"/>
              <w:left w:val="nil"/>
              <w:right w:val="nil"/>
            </w:tcBorders>
            <w:vAlign w:val="center"/>
          </w:tcPr>
          <w:p w14:paraId="36C68089"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1</w:t>
            </w:r>
          </w:p>
        </w:tc>
        <w:tc>
          <w:tcPr>
            <w:tcW w:w="478" w:type="dxa"/>
            <w:tcBorders>
              <w:top w:val="single" w:sz="4" w:space="0" w:color="auto"/>
              <w:left w:val="nil"/>
              <w:right w:val="nil"/>
            </w:tcBorders>
            <w:vAlign w:val="center"/>
          </w:tcPr>
          <w:p w14:paraId="783DD3BE"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2</w:t>
            </w:r>
          </w:p>
        </w:tc>
        <w:tc>
          <w:tcPr>
            <w:tcW w:w="478" w:type="dxa"/>
            <w:tcBorders>
              <w:top w:val="single" w:sz="4" w:space="0" w:color="auto"/>
              <w:left w:val="nil"/>
              <w:right w:val="nil"/>
            </w:tcBorders>
            <w:vAlign w:val="center"/>
          </w:tcPr>
          <w:p w14:paraId="76F12744"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3</w:t>
            </w:r>
          </w:p>
        </w:tc>
        <w:tc>
          <w:tcPr>
            <w:tcW w:w="478" w:type="dxa"/>
            <w:tcBorders>
              <w:top w:val="single" w:sz="4" w:space="0" w:color="auto"/>
              <w:left w:val="nil"/>
              <w:right w:val="nil"/>
            </w:tcBorders>
            <w:vAlign w:val="center"/>
          </w:tcPr>
          <w:p w14:paraId="1C7C56AA"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4</w:t>
            </w:r>
          </w:p>
        </w:tc>
        <w:tc>
          <w:tcPr>
            <w:tcW w:w="478" w:type="dxa"/>
            <w:tcBorders>
              <w:top w:val="nil"/>
              <w:left w:val="nil"/>
              <w:right w:val="nil"/>
            </w:tcBorders>
            <w:vAlign w:val="center"/>
          </w:tcPr>
          <w:p w14:paraId="69156E14"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p>
        </w:tc>
        <w:tc>
          <w:tcPr>
            <w:tcW w:w="479" w:type="dxa"/>
            <w:tcBorders>
              <w:top w:val="nil"/>
              <w:left w:val="nil"/>
              <w:bottom w:val="single" w:sz="4" w:space="0" w:color="000000"/>
              <w:right w:val="nil"/>
            </w:tcBorders>
            <w:vAlign w:val="center"/>
          </w:tcPr>
          <w:p w14:paraId="762CE98D"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p>
        </w:tc>
      </w:tr>
      <w:tr w:rsidR="00B23FD2" w:rsidRPr="00B23FD2" w14:paraId="1450F45A" w14:textId="77777777" w:rsidTr="008226A3">
        <w:trPr>
          <w:trHeight w:val="540"/>
          <w:jc w:val="center"/>
        </w:trPr>
        <w:tc>
          <w:tcPr>
            <w:tcW w:w="779" w:type="dxa"/>
            <w:tcBorders>
              <w:top w:val="single" w:sz="4" w:space="0" w:color="auto"/>
              <w:left w:val="nil"/>
              <w:bottom w:val="nil"/>
              <w:right w:val="nil"/>
            </w:tcBorders>
            <w:shd w:val="clear" w:color="auto" w:fill="auto"/>
          </w:tcPr>
          <w:p w14:paraId="4F271B8D"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e110</w:t>
            </w:r>
          </w:p>
        </w:tc>
        <w:tc>
          <w:tcPr>
            <w:tcW w:w="3935" w:type="dxa"/>
            <w:tcBorders>
              <w:top w:val="single" w:sz="4" w:space="0" w:color="auto"/>
              <w:left w:val="nil"/>
              <w:bottom w:val="nil"/>
              <w:right w:val="nil"/>
            </w:tcBorders>
            <w:shd w:val="clear" w:color="auto" w:fill="auto"/>
          </w:tcPr>
          <w:p w14:paraId="2A58D694"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 xml:space="preserve">Продукти або речовини для особистого </w:t>
            </w:r>
            <w:r w:rsidRPr="00B23FD2">
              <w:rPr>
                <w:rFonts w:eastAsia="Times New Roman" w:cs="Times New Roman"/>
                <w:lang w:val="uk-UA" w:eastAsia="ru-RU"/>
              </w:rPr>
              <w:t>вживання</w:t>
            </w:r>
          </w:p>
        </w:tc>
        <w:tc>
          <w:tcPr>
            <w:tcW w:w="479" w:type="dxa"/>
            <w:tcBorders>
              <w:left w:val="nil"/>
            </w:tcBorders>
            <w:shd w:val="clear" w:color="auto" w:fill="auto"/>
            <w:vAlign w:val="center"/>
          </w:tcPr>
          <w:p w14:paraId="2D2CA3E3"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2498172E"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79BDFFC5"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090A3463"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67886B57"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78ADD57"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255A52A9"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1521E135"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4FC9707D"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DED5B20"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c>
          <w:tcPr>
            <w:tcW w:w="479" w:type="dxa"/>
            <w:tcBorders>
              <w:right w:val="nil"/>
            </w:tcBorders>
            <w:vAlign w:val="center"/>
          </w:tcPr>
          <w:p w14:paraId="15CDD429"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r>
      <w:tr w:rsidR="00B23FD2" w:rsidRPr="00B23FD2" w14:paraId="088A329B" w14:textId="77777777" w:rsidTr="008226A3">
        <w:trPr>
          <w:trHeight w:val="540"/>
          <w:jc w:val="center"/>
        </w:trPr>
        <w:tc>
          <w:tcPr>
            <w:tcW w:w="779" w:type="dxa"/>
            <w:tcBorders>
              <w:top w:val="nil"/>
              <w:left w:val="nil"/>
              <w:bottom w:val="nil"/>
              <w:right w:val="nil"/>
            </w:tcBorders>
            <w:shd w:val="clear" w:color="auto" w:fill="auto"/>
          </w:tcPr>
          <w:p w14:paraId="00BAD0CE"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e115</w:t>
            </w:r>
          </w:p>
        </w:tc>
        <w:tc>
          <w:tcPr>
            <w:tcW w:w="3935" w:type="dxa"/>
            <w:tcBorders>
              <w:top w:val="nil"/>
              <w:left w:val="nil"/>
              <w:bottom w:val="nil"/>
              <w:right w:val="nil"/>
            </w:tcBorders>
            <w:shd w:val="clear" w:color="auto" w:fill="auto"/>
          </w:tcPr>
          <w:p w14:paraId="19E9137B"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Допоміжні вироби... для особистого користування у повсякденному житті</w:t>
            </w:r>
          </w:p>
        </w:tc>
        <w:tc>
          <w:tcPr>
            <w:tcW w:w="479" w:type="dxa"/>
            <w:tcBorders>
              <w:left w:val="nil"/>
            </w:tcBorders>
            <w:shd w:val="clear" w:color="auto" w:fill="auto"/>
            <w:vAlign w:val="center"/>
          </w:tcPr>
          <w:p w14:paraId="1D9D0258"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2B6FB2D7"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772C9B29"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05496D2B"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6CEDD0D4"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A71366B"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6441AC2B"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4676CCDB"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569DC23A"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D310EA6"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2</w:t>
            </w:r>
          </w:p>
        </w:tc>
        <w:tc>
          <w:tcPr>
            <w:tcW w:w="479" w:type="dxa"/>
            <w:tcBorders>
              <w:right w:val="nil"/>
            </w:tcBorders>
            <w:vAlign w:val="center"/>
          </w:tcPr>
          <w:p w14:paraId="5E0BDF81"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+4</w:t>
            </w:r>
          </w:p>
        </w:tc>
      </w:tr>
      <w:tr w:rsidR="00B23FD2" w:rsidRPr="00B23FD2" w14:paraId="60857C85" w14:textId="77777777" w:rsidTr="008226A3">
        <w:trPr>
          <w:trHeight w:val="540"/>
          <w:jc w:val="center"/>
        </w:trPr>
        <w:tc>
          <w:tcPr>
            <w:tcW w:w="779" w:type="dxa"/>
            <w:tcBorders>
              <w:top w:val="nil"/>
              <w:left w:val="nil"/>
              <w:bottom w:val="nil"/>
              <w:right w:val="nil"/>
            </w:tcBorders>
            <w:shd w:val="clear" w:color="auto" w:fill="auto"/>
          </w:tcPr>
          <w:p w14:paraId="38C41683"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e120</w:t>
            </w:r>
          </w:p>
        </w:tc>
        <w:tc>
          <w:tcPr>
            <w:tcW w:w="3935" w:type="dxa"/>
            <w:tcBorders>
              <w:top w:val="nil"/>
              <w:left w:val="nil"/>
              <w:bottom w:val="nil"/>
              <w:right w:val="nil"/>
            </w:tcBorders>
            <w:shd w:val="clear" w:color="auto" w:fill="auto"/>
          </w:tcPr>
          <w:p w14:paraId="55A06DE4"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Допоміжні вироби… для особистої… мобільності ...</w:t>
            </w:r>
          </w:p>
        </w:tc>
        <w:tc>
          <w:tcPr>
            <w:tcW w:w="479" w:type="dxa"/>
            <w:tcBorders>
              <w:left w:val="nil"/>
            </w:tcBorders>
            <w:shd w:val="clear" w:color="auto" w:fill="auto"/>
            <w:vAlign w:val="center"/>
          </w:tcPr>
          <w:p w14:paraId="06A4968E"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73306713"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22EF4B86"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513124D4"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655EA7FD"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B5F7FFB"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19BDAFAE"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1D09647B"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0C6073FD"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6B4E7851"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1</w:t>
            </w:r>
          </w:p>
        </w:tc>
        <w:tc>
          <w:tcPr>
            <w:tcW w:w="479" w:type="dxa"/>
            <w:tcBorders>
              <w:right w:val="nil"/>
            </w:tcBorders>
            <w:vAlign w:val="center"/>
          </w:tcPr>
          <w:p w14:paraId="3C6A993D"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+4</w:t>
            </w:r>
          </w:p>
        </w:tc>
      </w:tr>
      <w:tr w:rsidR="00B23FD2" w:rsidRPr="00B23FD2" w14:paraId="13927F5B" w14:textId="77777777" w:rsidTr="008226A3">
        <w:trPr>
          <w:trHeight w:val="540"/>
          <w:jc w:val="center"/>
        </w:trPr>
        <w:tc>
          <w:tcPr>
            <w:tcW w:w="779" w:type="dxa"/>
            <w:tcBorders>
              <w:top w:val="nil"/>
              <w:left w:val="nil"/>
              <w:bottom w:val="nil"/>
              <w:right w:val="nil"/>
            </w:tcBorders>
            <w:shd w:val="clear" w:color="auto" w:fill="auto"/>
          </w:tcPr>
          <w:p w14:paraId="7C06DF77"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e155</w:t>
            </w:r>
          </w:p>
        </w:tc>
        <w:tc>
          <w:tcPr>
            <w:tcW w:w="3935" w:type="dxa"/>
            <w:tcBorders>
              <w:top w:val="nil"/>
              <w:left w:val="nil"/>
              <w:bottom w:val="nil"/>
              <w:right w:val="nil"/>
            </w:tcBorders>
            <w:shd w:val="clear" w:color="auto" w:fill="auto"/>
          </w:tcPr>
          <w:p w14:paraId="2EB7E0AD"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Проектування, будівництво ... споруд для приватного користування</w:t>
            </w:r>
          </w:p>
        </w:tc>
        <w:tc>
          <w:tcPr>
            <w:tcW w:w="479" w:type="dxa"/>
            <w:tcBorders>
              <w:left w:val="nil"/>
            </w:tcBorders>
            <w:shd w:val="clear" w:color="auto" w:fill="A6A6A6" w:themeFill="background1" w:themeFillShade="A6"/>
            <w:vAlign w:val="center"/>
          </w:tcPr>
          <w:p w14:paraId="5F331DD8"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470CCEDF"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51690DF6"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4649851C"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0D846ED9"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2C9D2EFC"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25203D36"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60D8F4EA"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E38ACF7"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5F507883"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c>
          <w:tcPr>
            <w:tcW w:w="479" w:type="dxa"/>
            <w:tcBorders>
              <w:right w:val="nil"/>
            </w:tcBorders>
            <w:vAlign w:val="center"/>
          </w:tcPr>
          <w:p w14:paraId="2D2C324D"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r>
      <w:tr w:rsidR="00B23FD2" w:rsidRPr="00B23FD2" w14:paraId="1E6701A3" w14:textId="77777777" w:rsidTr="008226A3">
        <w:trPr>
          <w:trHeight w:val="540"/>
          <w:jc w:val="center"/>
        </w:trPr>
        <w:tc>
          <w:tcPr>
            <w:tcW w:w="779" w:type="dxa"/>
            <w:tcBorders>
              <w:top w:val="nil"/>
              <w:left w:val="nil"/>
              <w:bottom w:val="nil"/>
              <w:right w:val="nil"/>
            </w:tcBorders>
            <w:shd w:val="clear" w:color="auto" w:fill="auto"/>
          </w:tcPr>
          <w:p w14:paraId="762C6F31"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e310</w:t>
            </w:r>
          </w:p>
        </w:tc>
        <w:tc>
          <w:tcPr>
            <w:tcW w:w="3935" w:type="dxa"/>
            <w:tcBorders>
              <w:top w:val="nil"/>
              <w:left w:val="nil"/>
              <w:bottom w:val="nil"/>
              <w:right w:val="nil"/>
            </w:tcBorders>
            <w:shd w:val="clear" w:color="auto" w:fill="auto"/>
          </w:tcPr>
          <w:p w14:paraId="21B2A04A"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Найближчі родичі</w:t>
            </w:r>
          </w:p>
        </w:tc>
        <w:tc>
          <w:tcPr>
            <w:tcW w:w="479" w:type="dxa"/>
            <w:tcBorders>
              <w:left w:val="nil"/>
            </w:tcBorders>
            <w:shd w:val="clear" w:color="auto" w:fill="auto"/>
            <w:vAlign w:val="center"/>
          </w:tcPr>
          <w:p w14:paraId="5CBC0987"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34C6674C"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3A758DA0"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4AC703BF"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4FE7A14F"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04243543"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C1BEB7B"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5625CAF6"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02E8342F"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2126A95F"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c>
          <w:tcPr>
            <w:tcW w:w="479" w:type="dxa"/>
            <w:tcBorders>
              <w:right w:val="nil"/>
            </w:tcBorders>
            <w:vAlign w:val="center"/>
          </w:tcPr>
          <w:p w14:paraId="633C6120"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r>
      <w:tr w:rsidR="00B23FD2" w:rsidRPr="00B23FD2" w14:paraId="409A1014" w14:textId="77777777" w:rsidTr="008226A3">
        <w:trPr>
          <w:trHeight w:val="540"/>
          <w:jc w:val="center"/>
        </w:trPr>
        <w:tc>
          <w:tcPr>
            <w:tcW w:w="779" w:type="dxa"/>
            <w:tcBorders>
              <w:top w:val="nil"/>
              <w:left w:val="nil"/>
              <w:bottom w:val="nil"/>
              <w:right w:val="nil"/>
            </w:tcBorders>
            <w:shd w:val="clear" w:color="auto" w:fill="auto"/>
          </w:tcPr>
          <w:p w14:paraId="70B68B1A"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e320</w:t>
            </w:r>
          </w:p>
        </w:tc>
        <w:tc>
          <w:tcPr>
            <w:tcW w:w="3935" w:type="dxa"/>
            <w:tcBorders>
              <w:top w:val="nil"/>
              <w:left w:val="nil"/>
              <w:bottom w:val="nil"/>
              <w:right w:val="nil"/>
            </w:tcBorders>
            <w:shd w:val="clear" w:color="auto" w:fill="auto"/>
          </w:tcPr>
          <w:p w14:paraId="260349D3"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Друзі</w:t>
            </w:r>
          </w:p>
        </w:tc>
        <w:tc>
          <w:tcPr>
            <w:tcW w:w="479" w:type="dxa"/>
            <w:tcBorders>
              <w:left w:val="nil"/>
            </w:tcBorders>
            <w:shd w:val="clear" w:color="auto" w:fill="auto"/>
            <w:vAlign w:val="center"/>
          </w:tcPr>
          <w:p w14:paraId="6733F459"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4F31EC39"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49402424"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3CB76653"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62DD518C"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5F8E4811"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06F96B4"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03F57221"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A27FD7A"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6B3438F0"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c>
          <w:tcPr>
            <w:tcW w:w="479" w:type="dxa"/>
            <w:tcBorders>
              <w:right w:val="nil"/>
            </w:tcBorders>
            <w:vAlign w:val="center"/>
          </w:tcPr>
          <w:p w14:paraId="4D7946B3"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r>
      <w:tr w:rsidR="00B23FD2" w:rsidRPr="00B23FD2" w14:paraId="4A041430" w14:textId="77777777" w:rsidTr="008226A3">
        <w:trPr>
          <w:trHeight w:val="540"/>
          <w:jc w:val="center"/>
        </w:trPr>
        <w:tc>
          <w:tcPr>
            <w:tcW w:w="779" w:type="dxa"/>
            <w:tcBorders>
              <w:top w:val="nil"/>
              <w:left w:val="nil"/>
              <w:bottom w:val="nil"/>
              <w:right w:val="nil"/>
            </w:tcBorders>
            <w:shd w:val="clear" w:color="auto" w:fill="auto"/>
          </w:tcPr>
          <w:p w14:paraId="71679AF1"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e355</w:t>
            </w:r>
          </w:p>
        </w:tc>
        <w:tc>
          <w:tcPr>
            <w:tcW w:w="3935" w:type="dxa"/>
            <w:tcBorders>
              <w:top w:val="nil"/>
              <w:left w:val="nil"/>
              <w:bottom w:val="nil"/>
              <w:right w:val="nil"/>
            </w:tcBorders>
            <w:shd w:val="clear" w:color="auto" w:fill="auto"/>
          </w:tcPr>
          <w:p w14:paraId="2EAFFAED"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 xml:space="preserve">Фахівці охорони здоров'я </w:t>
            </w:r>
          </w:p>
        </w:tc>
        <w:tc>
          <w:tcPr>
            <w:tcW w:w="479" w:type="dxa"/>
            <w:tcBorders>
              <w:left w:val="nil"/>
            </w:tcBorders>
            <w:shd w:val="clear" w:color="auto" w:fill="auto"/>
            <w:vAlign w:val="center"/>
          </w:tcPr>
          <w:p w14:paraId="303A14D0"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3F3D4AAD"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2D66A3E5"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55AA41E3"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7FAE760E"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62F3FA0F"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44CCFEC5"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0756A5EF"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2228778D"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057F18C5"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c>
          <w:tcPr>
            <w:tcW w:w="479" w:type="dxa"/>
            <w:tcBorders>
              <w:right w:val="nil"/>
            </w:tcBorders>
            <w:vAlign w:val="center"/>
          </w:tcPr>
          <w:p w14:paraId="77E5E80C"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r>
      <w:tr w:rsidR="00B23FD2" w:rsidRPr="00B23FD2" w14:paraId="34E0A29C" w14:textId="77777777" w:rsidTr="008226A3">
        <w:trPr>
          <w:trHeight w:val="540"/>
          <w:jc w:val="center"/>
        </w:trPr>
        <w:tc>
          <w:tcPr>
            <w:tcW w:w="779" w:type="dxa"/>
            <w:tcBorders>
              <w:top w:val="nil"/>
              <w:left w:val="nil"/>
              <w:bottom w:val="nil"/>
              <w:right w:val="nil"/>
            </w:tcBorders>
            <w:shd w:val="clear" w:color="auto" w:fill="auto"/>
          </w:tcPr>
          <w:p w14:paraId="19874AC9"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e460</w:t>
            </w:r>
          </w:p>
        </w:tc>
        <w:tc>
          <w:tcPr>
            <w:tcW w:w="3935" w:type="dxa"/>
            <w:tcBorders>
              <w:top w:val="nil"/>
              <w:left w:val="nil"/>
              <w:bottom w:val="nil"/>
              <w:right w:val="nil"/>
            </w:tcBorders>
            <w:shd w:val="clear" w:color="auto" w:fill="auto"/>
          </w:tcPr>
          <w:p w14:paraId="764CB039"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Суспільні ставлення</w:t>
            </w:r>
          </w:p>
        </w:tc>
        <w:tc>
          <w:tcPr>
            <w:tcW w:w="479" w:type="dxa"/>
            <w:tcBorders>
              <w:left w:val="nil"/>
            </w:tcBorders>
            <w:shd w:val="clear" w:color="auto" w:fill="auto"/>
            <w:vAlign w:val="center"/>
          </w:tcPr>
          <w:p w14:paraId="7711652D"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716373E5"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0F61FE79"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3D6C192F"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770F06DF"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1687A14F"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6C4416C2"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0B2A0020"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6553719D"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4D3A7165"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c>
          <w:tcPr>
            <w:tcW w:w="479" w:type="dxa"/>
            <w:tcBorders>
              <w:right w:val="nil"/>
            </w:tcBorders>
            <w:vAlign w:val="center"/>
          </w:tcPr>
          <w:p w14:paraId="561D15F8"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r>
      <w:tr w:rsidR="00B23FD2" w:rsidRPr="00B23FD2" w14:paraId="1A86E5CE" w14:textId="77777777" w:rsidTr="008226A3">
        <w:trPr>
          <w:trHeight w:val="540"/>
          <w:jc w:val="center"/>
        </w:trPr>
        <w:tc>
          <w:tcPr>
            <w:tcW w:w="779" w:type="dxa"/>
            <w:tcBorders>
              <w:top w:val="nil"/>
              <w:left w:val="nil"/>
              <w:bottom w:val="nil"/>
              <w:right w:val="nil"/>
            </w:tcBorders>
            <w:shd w:val="clear" w:color="auto" w:fill="auto"/>
          </w:tcPr>
          <w:p w14:paraId="28CB1A82"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e580</w:t>
            </w:r>
          </w:p>
        </w:tc>
        <w:tc>
          <w:tcPr>
            <w:tcW w:w="3935" w:type="dxa"/>
            <w:tcBorders>
              <w:top w:val="nil"/>
              <w:left w:val="nil"/>
              <w:bottom w:val="nil"/>
              <w:right w:val="nil"/>
            </w:tcBorders>
            <w:shd w:val="clear" w:color="auto" w:fill="auto"/>
          </w:tcPr>
          <w:p w14:paraId="12C4ACEB"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Послуги, системи та політика охорони здоров’я</w:t>
            </w:r>
          </w:p>
        </w:tc>
        <w:tc>
          <w:tcPr>
            <w:tcW w:w="479" w:type="dxa"/>
            <w:tcBorders>
              <w:left w:val="nil"/>
            </w:tcBorders>
            <w:shd w:val="clear" w:color="auto" w:fill="auto"/>
            <w:vAlign w:val="center"/>
          </w:tcPr>
          <w:p w14:paraId="1E2A75FC"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5DFD0A61"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4F84102B"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186D0ECD"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2ADD8566"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0F535301"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0AA402A4"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510606AC"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6F3ADE0E"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4065BCAB"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c>
          <w:tcPr>
            <w:tcW w:w="479" w:type="dxa"/>
            <w:tcBorders>
              <w:right w:val="nil"/>
            </w:tcBorders>
            <w:vAlign w:val="center"/>
          </w:tcPr>
          <w:p w14:paraId="1A03B015"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r>
      <w:tr w:rsidR="00B23FD2" w:rsidRPr="00B23FD2" w14:paraId="4F1D5AE1" w14:textId="77777777" w:rsidTr="008226A3">
        <w:trPr>
          <w:trHeight w:val="540"/>
          <w:jc w:val="center"/>
        </w:trPr>
        <w:tc>
          <w:tcPr>
            <w:tcW w:w="779" w:type="dxa"/>
            <w:tcBorders>
              <w:top w:val="nil"/>
              <w:left w:val="nil"/>
              <w:bottom w:val="nil"/>
              <w:right w:val="nil"/>
            </w:tcBorders>
            <w:shd w:val="clear" w:color="auto" w:fill="auto"/>
          </w:tcPr>
          <w:p w14:paraId="442AD0F3"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proofErr w:type="spellStart"/>
            <w:r w:rsidRPr="00B23FD2">
              <w:rPr>
                <w:rFonts w:eastAsia="Times New Roman" w:cs="Times New Roman"/>
                <w:color w:val="000000"/>
                <w:lang w:val="uk-UA" w:eastAsia="ru-RU"/>
              </w:rPr>
              <w:t>pf</w:t>
            </w:r>
            <w:proofErr w:type="spellEnd"/>
          </w:p>
        </w:tc>
        <w:tc>
          <w:tcPr>
            <w:tcW w:w="3935" w:type="dxa"/>
            <w:tcBorders>
              <w:top w:val="nil"/>
              <w:left w:val="nil"/>
              <w:bottom w:val="nil"/>
              <w:right w:val="nil"/>
            </w:tcBorders>
            <w:shd w:val="clear" w:color="auto" w:fill="auto"/>
          </w:tcPr>
          <w:p w14:paraId="399ECE33"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Впевненість в собі</w:t>
            </w:r>
          </w:p>
        </w:tc>
        <w:tc>
          <w:tcPr>
            <w:tcW w:w="479" w:type="dxa"/>
            <w:tcBorders>
              <w:left w:val="nil"/>
            </w:tcBorders>
            <w:shd w:val="clear" w:color="auto" w:fill="auto"/>
            <w:vAlign w:val="center"/>
          </w:tcPr>
          <w:p w14:paraId="1C593ECA"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26CA9111"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442C102B"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6975170A"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4C01B72B"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shd w:val="clear" w:color="auto" w:fill="A6A6A6" w:themeFill="background1" w:themeFillShade="A6"/>
            <w:vAlign w:val="center"/>
          </w:tcPr>
          <w:p w14:paraId="78DCD2F8"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shd w:val="clear" w:color="auto" w:fill="A6A6A6" w:themeFill="background1" w:themeFillShade="A6"/>
            <w:vAlign w:val="center"/>
          </w:tcPr>
          <w:p w14:paraId="4A9678F1"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09AA9157"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6F967DA3"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B5EB78B" w14:textId="77777777" w:rsidR="00B23FD2" w:rsidRPr="00B23FD2" w:rsidRDefault="00B23FD2" w:rsidP="00B23FD2">
            <w:pPr>
              <w:pBdr>
                <w:top w:val="nil"/>
                <w:left w:val="nil"/>
                <w:bottom w:val="nil"/>
                <w:right w:val="nil"/>
                <w:between w:val="nil"/>
              </w:pBdr>
              <w:jc w:val="center"/>
              <w:rPr>
                <w:rFonts w:eastAsia="Times New Roman" w:cs="Times New Roman"/>
                <w:color w:val="000000"/>
                <w:sz w:val="20"/>
                <w:lang w:val="uk-UA" w:eastAsia="ru-RU"/>
              </w:rPr>
            </w:pPr>
            <w:r w:rsidRPr="00B23FD2">
              <w:rPr>
                <w:rFonts w:eastAsia="Times New Roman" w:cs="Times New Roman"/>
                <w:color w:val="000000"/>
                <w:sz w:val="20"/>
                <w:lang w:val="uk-UA" w:eastAsia="ru-RU"/>
              </w:rPr>
              <w:t>ПД</w:t>
            </w:r>
          </w:p>
        </w:tc>
        <w:tc>
          <w:tcPr>
            <w:tcW w:w="479" w:type="dxa"/>
            <w:tcBorders>
              <w:right w:val="nil"/>
            </w:tcBorders>
            <w:vAlign w:val="center"/>
          </w:tcPr>
          <w:p w14:paraId="7BB44DE6"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0</w:t>
            </w:r>
          </w:p>
        </w:tc>
      </w:tr>
      <w:tr w:rsidR="00B23FD2" w:rsidRPr="00B23FD2" w14:paraId="688EF607" w14:textId="77777777" w:rsidTr="008226A3">
        <w:trPr>
          <w:trHeight w:val="540"/>
          <w:jc w:val="center"/>
        </w:trPr>
        <w:tc>
          <w:tcPr>
            <w:tcW w:w="779" w:type="dxa"/>
            <w:tcBorders>
              <w:top w:val="nil"/>
              <w:left w:val="nil"/>
              <w:bottom w:val="nil"/>
              <w:right w:val="nil"/>
            </w:tcBorders>
            <w:shd w:val="clear" w:color="auto" w:fill="auto"/>
          </w:tcPr>
          <w:p w14:paraId="343439FD"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proofErr w:type="spellStart"/>
            <w:r w:rsidRPr="00B23FD2">
              <w:rPr>
                <w:rFonts w:eastAsia="Times New Roman" w:cs="Times New Roman"/>
                <w:color w:val="000000"/>
                <w:lang w:val="uk-UA" w:eastAsia="ru-RU"/>
              </w:rPr>
              <w:t>pf</w:t>
            </w:r>
            <w:proofErr w:type="spellEnd"/>
          </w:p>
        </w:tc>
        <w:tc>
          <w:tcPr>
            <w:tcW w:w="3935" w:type="dxa"/>
            <w:tcBorders>
              <w:top w:val="nil"/>
              <w:left w:val="nil"/>
              <w:bottom w:val="nil"/>
              <w:right w:val="nil"/>
            </w:tcBorders>
            <w:shd w:val="clear" w:color="auto" w:fill="auto"/>
          </w:tcPr>
          <w:p w14:paraId="52A166FE"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Мотивація</w:t>
            </w:r>
          </w:p>
        </w:tc>
        <w:tc>
          <w:tcPr>
            <w:tcW w:w="479" w:type="dxa"/>
            <w:tcBorders>
              <w:left w:val="nil"/>
            </w:tcBorders>
            <w:shd w:val="clear" w:color="auto" w:fill="auto"/>
            <w:vAlign w:val="center"/>
          </w:tcPr>
          <w:p w14:paraId="14F8EE13"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2CD2138A"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1244574C"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62D5C0FE"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3D59CDEE"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393DEE64"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17EF3E62"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5038F717"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346BFDC1"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2DF2AB22"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c>
          <w:tcPr>
            <w:tcW w:w="479" w:type="dxa"/>
            <w:tcBorders>
              <w:right w:val="nil"/>
            </w:tcBorders>
            <w:vAlign w:val="center"/>
          </w:tcPr>
          <w:p w14:paraId="519BFEE8"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r>
      <w:tr w:rsidR="00B23FD2" w:rsidRPr="00B23FD2" w14:paraId="3683E483" w14:textId="77777777" w:rsidTr="008226A3">
        <w:trPr>
          <w:trHeight w:val="540"/>
          <w:jc w:val="center"/>
        </w:trPr>
        <w:tc>
          <w:tcPr>
            <w:tcW w:w="779" w:type="dxa"/>
            <w:tcBorders>
              <w:top w:val="nil"/>
              <w:left w:val="nil"/>
              <w:bottom w:val="nil"/>
              <w:right w:val="nil"/>
            </w:tcBorders>
            <w:shd w:val="clear" w:color="auto" w:fill="auto"/>
          </w:tcPr>
          <w:p w14:paraId="4F814C06"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proofErr w:type="spellStart"/>
            <w:r w:rsidRPr="00B23FD2">
              <w:rPr>
                <w:rFonts w:eastAsia="Times New Roman" w:cs="Times New Roman"/>
                <w:color w:val="000000"/>
                <w:lang w:val="uk-UA" w:eastAsia="ru-RU"/>
              </w:rPr>
              <w:t>pf</w:t>
            </w:r>
            <w:proofErr w:type="spellEnd"/>
          </w:p>
        </w:tc>
        <w:tc>
          <w:tcPr>
            <w:tcW w:w="3935" w:type="dxa"/>
            <w:tcBorders>
              <w:top w:val="nil"/>
              <w:left w:val="nil"/>
              <w:bottom w:val="nil"/>
              <w:right w:val="nil"/>
            </w:tcBorders>
            <w:shd w:val="clear" w:color="auto" w:fill="auto"/>
          </w:tcPr>
          <w:p w14:paraId="2E4E6815"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color w:val="000000"/>
                <w:lang w:val="uk-UA" w:eastAsia="ru-RU"/>
              </w:rPr>
              <w:t>Асертивність</w:t>
            </w:r>
          </w:p>
        </w:tc>
        <w:tc>
          <w:tcPr>
            <w:tcW w:w="479" w:type="dxa"/>
            <w:tcBorders>
              <w:left w:val="nil"/>
            </w:tcBorders>
            <w:shd w:val="clear" w:color="auto" w:fill="auto"/>
            <w:vAlign w:val="center"/>
          </w:tcPr>
          <w:p w14:paraId="10FBC8AC"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264E1633"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1CB66058"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1B9AE431"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2030E593"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shd w:val="clear" w:color="auto" w:fill="A6A6A6" w:themeFill="background1" w:themeFillShade="A6"/>
            <w:vAlign w:val="center"/>
          </w:tcPr>
          <w:p w14:paraId="0EE3ED9B"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shd w:val="clear" w:color="auto" w:fill="A6A6A6" w:themeFill="background1" w:themeFillShade="A6"/>
            <w:vAlign w:val="center"/>
          </w:tcPr>
          <w:p w14:paraId="591F056F"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16206106"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336D3A8"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1962C1E1" w14:textId="77777777" w:rsidR="00B23FD2" w:rsidRPr="00B23FD2" w:rsidRDefault="00B23FD2" w:rsidP="00B23FD2">
            <w:pPr>
              <w:pBdr>
                <w:top w:val="nil"/>
                <w:left w:val="nil"/>
                <w:bottom w:val="nil"/>
                <w:right w:val="nil"/>
                <w:between w:val="nil"/>
              </w:pBdr>
              <w:jc w:val="center"/>
              <w:rPr>
                <w:rFonts w:eastAsia="Times New Roman" w:cs="Times New Roman"/>
                <w:color w:val="000000"/>
                <w:sz w:val="20"/>
                <w:lang w:val="uk-UA" w:eastAsia="ru-RU"/>
              </w:rPr>
            </w:pPr>
            <w:r w:rsidRPr="00B23FD2">
              <w:rPr>
                <w:rFonts w:eastAsia="Times New Roman" w:cs="Times New Roman"/>
                <w:color w:val="000000"/>
                <w:sz w:val="20"/>
                <w:lang w:val="uk-UA" w:eastAsia="ru-RU"/>
              </w:rPr>
              <w:t>ПД</w:t>
            </w:r>
          </w:p>
        </w:tc>
        <w:tc>
          <w:tcPr>
            <w:tcW w:w="479" w:type="dxa"/>
            <w:tcBorders>
              <w:right w:val="nil"/>
            </w:tcBorders>
            <w:vAlign w:val="center"/>
          </w:tcPr>
          <w:p w14:paraId="7CB4934D"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0</w:t>
            </w:r>
          </w:p>
        </w:tc>
      </w:tr>
      <w:tr w:rsidR="00B23FD2" w:rsidRPr="00B23FD2" w14:paraId="09B6A9F7" w14:textId="77777777" w:rsidTr="008226A3">
        <w:trPr>
          <w:trHeight w:val="540"/>
          <w:jc w:val="center"/>
        </w:trPr>
        <w:tc>
          <w:tcPr>
            <w:tcW w:w="779" w:type="dxa"/>
            <w:tcBorders>
              <w:top w:val="nil"/>
              <w:left w:val="nil"/>
              <w:bottom w:val="single" w:sz="4" w:space="0" w:color="auto"/>
              <w:right w:val="nil"/>
            </w:tcBorders>
            <w:shd w:val="clear" w:color="auto" w:fill="auto"/>
          </w:tcPr>
          <w:p w14:paraId="7CE25306"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proofErr w:type="spellStart"/>
            <w:r w:rsidRPr="00B23FD2">
              <w:rPr>
                <w:rFonts w:eastAsia="Times New Roman" w:cs="Times New Roman"/>
                <w:color w:val="000000"/>
                <w:lang w:val="uk-UA" w:eastAsia="ru-RU"/>
              </w:rPr>
              <w:t>pf</w:t>
            </w:r>
            <w:proofErr w:type="spellEnd"/>
          </w:p>
        </w:tc>
        <w:tc>
          <w:tcPr>
            <w:tcW w:w="3935" w:type="dxa"/>
            <w:tcBorders>
              <w:top w:val="nil"/>
              <w:left w:val="nil"/>
              <w:bottom w:val="single" w:sz="4" w:space="0" w:color="auto"/>
              <w:right w:val="nil"/>
            </w:tcBorders>
            <w:shd w:val="clear" w:color="auto" w:fill="auto"/>
          </w:tcPr>
          <w:p w14:paraId="1197FA6E" w14:textId="77777777" w:rsidR="00B23FD2" w:rsidRPr="00B23FD2" w:rsidRDefault="00B23FD2" w:rsidP="00B23FD2">
            <w:pPr>
              <w:pBdr>
                <w:top w:val="nil"/>
                <w:left w:val="nil"/>
                <w:bottom w:val="nil"/>
                <w:right w:val="nil"/>
                <w:between w:val="nil"/>
              </w:pBdr>
              <w:rPr>
                <w:rFonts w:eastAsia="Times New Roman" w:cs="Times New Roman"/>
                <w:color w:val="000000"/>
                <w:lang w:val="uk-UA" w:eastAsia="ru-RU"/>
              </w:rPr>
            </w:pPr>
            <w:r w:rsidRPr="00B23FD2">
              <w:rPr>
                <w:rFonts w:eastAsia="Times New Roman" w:cs="Times New Roman"/>
                <w:lang w:val="uk-UA" w:eastAsia="ru-RU"/>
              </w:rPr>
              <w:t>Мотиви</w:t>
            </w:r>
          </w:p>
        </w:tc>
        <w:tc>
          <w:tcPr>
            <w:tcW w:w="479" w:type="dxa"/>
            <w:tcBorders>
              <w:left w:val="nil"/>
            </w:tcBorders>
            <w:shd w:val="clear" w:color="auto" w:fill="auto"/>
            <w:vAlign w:val="center"/>
          </w:tcPr>
          <w:p w14:paraId="0E6EFB25"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uto"/>
            <w:vAlign w:val="center"/>
          </w:tcPr>
          <w:p w14:paraId="52A58239"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32819EFF"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80" w:type="dxa"/>
            <w:shd w:val="clear" w:color="auto" w:fill="A6A6A6" w:themeFill="background1" w:themeFillShade="A6"/>
            <w:vAlign w:val="center"/>
          </w:tcPr>
          <w:p w14:paraId="31BD71C2"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91" w:type="dxa"/>
            <w:shd w:val="clear" w:color="auto" w:fill="A6A6A6" w:themeFill="background1" w:themeFillShade="A6"/>
            <w:vAlign w:val="center"/>
          </w:tcPr>
          <w:p w14:paraId="4BC1E024"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67C0958D"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62361F35"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51581E0D"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3C85C4D8" w14:textId="77777777" w:rsidR="00B23FD2" w:rsidRPr="00B23FD2" w:rsidRDefault="00B23FD2" w:rsidP="00B23FD2">
            <w:pPr>
              <w:pBdr>
                <w:top w:val="nil"/>
                <w:left w:val="nil"/>
                <w:bottom w:val="nil"/>
                <w:right w:val="nil"/>
                <w:between w:val="nil"/>
              </w:pBdr>
              <w:rPr>
                <w:rFonts w:eastAsia="Times New Roman" w:cs="Times New Roman"/>
                <w:color w:val="000000"/>
                <w:highlight w:val="green"/>
                <w:lang w:val="uk-UA" w:eastAsia="ru-RU"/>
              </w:rPr>
            </w:pPr>
          </w:p>
        </w:tc>
        <w:tc>
          <w:tcPr>
            <w:tcW w:w="478" w:type="dxa"/>
            <w:vAlign w:val="center"/>
          </w:tcPr>
          <w:p w14:paraId="72DD706D"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c>
          <w:tcPr>
            <w:tcW w:w="479" w:type="dxa"/>
            <w:tcBorders>
              <w:right w:val="nil"/>
            </w:tcBorders>
            <w:vAlign w:val="center"/>
          </w:tcPr>
          <w:p w14:paraId="342EFD42" w14:textId="77777777" w:rsidR="00B23FD2" w:rsidRPr="00B23FD2" w:rsidRDefault="00B23FD2" w:rsidP="00B23FD2">
            <w:pPr>
              <w:pBdr>
                <w:top w:val="nil"/>
                <w:left w:val="nil"/>
                <w:bottom w:val="nil"/>
                <w:right w:val="nil"/>
                <w:between w:val="nil"/>
              </w:pBdr>
              <w:jc w:val="center"/>
              <w:rPr>
                <w:rFonts w:eastAsia="Times New Roman" w:cs="Times New Roman"/>
                <w:color w:val="000000"/>
                <w:lang w:val="uk-UA" w:eastAsia="ru-RU"/>
              </w:rPr>
            </w:pPr>
            <w:r w:rsidRPr="00B23FD2">
              <w:rPr>
                <w:rFonts w:eastAsia="Times New Roman" w:cs="Times New Roman"/>
                <w:color w:val="000000"/>
                <w:lang w:val="uk-UA" w:eastAsia="ru-RU"/>
              </w:rPr>
              <w:t>-</w:t>
            </w:r>
          </w:p>
        </w:tc>
      </w:tr>
    </w:tbl>
    <w:p w14:paraId="3FA32C2B" w14:textId="77777777" w:rsidR="00B23FD2" w:rsidRPr="00B23FD2" w:rsidRDefault="00B23FD2" w:rsidP="00B23FD2">
      <w:pPr>
        <w:pBdr>
          <w:top w:val="nil"/>
          <w:left w:val="nil"/>
          <w:bottom w:val="nil"/>
          <w:right w:val="nil"/>
          <w:between w:val="nil"/>
        </w:pBdr>
        <w:spacing w:before="200"/>
        <w:ind w:left="11" w:right="40"/>
        <w:rPr>
          <w:rFonts w:ascii="Cambria" w:eastAsia="Cambria" w:hAnsi="Cambria" w:cs="Cambria"/>
          <w:color w:val="17365D"/>
          <w:lang w:val="uk-UA" w:eastAsia="ru-RU"/>
        </w:rPr>
      </w:pPr>
      <w:bookmarkStart w:id="13" w:name="_gjdgxs" w:colFirst="0" w:colLast="0"/>
      <w:bookmarkEnd w:id="13"/>
    </w:p>
    <w:p w14:paraId="577BB971" w14:textId="77777777" w:rsidR="00B23FD2" w:rsidRPr="00B23FD2" w:rsidRDefault="00B23FD2" w:rsidP="00B23FD2">
      <w:pPr>
        <w:pageBreakBefore/>
        <w:pBdr>
          <w:top w:val="nil"/>
          <w:left w:val="nil"/>
          <w:bottom w:val="nil"/>
          <w:right w:val="nil"/>
          <w:between w:val="nil"/>
        </w:pBdr>
        <w:ind w:left="0" w:right="40"/>
        <w:rPr>
          <w:rFonts w:eastAsia="Times New Roman" w:cs="Times New Roman"/>
          <w:i/>
          <w:color w:val="000000"/>
          <w:sz w:val="28"/>
          <w:lang w:val="uk-UA" w:eastAsia="uk-UA"/>
        </w:rPr>
      </w:pPr>
      <w:r w:rsidRPr="00B23FD2">
        <w:rPr>
          <w:rFonts w:eastAsia="Times New Roman" w:cs="Times New Roman"/>
          <w:color w:val="000000"/>
          <w:sz w:val="28"/>
          <w:lang w:val="uk-UA" w:eastAsia="uk-UA"/>
        </w:rPr>
        <w:lastRenderedPageBreak/>
        <w:t>Таблиця II.</w:t>
      </w:r>
      <w:r w:rsidRPr="00B23FD2">
        <w:rPr>
          <w:rFonts w:eastAsia="Times New Roman" w:cs="Times New Roman"/>
          <w:i/>
          <w:color w:val="000000"/>
          <w:sz w:val="28"/>
          <w:lang w:val="uk-UA" w:eastAsia="uk-UA"/>
        </w:rPr>
        <w:t xml:space="preserve"> Основні стратегії здоров'я в системі охорони здоров’я, їхні цілі та показники, адаптовані від: </w:t>
      </w:r>
      <w:proofErr w:type="spellStart"/>
      <w:r w:rsidRPr="00B23FD2">
        <w:rPr>
          <w:rFonts w:eastAsia="Times New Roman" w:cs="Times New Roman"/>
          <w:i/>
          <w:color w:val="000000"/>
          <w:sz w:val="28"/>
          <w:lang w:val="uk-UA" w:eastAsia="uk-UA"/>
        </w:rPr>
        <w:t>Stucki</w:t>
      </w:r>
      <w:proofErr w:type="spellEnd"/>
      <w:r w:rsidRPr="00B23FD2">
        <w:rPr>
          <w:rFonts w:eastAsia="Times New Roman" w:cs="Times New Roman"/>
          <w:i/>
          <w:color w:val="000000"/>
          <w:sz w:val="28"/>
          <w:lang w:val="uk-UA" w:eastAsia="uk-UA"/>
        </w:rPr>
        <w:t xml:space="preserve"> G, </w:t>
      </w:r>
      <w:proofErr w:type="spellStart"/>
      <w:r w:rsidRPr="00B23FD2">
        <w:rPr>
          <w:rFonts w:eastAsia="Times New Roman" w:cs="Times New Roman"/>
          <w:i/>
          <w:color w:val="000000"/>
          <w:sz w:val="28"/>
          <w:lang w:val="uk-UA" w:eastAsia="uk-UA"/>
        </w:rPr>
        <w:t>Bickenbach</w:t>
      </w:r>
      <w:proofErr w:type="spellEnd"/>
      <w:r w:rsidRPr="00B23FD2">
        <w:rPr>
          <w:rFonts w:eastAsia="Times New Roman" w:cs="Times New Roman"/>
          <w:i/>
          <w:color w:val="000000"/>
          <w:sz w:val="28"/>
          <w:lang w:val="uk-UA" w:eastAsia="uk-UA"/>
        </w:rPr>
        <w:t xml:space="preserve"> J. </w:t>
      </w:r>
      <w:proofErr w:type="spellStart"/>
      <w:r w:rsidRPr="00B23FD2">
        <w:rPr>
          <w:rFonts w:eastAsia="Times New Roman" w:cs="Times New Roman"/>
          <w:i/>
          <w:color w:val="000000"/>
          <w:sz w:val="28"/>
          <w:lang w:val="uk-UA" w:eastAsia="uk-UA"/>
        </w:rPr>
        <w:t>Functioning</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the</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third</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health</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indicator</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in</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the</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health</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system</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and</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the</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key</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indicator</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for</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rehabilitation</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Eur</w:t>
      </w:r>
      <w:proofErr w:type="spellEnd"/>
      <w:r w:rsidRPr="00B23FD2">
        <w:rPr>
          <w:rFonts w:eastAsia="Times New Roman" w:cs="Times New Roman"/>
          <w:i/>
          <w:color w:val="000000"/>
          <w:sz w:val="28"/>
          <w:lang w:val="uk-UA" w:eastAsia="uk-UA"/>
        </w:rPr>
        <w:t xml:space="preserve"> J </w:t>
      </w:r>
      <w:proofErr w:type="spellStart"/>
      <w:r w:rsidRPr="00B23FD2">
        <w:rPr>
          <w:rFonts w:eastAsia="Times New Roman" w:cs="Times New Roman"/>
          <w:i/>
          <w:color w:val="000000"/>
          <w:sz w:val="28"/>
          <w:lang w:val="uk-UA" w:eastAsia="uk-UA"/>
        </w:rPr>
        <w:t>Phys</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Rehabil</w:t>
      </w:r>
      <w:proofErr w:type="spellEnd"/>
      <w:r w:rsidRPr="00B23FD2">
        <w:rPr>
          <w:rFonts w:eastAsia="Times New Roman" w:cs="Times New Roman"/>
          <w:i/>
          <w:color w:val="000000"/>
          <w:sz w:val="28"/>
          <w:lang w:val="uk-UA" w:eastAsia="uk-UA"/>
        </w:rPr>
        <w:t xml:space="preserve"> </w:t>
      </w:r>
      <w:proofErr w:type="spellStart"/>
      <w:r w:rsidRPr="00B23FD2">
        <w:rPr>
          <w:rFonts w:eastAsia="Times New Roman" w:cs="Times New Roman"/>
          <w:i/>
          <w:color w:val="000000"/>
          <w:sz w:val="28"/>
          <w:lang w:val="uk-UA" w:eastAsia="uk-UA"/>
        </w:rPr>
        <w:t>Med</w:t>
      </w:r>
      <w:proofErr w:type="spellEnd"/>
      <w:r w:rsidRPr="00B23FD2">
        <w:rPr>
          <w:rFonts w:eastAsia="Times New Roman" w:cs="Times New Roman"/>
          <w:i/>
          <w:color w:val="000000"/>
          <w:sz w:val="28"/>
          <w:lang w:val="uk-UA" w:eastAsia="uk-UA"/>
        </w:rPr>
        <w:t>. 2017;53(1):134-8.</w:t>
      </w:r>
    </w:p>
    <w:p w14:paraId="40860515" w14:textId="77777777" w:rsidR="00B23FD2" w:rsidRPr="00B23FD2" w:rsidRDefault="00B23FD2" w:rsidP="00B23FD2">
      <w:pPr>
        <w:pBdr>
          <w:top w:val="nil"/>
          <w:left w:val="nil"/>
          <w:bottom w:val="nil"/>
          <w:right w:val="nil"/>
          <w:between w:val="nil"/>
        </w:pBdr>
        <w:ind w:left="0"/>
        <w:rPr>
          <w:rFonts w:eastAsia="Times New Roman" w:cs="Times New Roman"/>
          <w:color w:val="000000"/>
          <w:highlight w:val="yellow"/>
          <w:lang w:val="uk-UA" w:eastAsia="uk-UA"/>
        </w:rPr>
      </w:pPr>
    </w:p>
    <w:tbl>
      <w:tblPr>
        <w:tblW w:w="98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3"/>
        <w:gridCol w:w="3949"/>
        <w:gridCol w:w="2855"/>
        <w:gridCol w:w="1081"/>
      </w:tblGrid>
      <w:tr w:rsidR="00B23FD2" w:rsidRPr="00B23FD2" w14:paraId="0972F1FF" w14:textId="77777777" w:rsidTr="008226A3">
        <w:trPr>
          <w:trHeight w:val="680"/>
          <w:jc w:val="center"/>
        </w:trPr>
        <w:tc>
          <w:tcPr>
            <w:tcW w:w="1933" w:type="dxa"/>
            <w:tcBorders>
              <w:left w:val="nil"/>
              <w:bottom w:val="single" w:sz="4" w:space="0" w:color="000000"/>
              <w:right w:val="nil"/>
            </w:tcBorders>
            <w:vAlign w:val="center"/>
          </w:tcPr>
          <w:p w14:paraId="707DD915" w14:textId="77777777" w:rsidR="00B23FD2" w:rsidRPr="00B23FD2" w:rsidRDefault="00B23FD2" w:rsidP="00B23FD2">
            <w:pPr>
              <w:pBdr>
                <w:top w:val="nil"/>
                <w:left w:val="nil"/>
                <w:bottom w:val="nil"/>
                <w:right w:val="nil"/>
                <w:between w:val="nil"/>
              </w:pBdr>
              <w:jc w:val="left"/>
              <w:rPr>
                <w:rFonts w:eastAsia="Times New Roman" w:cs="Times New Roman"/>
                <w:color w:val="000000"/>
                <w:lang w:val="uk-UA" w:eastAsia="uk-UA"/>
              </w:rPr>
            </w:pPr>
            <w:r w:rsidRPr="00B23FD2">
              <w:rPr>
                <w:rFonts w:eastAsia="Times New Roman" w:cs="Times New Roman"/>
                <w:color w:val="000000"/>
                <w:lang w:val="uk-UA" w:eastAsia="uk-UA"/>
              </w:rPr>
              <w:t>Стратегія</w:t>
            </w:r>
          </w:p>
        </w:tc>
        <w:tc>
          <w:tcPr>
            <w:tcW w:w="3949" w:type="dxa"/>
            <w:tcBorders>
              <w:left w:val="nil"/>
              <w:bottom w:val="single" w:sz="4" w:space="0" w:color="000000"/>
              <w:right w:val="nil"/>
            </w:tcBorders>
            <w:vAlign w:val="center"/>
          </w:tcPr>
          <w:p w14:paraId="26FDEE65" w14:textId="77777777" w:rsidR="00B23FD2" w:rsidRPr="00B23FD2" w:rsidRDefault="00B23FD2" w:rsidP="00B23FD2">
            <w:pPr>
              <w:pBdr>
                <w:top w:val="nil"/>
                <w:left w:val="nil"/>
                <w:bottom w:val="nil"/>
                <w:right w:val="nil"/>
                <w:between w:val="nil"/>
              </w:pBdr>
              <w:jc w:val="left"/>
              <w:rPr>
                <w:rFonts w:eastAsia="Times New Roman" w:cs="Times New Roman"/>
                <w:color w:val="000000"/>
                <w:lang w:val="uk-UA" w:eastAsia="uk-UA"/>
              </w:rPr>
            </w:pPr>
            <w:r w:rsidRPr="00B23FD2">
              <w:rPr>
                <w:rFonts w:eastAsia="Times New Roman" w:cs="Times New Roman"/>
                <w:color w:val="000000"/>
                <w:lang w:val="uk-UA" w:eastAsia="uk-UA"/>
              </w:rPr>
              <w:t>Ціль здоров’я</w:t>
            </w:r>
          </w:p>
        </w:tc>
        <w:tc>
          <w:tcPr>
            <w:tcW w:w="2855" w:type="dxa"/>
            <w:tcBorders>
              <w:left w:val="nil"/>
              <w:bottom w:val="single" w:sz="4" w:space="0" w:color="000000"/>
              <w:right w:val="nil"/>
            </w:tcBorders>
            <w:vAlign w:val="center"/>
          </w:tcPr>
          <w:p w14:paraId="76AF6497" w14:textId="77777777" w:rsidR="00B23FD2" w:rsidRPr="00B23FD2" w:rsidRDefault="00B23FD2" w:rsidP="00B23FD2">
            <w:pPr>
              <w:pBdr>
                <w:top w:val="nil"/>
                <w:left w:val="nil"/>
                <w:bottom w:val="nil"/>
                <w:right w:val="nil"/>
                <w:between w:val="nil"/>
              </w:pBdr>
              <w:jc w:val="left"/>
              <w:rPr>
                <w:rFonts w:eastAsia="Times New Roman" w:cs="Times New Roman"/>
                <w:color w:val="000000"/>
                <w:lang w:val="uk-UA" w:eastAsia="uk-UA"/>
              </w:rPr>
            </w:pPr>
            <w:r w:rsidRPr="00B23FD2">
              <w:rPr>
                <w:rFonts w:eastAsia="Times New Roman" w:cs="Times New Roman"/>
                <w:color w:val="000000"/>
                <w:lang w:val="uk-UA" w:eastAsia="uk-UA"/>
              </w:rPr>
              <w:t xml:space="preserve">Індикатор </w:t>
            </w:r>
          </w:p>
        </w:tc>
        <w:tc>
          <w:tcPr>
            <w:tcW w:w="1081" w:type="dxa"/>
            <w:tcBorders>
              <w:left w:val="nil"/>
              <w:bottom w:val="single" w:sz="4" w:space="0" w:color="000000"/>
              <w:right w:val="nil"/>
            </w:tcBorders>
            <w:vAlign w:val="center"/>
          </w:tcPr>
          <w:p w14:paraId="41B2F522" w14:textId="77777777" w:rsidR="00B23FD2" w:rsidRPr="00B23FD2" w:rsidRDefault="00B23FD2" w:rsidP="00B23FD2">
            <w:pPr>
              <w:pBdr>
                <w:top w:val="nil"/>
                <w:left w:val="nil"/>
                <w:bottom w:val="nil"/>
                <w:right w:val="nil"/>
                <w:between w:val="nil"/>
              </w:pBdr>
              <w:jc w:val="left"/>
              <w:rPr>
                <w:rFonts w:eastAsia="Times New Roman" w:cs="Times New Roman"/>
                <w:color w:val="000000"/>
                <w:lang w:val="uk-UA" w:eastAsia="uk-UA"/>
              </w:rPr>
            </w:pPr>
          </w:p>
        </w:tc>
      </w:tr>
      <w:tr w:rsidR="00B23FD2" w:rsidRPr="00B23FD2" w14:paraId="3D48E6DE" w14:textId="77777777" w:rsidTr="008226A3">
        <w:trPr>
          <w:trHeight w:val="722"/>
          <w:jc w:val="center"/>
        </w:trPr>
        <w:tc>
          <w:tcPr>
            <w:tcW w:w="1933" w:type="dxa"/>
            <w:tcBorders>
              <w:left w:val="nil"/>
              <w:bottom w:val="nil"/>
              <w:right w:val="nil"/>
            </w:tcBorders>
          </w:tcPr>
          <w:p w14:paraId="19BA728B"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Превентивна</w:t>
            </w:r>
          </w:p>
        </w:tc>
        <w:tc>
          <w:tcPr>
            <w:tcW w:w="3949" w:type="dxa"/>
            <w:tcBorders>
              <w:left w:val="nil"/>
              <w:bottom w:val="nil"/>
              <w:right w:val="nil"/>
            </w:tcBorders>
          </w:tcPr>
          <w:p w14:paraId="20C90D19"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Профілактика стану здоров'я (профілактика хвороби)</w:t>
            </w:r>
          </w:p>
        </w:tc>
        <w:tc>
          <w:tcPr>
            <w:tcW w:w="2855" w:type="dxa"/>
            <w:tcBorders>
              <w:left w:val="nil"/>
              <w:bottom w:val="nil"/>
              <w:right w:val="nil"/>
            </w:tcBorders>
          </w:tcPr>
          <w:p w14:paraId="5C084050"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Захворюваність</w:t>
            </w:r>
          </w:p>
        </w:tc>
        <w:tc>
          <w:tcPr>
            <w:tcW w:w="1081" w:type="dxa"/>
            <w:tcBorders>
              <w:left w:val="nil"/>
              <w:bottom w:val="nil"/>
              <w:right w:val="nil"/>
            </w:tcBorders>
          </w:tcPr>
          <w:p w14:paraId="43981ACC"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МКХ</w:t>
            </w:r>
          </w:p>
        </w:tc>
      </w:tr>
      <w:tr w:rsidR="00B23FD2" w:rsidRPr="00B23FD2" w14:paraId="5282FCD6" w14:textId="77777777" w:rsidTr="008226A3">
        <w:trPr>
          <w:trHeight w:val="431"/>
          <w:jc w:val="center"/>
        </w:trPr>
        <w:tc>
          <w:tcPr>
            <w:tcW w:w="1933" w:type="dxa"/>
            <w:tcBorders>
              <w:top w:val="nil"/>
              <w:left w:val="nil"/>
              <w:bottom w:val="nil"/>
              <w:right w:val="nil"/>
            </w:tcBorders>
          </w:tcPr>
          <w:p w14:paraId="30CD9590"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proofErr w:type="spellStart"/>
            <w:r w:rsidRPr="00B23FD2">
              <w:rPr>
                <w:rFonts w:eastAsia="Times New Roman" w:cs="Times New Roman"/>
                <w:color w:val="000000"/>
                <w:lang w:val="uk-UA" w:eastAsia="uk-UA"/>
              </w:rPr>
              <w:t>Промотивна</w:t>
            </w:r>
            <w:proofErr w:type="spellEnd"/>
          </w:p>
        </w:tc>
        <w:tc>
          <w:tcPr>
            <w:tcW w:w="3949" w:type="dxa"/>
            <w:tcBorders>
              <w:top w:val="nil"/>
              <w:left w:val="nil"/>
              <w:bottom w:val="nil"/>
              <w:right w:val="nil"/>
            </w:tcBorders>
          </w:tcPr>
          <w:p w14:paraId="59EF70A8"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Оптимальне біологічне здоров'я</w:t>
            </w:r>
          </w:p>
        </w:tc>
        <w:tc>
          <w:tcPr>
            <w:tcW w:w="2855" w:type="dxa"/>
            <w:tcBorders>
              <w:top w:val="nil"/>
              <w:left w:val="nil"/>
              <w:bottom w:val="nil"/>
              <w:right w:val="nil"/>
            </w:tcBorders>
          </w:tcPr>
          <w:p w14:paraId="51C1B17A"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 xml:space="preserve">МКФ - здатність </w:t>
            </w:r>
          </w:p>
        </w:tc>
        <w:tc>
          <w:tcPr>
            <w:tcW w:w="1081" w:type="dxa"/>
            <w:tcBorders>
              <w:top w:val="nil"/>
              <w:left w:val="nil"/>
              <w:bottom w:val="nil"/>
              <w:right w:val="nil"/>
            </w:tcBorders>
          </w:tcPr>
          <w:p w14:paraId="0EC26400"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МКФ</w:t>
            </w:r>
          </w:p>
        </w:tc>
      </w:tr>
      <w:tr w:rsidR="00B23FD2" w:rsidRPr="00B23FD2" w14:paraId="05914D3B" w14:textId="77777777" w:rsidTr="008226A3">
        <w:trPr>
          <w:trHeight w:val="707"/>
          <w:jc w:val="center"/>
        </w:trPr>
        <w:tc>
          <w:tcPr>
            <w:tcW w:w="1933" w:type="dxa"/>
            <w:tcBorders>
              <w:top w:val="nil"/>
              <w:left w:val="nil"/>
              <w:bottom w:val="nil"/>
              <w:right w:val="nil"/>
            </w:tcBorders>
          </w:tcPr>
          <w:p w14:paraId="062A775C"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Лікувальна</w:t>
            </w:r>
          </w:p>
        </w:tc>
        <w:tc>
          <w:tcPr>
            <w:tcW w:w="3949" w:type="dxa"/>
            <w:tcBorders>
              <w:top w:val="nil"/>
              <w:left w:val="nil"/>
              <w:bottom w:val="nil"/>
              <w:right w:val="nil"/>
            </w:tcBorders>
          </w:tcPr>
          <w:p w14:paraId="2631C131"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 xml:space="preserve">Контроль стану здоров'я </w:t>
            </w:r>
          </w:p>
          <w:p w14:paraId="5DCD3430"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(контроль хвороби)</w:t>
            </w:r>
          </w:p>
        </w:tc>
        <w:tc>
          <w:tcPr>
            <w:tcW w:w="2855" w:type="dxa"/>
            <w:tcBorders>
              <w:top w:val="nil"/>
              <w:left w:val="nil"/>
              <w:bottom w:val="nil"/>
              <w:right w:val="nil"/>
            </w:tcBorders>
          </w:tcPr>
          <w:p w14:paraId="245808E7"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Смертність</w:t>
            </w:r>
          </w:p>
        </w:tc>
        <w:tc>
          <w:tcPr>
            <w:tcW w:w="1081" w:type="dxa"/>
            <w:tcBorders>
              <w:top w:val="nil"/>
              <w:left w:val="nil"/>
              <w:bottom w:val="nil"/>
              <w:right w:val="nil"/>
            </w:tcBorders>
          </w:tcPr>
          <w:p w14:paraId="605A5C3C"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МКХ</w:t>
            </w:r>
          </w:p>
        </w:tc>
      </w:tr>
      <w:tr w:rsidR="00B23FD2" w:rsidRPr="00B23FD2" w14:paraId="416EBB02" w14:textId="77777777" w:rsidTr="008226A3">
        <w:trPr>
          <w:trHeight w:val="680"/>
          <w:jc w:val="center"/>
        </w:trPr>
        <w:tc>
          <w:tcPr>
            <w:tcW w:w="1933" w:type="dxa"/>
            <w:tcBorders>
              <w:top w:val="nil"/>
              <w:left w:val="nil"/>
              <w:bottom w:val="nil"/>
              <w:right w:val="nil"/>
            </w:tcBorders>
          </w:tcPr>
          <w:p w14:paraId="324C8556"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Реабілітаційна</w:t>
            </w:r>
          </w:p>
        </w:tc>
        <w:tc>
          <w:tcPr>
            <w:tcW w:w="3949" w:type="dxa"/>
            <w:tcBorders>
              <w:top w:val="nil"/>
              <w:left w:val="nil"/>
              <w:bottom w:val="nil"/>
              <w:right w:val="nil"/>
            </w:tcBorders>
          </w:tcPr>
          <w:p w14:paraId="3CA3F0DC"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Оптимальне функціонування</w:t>
            </w:r>
          </w:p>
        </w:tc>
        <w:tc>
          <w:tcPr>
            <w:tcW w:w="2855" w:type="dxa"/>
            <w:tcBorders>
              <w:top w:val="nil"/>
              <w:left w:val="nil"/>
              <w:bottom w:val="nil"/>
              <w:right w:val="nil"/>
            </w:tcBorders>
          </w:tcPr>
          <w:p w14:paraId="785BFFBC"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 xml:space="preserve">МКФ – здатність та виконання </w:t>
            </w:r>
          </w:p>
        </w:tc>
        <w:tc>
          <w:tcPr>
            <w:tcW w:w="1081" w:type="dxa"/>
            <w:tcBorders>
              <w:top w:val="nil"/>
              <w:left w:val="nil"/>
              <w:bottom w:val="nil"/>
              <w:right w:val="nil"/>
            </w:tcBorders>
          </w:tcPr>
          <w:p w14:paraId="7C6ECB00"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МКФ</w:t>
            </w:r>
          </w:p>
        </w:tc>
      </w:tr>
      <w:tr w:rsidR="00B23FD2" w:rsidRPr="00B23FD2" w14:paraId="1EE75CC2" w14:textId="77777777" w:rsidTr="008226A3">
        <w:trPr>
          <w:trHeight w:val="457"/>
          <w:jc w:val="center"/>
        </w:trPr>
        <w:tc>
          <w:tcPr>
            <w:tcW w:w="1933" w:type="dxa"/>
            <w:tcBorders>
              <w:top w:val="nil"/>
              <w:left w:val="nil"/>
              <w:bottom w:val="nil"/>
              <w:right w:val="nil"/>
            </w:tcBorders>
          </w:tcPr>
          <w:p w14:paraId="500906E1"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Підтримуюча</w:t>
            </w:r>
          </w:p>
        </w:tc>
        <w:tc>
          <w:tcPr>
            <w:tcW w:w="3949" w:type="dxa"/>
            <w:tcBorders>
              <w:top w:val="nil"/>
              <w:left w:val="nil"/>
              <w:bottom w:val="nil"/>
              <w:right w:val="nil"/>
            </w:tcBorders>
          </w:tcPr>
          <w:p w14:paraId="0559C6B3"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Оптимальне здоров’я життя</w:t>
            </w:r>
          </w:p>
        </w:tc>
        <w:tc>
          <w:tcPr>
            <w:tcW w:w="2855" w:type="dxa"/>
            <w:tcBorders>
              <w:top w:val="nil"/>
              <w:left w:val="nil"/>
              <w:bottom w:val="nil"/>
              <w:right w:val="nil"/>
            </w:tcBorders>
          </w:tcPr>
          <w:p w14:paraId="60287626"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МКФ - виконання</w:t>
            </w:r>
          </w:p>
        </w:tc>
        <w:tc>
          <w:tcPr>
            <w:tcW w:w="1081" w:type="dxa"/>
            <w:tcBorders>
              <w:top w:val="nil"/>
              <w:left w:val="nil"/>
              <w:bottom w:val="nil"/>
              <w:right w:val="nil"/>
            </w:tcBorders>
          </w:tcPr>
          <w:p w14:paraId="0B4987B2"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МКФ</w:t>
            </w:r>
          </w:p>
        </w:tc>
      </w:tr>
      <w:tr w:rsidR="00B23FD2" w:rsidRPr="00B23FD2" w14:paraId="160E674D" w14:textId="77777777" w:rsidTr="008226A3">
        <w:trPr>
          <w:trHeight w:val="421"/>
          <w:jc w:val="center"/>
        </w:trPr>
        <w:tc>
          <w:tcPr>
            <w:tcW w:w="1933" w:type="dxa"/>
            <w:tcBorders>
              <w:top w:val="nil"/>
              <w:left w:val="nil"/>
              <w:right w:val="nil"/>
            </w:tcBorders>
          </w:tcPr>
          <w:p w14:paraId="2CDE2E95"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Паліативна</w:t>
            </w:r>
          </w:p>
        </w:tc>
        <w:tc>
          <w:tcPr>
            <w:tcW w:w="3949" w:type="dxa"/>
            <w:tcBorders>
              <w:top w:val="nil"/>
              <w:left w:val="nil"/>
              <w:right w:val="nil"/>
            </w:tcBorders>
          </w:tcPr>
          <w:p w14:paraId="62ADD521"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Якість життя та благополуччя</w:t>
            </w:r>
          </w:p>
        </w:tc>
        <w:tc>
          <w:tcPr>
            <w:tcW w:w="2855" w:type="dxa"/>
            <w:tcBorders>
              <w:top w:val="nil"/>
              <w:left w:val="nil"/>
              <w:right w:val="nil"/>
            </w:tcBorders>
          </w:tcPr>
          <w:p w14:paraId="41D64C5F"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r w:rsidRPr="00B23FD2">
              <w:rPr>
                <w:rFonts w:eastAsia="Times New Roman" w:cs="Times New Roman"/>
                <w:color w:val="000000"/>
                <w:lang w:val="uk-UA" w:eastAsia="uk-UA"/>
              </w:rPr>
              <w:t>Задоволення</w:t>
            </w:r>
          </w:p>
        </w:tc>
        <w:tc>
          <w:tcPr>
            <w:tcW w:w="1081" w:type="dxa"/>
            <w:tcBorders>
              <w:top w:val="nil"/>
              <w:left w:val="nil"/>
              <w:right w:val="nil"/>
            </w:tcBorders>
          </w:tcPr>
          <w:p w14:paraId="553CBC3E"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p>
        </w:tc>
      </w:tr>
    </w:tbl>
    <w:p w14:paraId="419DA11B" w14:textId="77777777" w:rsidR="00B23FD2" w:rsidRPr="00B23FD2" w:rsidRDefault="00B23FD2" w:rsidP="00B23FD2">
      <w:pPr>
        <w:pBdr>
          <w:top w:val="nil"/>
          <w:left w:val="nil"/>
          <w:bottom w:val="nil"/>
          <w:right w:val="nil"/>
          <w:between w:val="nil"/>
        </w:pBdr>
        <w:rPr>
          <w:rFonts w:eastAsia="Times New Roman" w:cs="Times New Roman"/>
          <w:color w:val="000000"/>
          <w:lang w:val="uk-UA" w:eastAsia="uk-UA"/>
        </w:rPr>
      </w:pPr>
    </w:p>
    <w:p w14:paraId="44903AA3" w14:textId="77777777" w:rsidR="00B23FD2" w:rsidRPr="00B23FD2" w:rsidRDefault="00B23FD2" w:rsidP="00B23FD2">
      <w:pPr>
        <w:pageBreakBefore/>
        <w:pBdr>
          <w:top w:val="nil"/>
          <w:left w:val="nil"/>
          <w:bottom w:val="nil"/>
          <w:right w:val="nil"/>
          <w:between w:val="nil"/>
        </w:pBdr>
        <w:ind w:left="0" w:right="0"/>
        <w:rPr>
          <w:rFonts w:eastAsia="Times New Roman" w:cs="Times New Roman"/>
          <w:i/>
          <w:color w:val="000000"/>
          <w:sz w:val="28"/>
          <w:lang w:val="uk-UA" w:eastAsia="uk-UA"/>
        </w:rPr>
      </w:pPr>
      <w:r w:rsidRPr="00B23FD2">
        <w:rPr>
          <w:rFonts w:eastAsia="Times New Roman" w:cs="Times New Roman"/>
          <w:color w:val="000000"/>
          <w:sz w:val="28"/>
          <w:lang w:val="uk-UA" w:eastAsia="uk-UA"/>
        </w:rPr>
        <w:lastRenderedPageBreak/>
        <w:t>Таблиця III.</w:t>
      </w:r>
      <w:r w:rsidRPr="00B23FD2">
        <w:rPr>
          <w:rFonts w:eastAsia="Times New Roman" w:cs="Times New Roman"/>
          <w:i/>
          <w:color w:val="000000"/>
          <w:sz w:val="28"/>
          <w:lang w:val="uk-UA" w:eastAsia="uk-UA"/>
        </w:rPr>
        <w:t xml:space="preserve"> Концептуальний опис реабілітаційної стратегії, що базується на Міжнародній класифікації функціонування, обмеження життєдіяльності та здоров'я (МКФ), модифікована версія (терміни МКФ позначені жирним шрифтом). </w:t>
      </w:r>
    </w:p>
    <w:p w14:paraId="6C26474B" w14:textId="77777777" w:rsidR="00B23FD2" w:rsidRPr="00B23FD2" w:rsidRDefault="00B23FD2" w:rsidP="00B23FD2">
      <w:pPr>
        <w:pBdr>
          <w:top w:val="nil"/>
          <w:left w:val="nil"/>
          <w:bottom w:val="nil"/>
          <w:right w:val="nil"/>
          <w:between w:val="nil"/>
        </w:pBdr>
        <w:ind w:left="0" w:right="0"/>
        <w:rPr>
          <w:rFonts w:eastAsia="Times New Roman" w:cs="Times New Roman"/>
          <w:i/>
          <w:color w:val="000000"/>
          <w:sz w:val="28"/>
          <w:highlight w:val="yellow"/>
          <w:lang w:val="uk-UA" w:eastAsia="uk-UA"/>
        </w:rPr>
      </w:pPr>
    </w:p>
    <w:tbl>
      <w:tblPr>
        <w:tblW w:w="9747"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747"/>
      </w:tblGrid>
      <w:tr w:rsidR="00B23FD2" w:rsidRPr="000F3CAC" w14:paraId="0D2547CD" w14:textId="77777777" w:rsidTr="008226A3">
        <w:tc>
          <w:tcPr>
            <w:tcW w:w="9747" w:type="dxa"/>
          </w:tcPr>
          <w:p w14:paraId="1389FE69" w14:textId="77777777" w:rsidR="00B23FD2" w:rsidRPr="00B23FD2" w:rsidRDefault="00B23FD2" w:rsidP="00B23FD2">
            <w:pPr>
              <w:ind w:left="0" w:right="0"/>
              <w:rPr>
                <w:rFonts w:eastAsia="Times New Roman" w:cs="Times New Roman"/>
                <w:color w:val="222222"/>
                <w:lang w:val="uk-UA" w:eastAsia="uk-UA"/>
              </w:rPr>
            </w:pPr>
            <w:r w:rsidRPr="00B23FD2">
              <w:rPr>
                <w:rFonts w:eastAsia="Times New Roman" w:cs="Times New Roman"/>
                <w:color w:val="222222"/>
                <w:lang w:val="uk-UA" w:eastAsia="uk-UA"/>
              </w:rPr>
              <w:t xml:space="preserve">Реабілітація є стратегією охорони здоров'я, яка спирається на </w:t>
            </w:r>
            <w:r w:rsidRPr="00B23FD2">
              <w:rPr>
                <w:rFonts w:eastAsia="Times New Roman" w:cs="Times New Roman"/>
                <w:b/>
                <w:color w:val="222222"/>
                <w:lang w:val="uk-UA" w:eastAsia="uk-UA"/>
              </w:rPr>
              <w:t>інтегративну модель</w:t>
            </w:r>
            <w:r w:rsidRPr="00B23FD2">
              <w:rPr>
                <w:rFonts w:eastAsia="Times New Roman" w:cs="Times New Roman"/>
                <w:color w:val="222222"/>
                <w:lang w:val="uk-UA" w:eastAsia="uk-UA"/>
              </w:rPr>
              <w:t xml:space="preserve"> </w:t>
            </w:r>
            <w:r w:rsidRPr="00B23FD2">
              <w:rPr>
                <w:rFonts w:eastAsia="Times New Roman" w:cs="Times New Roman"/>
                <w:b/>
                <w:color w:val="222222"/>
                <w:lang w:val="uk-UA" w:eastAsia="uk-UA"/>
              </w:rPr>
              <w:t>функціонування</w:t>
            </w:r>
            <w:r w:rsidRPr="00B23FD2">
              <w:rPr>
                <w:rFonts w:eastAsia="Times New Roman" w:cs="Times New Roman"/>
                <w:color w:val="222222"/>
                <w:lang w:val="uk-UA" w:eastAsia="uk-UA"/>
              </w:rPr>
              <w:t xml:space="preserve">, </w:t>
            </w:r>
            <w:r w:rsidRPr="00B23FD2">
              <w:rPr>
                <w:rFonts w:eastAsia="Times New Roman" w:cs="Times New Roman"/>
                <w:b/>
                <w:color w:val="222222"/>
                <w:lang w:val="uk-UA" w:eastAsia="uk-UA"/>
              </w:rPr>
              <w:t>обмежень життєдіяльності</w:t>
            </w:r>
            <w:r w:rsidRPr="00B23FD2">
              <w:rPr>
                <w:rFonts w:eastAsia="Times New Roman" w:cs="Times New Roman"/>
                <w:color w:val="222222"/>
                <w:lang w:val="uk-UA" w:eastAsia="uk-UA"/>
              </w:rPr>
              <w:t xml:space="preserve"> та </w:t>
            </w:r>
            <w:r w:rsidRPr="00B23FD2">
              <w:rPr>
                <w:rFonts w:eastAsia="Times New Roman" w:cs="Times New Roman"/>
                <w:b/>
                <w:color w:val="222222"/>
                <w:lang w:val="uk-UA" w:eastAsia="uk-UA"/>
              </w:rPr>
              <w:t>здоров'я</w:t>
            </w:r>
            <w:r w:rsidRPr="00B23FD2">
              <w:rPr>
                <w:rFonts w:eastAsia="Times New Roman" w:cs="Times New Roman"/>
                <w:color w:val="222222"/>
                <w:lang w:val="uk-UA" w:eastAsia="uk-UA"/>
              </w:rPr>
              <w:t xml:space="preserve"> ВООЗ, застосовується та інтегрує:</w:t>
            </w:r>
          </w:p>
          <w:p w14:paraId="2FF1C6DB" w14:textId="77777777" w:rsidR="00B23FD2" w:rsidRPr="00B23FD2" w:rsidRDefault="00B23FD2" w:rsidP="00B23FD2">
            <w:pPr>
              <w:numPr>
                <w:ilvl w:val="0"/>
                <w:numId w:val="10"/>
              </w:numPr>
              <w:pBdr>
                <w:top w:val="nil"/>
                <w:left w:val="nil"/>
                <w:bottom w:val="nil"/>
                <w:right w:val="nil"/>
                <w:between w:val="nil"/>
              </w:pBdr>
              <w:ind w:right="0"/>
              <w:contextualSpacing/>
              <w:jc w:val="left"/>
              <w:rPr>
                <w:rFonts w:ascii="Calibri" w:eastAsia="Calibri" w:hAnsi="Calibri" w:cs="Calibri"/>
                <w:color w:val="000000"/>
                <w:lang w:val="uk-UA" w:eastAsia="uk-UA"/>
              </w:rPr>
            </w:pPr>
            <w:r w:rsidRPr="00B23FD2">
              <w:rPr>
                <w:rFonts w:eastAsia="Times New Roman" w:cs="Times New Roman"/>
                <w:color w:val="222222"/>
                <w:lang w:val="uk-UA" w:eastAsia="uk-UA"/>
              </w:rPr>
              <w:t xml:space="preserve">підходи до оцінювання </w:t>
            </w:r>
            <w:r w:rsidRPr="00B23FD2">
              <w:rPr>
                <w:rFonts w:eastAsia="Times New Roman" w:cs="Times New Roman"/>
                <w:b/>
                <w:color w:val="222222"/>
                <w:lang w:val="uk-UA" w:eastAsia="uk-UA"/>
              </w:rPr>
              <w:t>функціонування</w:t>
            </w:r>
            <w:r w:rsidRPr="00B23FD2">
              <w:rPr>
                <w:rFonts w:eastAsia="Times New Roman" w:cs="Times New Roman"/>
                <w:color w:val="222222"/>
                <w:lang w:val="uk-UA" w:eastAsia="uk-UA"/>
              </w:rPr>
              <w:t xml:space="preserve"> в світлі </w:t>
            </w:r>
            <w:r w:rsidRPr="00B23FD2">
              <w:rPr>
                <w:rFonts w:eastAsia="Times New Roman" w:cs="Times New Roman"/>
                <w:b/>
                <w:color w:val="222222"/>
                <w:lang w:val="uk-UA" w:eastAsia="uk-UA"/>
              </w:rPr>
              <w:t>станів здоров’я</w:t>
            </w:r>
          </w:p>
          <w:p w14:paraId="696688B0" w14:textId="77777777" w:rsidR="00B23FD2" w:rsidRPr="00B23FD2" w:rsidRDefault="00B23FD2" w:rsidP="00B23FD2">
            <w:pPr>
              <w:numPr>
                <w:ilvl w:val="0"/>
                <w:numId w:val="10"/>
              </w:numPr>
              <w:pBdr>
                <w:top w:val="nil"/>
                <w:left w:val="nil"/>
                <w:bottom w:val="nil"/>
                <w:right w:val="nil"/>
                <w:between w:val="nil"/>
              </w:pBdr>
              <w:ind w:right="0"/>
              <w:contextualSpacing/>
              <w:jc w:val="left"/>
              <w:rPr>
                <w:rFonts w:ascii="Calibri" w:eastAsia="Calibri" w:hAnsi="Calibri" w:cs="Calibri"/>
                <w:color w:val="000000"/>
                <w:lang w:val="uk-UA" w:eastAsia="uk-UA"/>
              </w:rPr>
            </w:pPr>
            <w:r w:rsidRPr="00B23FD2">
              <w:rPr>
                <w:rFonts w:eastAsia="Times New Roman" w:cs="Times New Roman"/>
                <w:color w:val="222222"/>
                <w:lang w:val="uk-UA" w:eastAsia="uk-UA"/>
              </w:rPr>
              <w:t xml:space="preserve">підходи до оптимізації </w:t>
            </w:r>
            <w:r w:rsidRPr="00B23FD2">
              <w:rPr>
                <w:rFonts w:eastAsia="Times New Roman" w:cs="Times New Roman"/>
                <w:b/>
                <w:color w:val="222222"/>
                <w:lang w:val="uk-UA" w:eastAsia="uk-UA"/>
              </w:rPr>
              <w:t>здатності особи</w:t>
            </w:r>
          </w:p>
          <w:p w14:paraId="1D96AC92" w14:textId="77777777" w:rsidR="00B23FD2" w:rsidRPr="00B23FD2" w:rsidRDefault="00B23FD2" w:rsidP="00B23FD2">
            <w:pPr>
              <w:numPr>
                <w:ilvl w:val="0"/>
                <w:numId w:val="10"/>
              </w:numPr>
              <w:pBdr>
                <w:top w:val="nil"/>
                <w:left w:val="nil"/>
                <w:bottom w:val="nil"/>
                <w:right w:val="nil"/>
                <w:between w:val="nil"/>
              </w:pBdr>
              <w:ind w:right="0"/>
              <w:contextualSpacing/>
              <w:jc w:val="left"/>
              <w:rPr>
                <w:rFonts w:ascii="Calibri" w:eastAsia="Calibri" w:hAnsi="Calibri" w:cs="Calibri"/>
                <w:color w:val="000000"/>
                <w:lang w:val="uk-UA" w:eastAsia="uk-UA"/>
              </w:rPr>
            </w:pPr>
            <w:r w:rsidRPr="00B23FD2">
              <w:rPr>
                <w:rFonts w:eastAsia="Times New Roman" w:cs="Times New Roman"/>
                <w:color w:val="222222"/>
                <w:lang w:val="uk-UA" w:eastAsia="uk-UA"/>
              </w:rPr>
              <w:t xml:space="preserve">підходи, які розбудовують і зміцнюють ресурси </w:t>
            </w:r>
            <w:r w:rsidRPr="00B23FD2">
              <w:rPr>
                <w:rFonts w:eastAsia="Times New Roman" w:cs="Times New Roman"/>
                <w:b/>
                <w:color w:val="222222"/>
                <w:lang w:val="uk-UA" w:eastAsia="uk-UA"/>
              </w:rPr>
              <w:t>особи</w:t>
            </w:r>
          </w:p>
          <w:p w14:paraId="38670E58" w14:textId="77777777" w:rsidR="00B23FD2" w:rsidRPr="00B23FD2" w:rsidRDefault="00B23FD2" w:rsidP="00B23FD2">
            <w:pPr>
              <w:numPr>
                <w:ilvl w:val="0"/>
                <w:numId w:val="10"/>
              </w:numPr>
              <w:pBdr>
                <w:top w:val="nil"/>
                <w:left w:val="nil"/>
                <w:bottom w:val="nil"/>
                <w:right w:val="nil"/>
                <w:between w:val="nil"/>
              </w:pBdr>
              <w:ind w:right="0"/>
              <w:contextualSpacing/>
              <w:jc w:val="left"/>
              <w:rPr>
                <w:rFonts w:ascii="Calibri" w:eastAsia="Calibri" w:hAnsi="Calibri" w:cs="Calibri"/>
                <w:color w:val="000000"/>
                <w:lang w:val="uk-UA" w:eastAsia="uk-UA"/>
              </w:rPr>
            </w:pPr>
            <w:r w:rsidRPr="00B23FD2">
              <w:rPr>
                <w:rFonts w:eastAsia="Times New Roman" w:cs="Times New Roman"/>
                <w:color w:val="222222"/>
                <w:lang w:val="uk-UA" w:eastAsia="uk-UA"/>
              </w:rPr>
              <w:t xml:space="preserve">підходи, які забезпечують </w:t>
            </w:r>
            <w:r w:rsidRPr="00B23FD2">
              <w:rPr>
                <w:rFonts w:eastAsia="Times New Roman" w:cs="Times New Roman"/>
                <w:b/>
                <w:color w:val="222222"/>
                <w:lang w:val="uk-UA" w:eastAsia="uk-UA"/>
              </w:rPr>
              <w:t>середовище, що сприяє</w:t>
            </w:r>
          </w:p>
          <w:p w14:paraId="649E0D60" w14:textId="77777777" w:rsidR="00B23FD2" w:rsidRPr="00B23FD2" w:rsidRDefault="00B23FD2" w:rsidP="00B23FD2">
            <w:pPr>
              <w:numPr>
                <w:ilvl w:val="0"/>
                <w:numId w:val="10"/>
              </w:numPr>
              <w:pBdr>
                <w:top w:val="nil"/>
                <w:left w:val="nil"/>
                <w:bottom w:val="nil"/>
                <w:right w:val="nil"/>
                <w:between w:val="nil"/>
              </w:pBdr>
              <w:ind w:right="0"/>
              <w:contextualSpacing/>
              <w:jc w:val="left"/>
              <w:rPr>
                <w:rFonts w:ascii="Calibri" w:eastAsia="Calibri" w:hAnsi="Calibri" w:cs="Calibri"/>
                <w:color w:val="000000"/>
                <w:lang w:val="uk-UA" w:eastAsia="uk-UA"/>
              </w:rPr>
            </w:pPr>
            <w:r w:rsidRPr="00B23FD2">
              <w:rPr>
                <w:rFonts w:eastAsia="Times New Roman" w:cs="Times New Roman"/>
                <w:color w:val="222222"/>
                <w:lang w:val="uk-UA" w:eastAsia="uk-UA"/>
              </w:rPr>
              <w:t xml:space="preserve">підходи, які розвивають </w:t>
            </w:r>
            <w:r w:rsidRPr="00B23FD2">
              <w:rPr>
                <w:rFonts w:eastAsia="Times New Roman" w:cs="Times New Roman"/>
                <w:b/>
                <w:color w:val="222222"/>
                <w:lang w:val="uk-UA" w:eastAsia="uk-UA"/>
              </w:rPr>
              <w:t>виконання особи</w:t>
            </w:r>
          </w:p>
          <w:p w14:paraId="1E73F9B0" w14:textId="77777777" w:rsidR="00B23FD2" w:rsidRPr="00B23FD2" w:rsidRDefault="00B23FD2" w:rsidP="00B23FD2">
            <w:pPr>
              <w:numPr>
                <w:ilvl w:val="0"/>
                <w:numId w:val="10"/>
              </w:numPr>
              <w:pBdr>
                <w:top w:val="nil"/>
                <w:left w:val="nil"/>
                <w:bottom w:val="nil"/>
                <w:right w:val="nil"/>
                <w:between w:val="nil"/>
              </w:pBdr>
              <w:ind w:right="0"/>
              <w:contextualSpacing/>
              <w:jc w:val="left"/>
              <w:rPr>
                <w:rFonts w:ascii="Calibri" w:eastAsia="Calibri" w:hAnsi="Calibri" w:cs="Calibri"/>
                <w:color w:val="000000"/>
                <w:lang w:val="uk-UA" w:eastAsia="uk-UA"/>
              </w:rPr>
            </w:pPr>
            <w:r w:rsidRPr="00B23FD2">
              <w:rPr>
                <w:rFonts w:eastAsia="Times New Roman" w:cs="Times New Roman"/>
                <w:color w:val="222222"/>
                <w:lang w:val="uk-UA" w:eastAsia="uk-UA"/>
              </w:rPr>
              <w:t>підходи, які підвищують якість життя особи, пов'язану зі здоров'ям у партнерстві між особою та надавачем, в розумінні сприйняття особою його або її місця в житті</w:t>
            </w:r>
          </w:p>
          <w:p w14:paraId="623E984C" w14:textId="77777777" w:rsidR="00B23FD2" w:rsidRPr="00B23FD2" w:rsidRDefault="00B23FD2" w:rsidP="00B23FD2">
            <w:pPr>
              <w:ind w:left="360" w:right="0"/>
              <w:rPr>
                <w:rFonts w:eastAsia="Times New Roman" w:cs="Times New Roman"/>
                <w:color w:val="222222"/>
                <w:lang w:val="uk-UA" w:eastAsia="uk-UA"/>
              </w:rPr>
            </w:pPr>
            <w:r w:rsidRPr="00B23FD2">
              <w:rPr>
                <w:rFonts w:eastAsia="Times New Roman" w:cs="Times New Roman"/>
                <w:color w:val="222222"/>
                <w:lang w:val="uk-UA" w:eastAsia="uk-UA"/>
              </w:rPr>
              <w:t xml:space="preserve">протягом перебігу </w:t>
            </w:r>
            <w:r w:rsidRPr="00B23FD2">
              <w:rPr>
                <w:rFonts w:eastAsia="Times New Roman" w:cs="Times New Roman"/>
                <w:b/>
                <w:color w:val="222222"/>
                <w:lang w:val="uk-UA" w:eastAsia="uk-UA"/>
              </w:rPr>
              <w:t>стану здоров'я</w:t>
            </w:r>
            <w:r w:rsidRPr="00B23FD2">
              <w:rPr>
                <w:rFonts w:eastAsia="Times New Roman" w:cs="Times New Roman"/>
                <w:color w:val="222222"/>
                <w:lang w:val="uk-UA" w:eastAsia="uk-UA"/>
              </w:rPr>
              <w:t xml:space="preserve"> та в усіх вікових групах;</w:t>
            </w:r>
          </w:p>
          <w:p w14:paraId="166580C4" w14:textId="77777777" w:rsidR="00B23FD2" w:rsidRPr="00B23FD2" w:rsidRDefault="00B23FD2" w:rsidP="00B23FD2">
            <w:pPr>
              <w:ind w:left="360" w:right="0"/>
              <w:rPr>
                <w:rFonts w:eastAsia="Times New Roman" w:cs="Times New Roman"/>
                <w:color w:val="222222"/>
                <w:lang w:val="uk-UA" w:eastAsia="uk-UA"/>
              </w:rPr>
            </w:pPr>
            <w:r w:rsidRPr="00B23FD2">
              <w:rPr>
                <w:rFonts w:eastAsia="Times New Roman" w:cs="Times New Roman"/>
                <w:color w:val="222222"/>
                <w:lang w:val="uk-UA" w:eastAsia="uk-UA"/>
              </w:rPr>
              <w:t>впродовж та через континуум допомоги, включаючи лікарні,</w:t>
            </w:r>
          </w:p>
          <w:p w14:paraId="4F099AEC" w14:textId="77777777" w:rsidR="00B23FD2" w:rsidRPr="00B23FD2" w:rsidRDefault="00B23FD2" w:rsidP="00B23FD2">
            <w:pPr>
              <w:ind w:left="360" w:right="0"/>
              <w:rPr>
                <w:rFonts w:eastAsia="Times New Roman" w:cs="Times New Roman"/>
                <w:color w:val="222222"/>
                <w:lang w:val="uk-UA" w:eastAsia="uk-UA"/>
              </w:rPr>
            </w:pPr>
            <w:r w:rsidRPr="00B23FD2">
              <w:rPr>
                <w:rFonts w:eastAsia="Times New Roman" w:cs="Times New Roman"/>
                <w:color w:val="222222"/>
                <w:lang w:val="uk-UA" w:eastAsia="uk-UA"/>
              </w:rPr>
              <w:t>реабілітаційні заклади та громади,</w:t>
            </w:r>
          </w:p>
          <w:p w14:paraId="3E8920A8" w14:textId="77777777" w:rsidR="00B23FD2" w:rsidRPr="00B23FD2" w:rsidRDefault="00B23FD2" w:rsidP="00B23FD2">
            <w:pPr>
              <w:ind w:left="360" w:right="0"/>
              <w:rPr>
                <w:rFonts w:eastAsia="Times New Roman" w:cs="Times New Roman"/>
                <w:color w:val="222222"/>
                <w:lang w:val="uk-UA" w:eastAsia="uk-UA"/>
              </w:rPr>
            </w:pPr>
            <w:r w:rsidRPr="00B23FD2">
              <w:rPr>
                <w:rFonts w:eastAsia="Times New Roman" w:cs="Times New Roman"/>
                <w:color w:val="222222"/>
                <w:lang w:val="uk-UA" w:eastAsia="uk-UA"/>
              </w:rPr>
              <w:t>і між секторами, включаючи охорону здоров'я, освіту, працю та соціальні відносини;</w:t>
            </w:r>
          </w:p>
          <w:p w14:paraId="2DB6AD77" w14:textId="77777777" w:rsidR="00B23FD2" w:rsidRPr="00B23FD2" w:rsidRDefault="00B23FD2" w:rsidP="00B23FD2">
            <w:pPr>
              <w:ind w:left="360" w:right="0"/>
              <w:rPr>
                <w:rFonts w:eastAsia="Times New Roman" w:cs="Times New Roman"/>
                <w:color w:val="222222"/>
                <w:lang w:val="uk-UA" w:eastAsia="uk-UA"/>
              </w:rPr>
            </w:pPr>
            <w:r w:rsidRPr="00B23FD2">
              <w:rPr>
                <w:rFonts w:eastAsia="Times New Roman" w:cs="Times New Roman"/>
                <w:color w:val="222222"/>
                <w:lang w:val="uk-UA" w:eastAsia="uk-UA"/>
              </w:rPr>
              <w:t>з ціллю</w:t>
            </w:r>
          </w:p>
          <w:p w14:paraId="54297F4D" w14:textId="77777777" w:rsidR="00B23FD2" w:rsidRPr="00B23FD2" w:rsidRDefault="00B23FD2" w:rsidP="00B23FD2">
            <w:pPr>
              <w:ind w:left="360" w:right="0"/>
              <w:rPr>
                <w:rFonts w:eastAsia="Times New Roman" w:cs="Times New Roman"/>
                <w:lang w:val="uk-UA" w:eastAsia="uk-UA"/>
              </w:rPr>
            </w:pPr>
            <w:r w:rsidRPr="00B23FD2">
              <w:rPr>
                <w:rFonts w:eastAsia="Times New Roman" w:cs="Times New Roman"/>
                <w:color w:val="222222"/>
                <w:lang w:val="uk-UA" w:eastAsia="uk-UA"/>
              </w:rPr>
              <w:t xml:space="preserve">надати можливість особам зі </w:t>
            </w:r>
            <w:r w:rsidRPr="00B23FD2">
              <w:rPr>
                <w:rFonts w:eastAsia="Times New Roman" w:cs="Times New Roman"/>
                <w:b/>
                <w:color w:val="222222"/>
                <w:lang w:val="uk-UA" w:eastAsia="uk-UA"/>
              </w:rPr>
              <w:t>станами здоров'я</w:t>
            </w:r>
            <w:r w:rsidRPr="00B23FD2">
              <w:rPr>
                <w:rFonts w:eastAsia="Times New Roman" w:cs="Times New Roman"/>
                <w:color w:val="222222"/>
                <w:lang w:val="uk-UA" w:eastAsia="uk-UA"/>
              </w:rPr>
              <w:t xml:space="preserve">, що зазнають, або можуть зазнати </w:t>
            </w:r>
            <w:r w:rsidRPr="00B23FD2">
              <w:rPr>
                <w:rFonts w:eastAsia="Times New Roman" w:cs="Times New Roman"/>
                <w:b/>
                <w:color w:val="222222"/>
                <w:lang w:val="uk-UA" w:eastAsia="uk-UA"/>
              </w:rPr>
              <w:t>обмежень життєдіяльності</w:t>
            </w:r>
            <w:r w:rsidRPr="00B23FD2">
              <w:rPr>
                <w:rFonts w:eastAsia="Times New Roman" w:cs="Times New Roman"/>
                <w:color w:val="222222"/>
                <w:lang w:val="uk-UA" w:eastAsia="uk-UA"/>
              </w:rPr>
              <w:t xml:space="preserve">, досягнути та підтримати оптимальне </w:t>
            </w:r>
            <w:r w:rsidRPr="00B23FD2">
              <w:rPr>
                <w:rFonts w:eastAsia="Times New Roman" w:cs="Times New Roman"/>
                <w:b/>
                <w:color w:val="222222"/>
                <w:lang w:val="uk-UA" w:eastAsia="uk-UA"/>
              </w:rPr>
              <w:t>функціонування</w:t>
            </w:r>
          </w:p>
          <w:p w14:paraId="57059B57" w14:textId="77777777" w:rsidR="00B23FD2" w:rsidRPr="00B23FD2" w:rsidRDefault="00B23FD2" w:rsidP="00B23FD2">
            <w:pPr>
              <w:ind w:left="0" w:right="0"/>
              <w:jc w:val="left"/>
              <w:rPr>
                <w:rFonts w:eastAsia="Times New Roman" w:cs="Times New Roman"/>
                <w:color w:val="000000"/>
                <w:lang w:val="uk-UA" w:eastAsia="uk-UA"/>
              </w:rPr>
            </w:pPr>
          </w:p>
        </w:tc>
      </w:tr>
      <w:tr w:rsidR="00B23FD2" w:rsidRPr="00B23FD2" w14:paraId="3FB93539" w14:textId="77777777" w:rsidTr="008226A3">
        <w:tc>
          <w:tcPr>
            <w:tcW w:w="9747" w:type="dxa"/>
          </w:tcPr>
          <w:p w14:paraId="6A404C3A" w14:textId="77777777" w:rsidR="00B23FD2" w:rsidRPr="00B23FD2" w:rsidRDefault="00B23FD2" w:rsidP="00B23FD2">
            <w:pPr>
              <w:ind w:left="0" w:right="0"/>
              <w:jc w:val="left"/>
              <w:rPr>
                <w:rFonts w:eastAsia="Times New Roman" w:cs="Times New Roman"/>
                <w:color w:val="000000"/>
                <w:lang w:val="uk-UA" w:eastAsia="uk-UA"/>
              </w:rPr>
            </w:pPr>
            <w:r w:rsidRPr="00B23FD2">
              <w:rPr>
                <w:rFonts w:eastAsia="Times New Roman" w:cs="Times New Roman"/>
                <w:color w:val="000000"/>
                <w:lang w:val="uk-UA" w:eastAsia="uk-UA"/>
              </w:rPr>
              <w:t xml:space="preserve">з: </w:t>
            </w:r>
            <w:proofErr w:type="spellStart"/>
            <w:r w:rsidRPr="00B23FD2">
              <w:rPr>
                <w:rFonts w:eastAsia="Times New Roman" w:cs="Times New Roman"/>
                <w:color w:val="000000"/>
                <w:lang w:val="uk-UA" w:eastAsia="uk-UA"/>
              </w:rPr>
              <w:t>Meyer</w:t>
            </w:r>
            <w:proofErr w:type="spellEnd"/>
            <w:r w:rsidRPr="00B23FD2">
              <w:rPr>
                <w:rFonts w:eastAsia="Times New Roman" w:cs="Times New Roman"/>
                <w:color w:val="000000"/>
                <w:lang w:val="uk-UA" w:eastAsia="uk-UA"/>
              </w:rPr>
              <w:t xml:space="preserve"> T, </w:t>
            </w:r>
            <w:proofErr w:type="spellStart"/>
            <w:r w:rsidRPr="00B23FD2">
              <w:rPr>
                <w:rFonts w:eastAsia="Times New Roman" w:cs="Times New Roman"/>
                <w:color w:val="000000"/>
                <w:lang w:val="uk-UA" w:eastAsia="uk-UA"/>
              </w:rPr>
              <w:t>Gutenbrunner</w:t>
            </w:r>
            <w:proofErr w:type="spellEnd"/>
            <w:r w:rsidRPr="00B23FD2">
              <w:rPr>
                <w:rFonts w:eastAsia="Times New Roman" w:cs="Times New Roman"/>
                <w:color w:val="000000"/>
                <w:lang w:val="uk-UA" w:eastAsia="uk-UA"/>
              </w:rPr>
              <w:t xml:space="preserve"> C, </w:t>
            </w:r>
            <w:proofErr w:type="spellStart"/>
            <w:r w:rsidRPr="00B23FD2">
              <w:rPr>
                <w:rFonts w:eastAsia="Times New Roman" w:cs="Times New Roman"/>
                <w:color w:val="000000"/>
                <w:lang w:val="uk-UA" w:eastAsia="uk-UA"/>
              </w:rPr>
              <w:t>Bickenbach</w:t>
            </w:r>
            <w:proofErr w:type="spellEnd"/>
            <w:r w:rsidRPr="00B23FD2">
              <w:rPr>
                <w:rFonts w:eastAsia="Times New Roman" w:cs="Times New Roman"/>
                <w:color w:val="000000"/>
                <w:lang w:val="uk-UA" w:eastAsia="uk-UA"/>
              </w:rPr>
              <w:t xml:space="preserve"> J, </w:t>
            </w:r>
            <w:proofErr w:type="spellStart"/>
            <w:r w:rsidRPr="00B23FD2">
              <w:rPr>
                <w:rFonts w:eastAsia="Times New Roman" w:cs="Times New Roman"/>
                <w:color w:val="000000"/>
                <w:lang w:val="uk-UA" w:eastAsia="uk-UA"/>
              </w:rPr>
              <w:t>Cieza</w:t>
            </w:r>
            <w:proofErr w:type="spellEnd"/>
            <w:r w:rsidRPr="00B23FD2">
              <w:rPr>
                <w:rFonts w:eastAsia="Times New Roman" w:cs="Times New Roman"/>
                <w:color w:val="000000"/>
                <w:lang w:val="uk-UA" w:eastAsia="uk-UA"/>
              </w:rPr>
              <w:t xml:space="preserve"> A, </w:t>
            </w:r>
            <w:proofErr w:type="spellStart"/>
            <w:r w:rsidRPr="00B23FD2">
              <w:rPr>
                <w:rFonts w:eastAsia="Times New Roman" w:cs="Times New Roman"/>
                <w:color w:val="000000"/>
                <w:lang w:val="uk-UA" w:eastAsia="uk-UA"/>
              </w:rPr>
              <w:t>Melvin</w:t>
            </w:r>
            <w:proofErr w:type="spellEnd"/>
            <w:r w:rsidRPr="00B23FD2">
              <w:rPr>
                <w:rFonts w:eastAsia="Times New Roman" w:cs="Times New Roman"/>
                <w:color w:val="000000"/>
                <w:lang w:val="uk-UA" w:eastAsia="uk-UA"/>
              </w:rPr>
              <w:t xml:space="preserve"> J, </w:t>
            </w:r>
            <w:proofErr w:type="spellStart"/>
            <w:r w:rsidRPr="00B23FD2">
              <w:rPr>
                <w:rFonts w:eastAsia="Times New Roman" w:cs="Times New Roman"/>
                <w:color w:val="000000"/>
                <w:lang w:val="uk-UA" w:eastAsia="uk-UA"/>
              </w:rPr>
              <w:t>Stucki</w:t>
            </w:r>
            <w:proofErr w:type="spellEnd"/>
            <w:r w:rsidRPr="00B23FD2">
              <w:rPr>
                <w:rFonts w:eastAsia="Times New Roman" w:cs="Times New Roman"/>
                <w:color w:val="000000"/>
                <w:lang w:val="uk-UA" w:eastAsia="uk-UA"/>
              </w:rPr>
              <w:t xml:space="preserve"> G. </w:t>
            </w:r>
            <w:proofErr w:type="spellStart"/>
            <w:r w:rsidRPr="00B23FD2">
              <w:rPr>
                <w:rFonts w:eastAsia="Times New Roman" w:cs="Times New Roman"/>
                <w:color w:val="000000"/>
                <w:lang w:val="uk-UA" w:eastAsia="uk-UA"/>
              </w:rPr>
              <w:t>Towards</w:t>
            </w:r>
            <w:proofErr w:type="spellEnd"/>
            <w:r w:rsidRPr="00B23FD2">
              <w:rPr>
                <w:rFonts w:eastAsia="Times New Roman" w:cs="Times New Roman"/>
                <w:color w:val="000000"/>
                <w:lang w:val="uk-UA" w:eastAsia="uk-UA"/>
              </w:rPr>
              <w:t xml:space="preserve"> a </w:t>
            </w:r>
            <w:proofErr w:type="spellStart"/>
            <w:r w:rsidRPr="00B23FD2">
              <w:rPr>
                <w:rFonts w:eastAsia="Times New Roman" w:cs="Times New Roman"/>
                <w:color w:val="000000"/>
                <w:lang w:val="uk-UA" w:eastAsia="uk-UA"/>
              </w:rPr>
              <w:t>conceptual</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description</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of</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rehabilitation</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as</w:t>
            </w:r>
            <w:proofErr w:type="spellEnd"/>
            <w:r w:rsidRPr="00B23FD2">
              <w:rPr>
                <w:rFonts w:eastAsia="Times New Roman" w:cs="Times New Roman"/>
                <w:color w:val="000000"/>
                <w:lang w:val="uk-UA" w:eastAsia="uk-UA"/>
              </w:rPr>
              <w:t xml:space="preserve"> a </w:t>
            </w:r>
            <w:proofErr w:type="spellStart"/>
            <w:r w:rsidRPr="00B23FD2">
              <w:rPr>
                <w:rFonts w:eastAsia="Times New Roman" w:cs="Times New Roman"/>
                <w:color w:val="000000"/>
                <w:lang w:val="uk-UA" w:eastAsia="uk-UA"/>
              </w:rPr>
              <w:t>health</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strategy</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Journal</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of</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Rehabilitation</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Medicine</w:t>
            </w:r>
            <w:proofErr w:type="spellEnd"/>
            <w:r w:rsidRPr="00B23FD2">
              <w:rPr>
                <w:rFonts w:eastAsia="Times New Roman" w:cs="Times New Roman"/>
                <w:color w:val="000000"/>
                <w:lang w:val="uk-UA" w:eastAsia="uk-UA"/>
              </w:rPr>
              <w:t xml:space="preserve">. 2011;43(9):765-9. </w:t>
            </w:r>
            <w:proofErr w:type="spellStart"/>
            <w:r w:rsidRPr="00B23FD2">
              <w:rPr>
                <w:rFonts w:eastAsia="Times New Roman" w:cs="Times New Roman"/>
                <w:color w:val="000000"/>
                <w:lang w:val="uk-UA" w:eastAsia="uk-UA"/>
              </w:rPr>
              <w:t>Table</w:t>
            </w:r>
            <w:proofErr w:type="spellEnd"/>
            <w:r w:rsidRPr="00B23FD2">
              <w:rPr>
                <w:rFonts w:eastAsia="Times New Roman" w:cs="Times New Roman"/>
                <w:color w:val="000000"/>
                <w:lang w:val="uk-UA" w:eastAsia="uk-UA"/>
              </w:rPr>
              <w:t xml:space="preserve"> II p. 768.</w:t>
            </w:r>
          </w:p>
        </w:tc>
      </w:tr>
    </w:tbl>
    <w:p w14:paraId="3F3B919E" w14:textId="77777777" w:rsidR="00B23FD2" w:rsidRPr="00B23FD2" w:rsidRDefault="00B23FD2" w:rsidP="00B23FD2">
      <w:pPr>
        <w:pBdr>
          <w:top w:val="nil"/>
          <w:left w:val="nil"/>
          <w:bottom w:val="nil"/>
          <w:right w:val="nil"/>
          <w:between w:val="nil"/>
        </w:pBdr>
        <w:ind w:left="0" w:right="0"/>
        <w:jc w:val="left"/>
        <w:rPr>
          <w:rFonts w:eastAsia="Times New Roman" w:cs="Times New Roman"/>
          <w:color w:val="000000"/>
          <w:lang w:val="uk-UA" w:eastAsia="uk-UA"/>
        </w:rPr>
      </w:pPr>
    </w:p>
    <w:p w14:paraId="484114F8" w14:textId="77777777" w:rsidR="00B23FD2" w:rsidRPr="00B23FD2" w:rsidRDefault="00B23FD2" w:rsidP="00B23FD2">
      <w:pPr>
        <w:pageBreakBefore/>
        <w:pBdr>
          <w:top w:val="nil"/>
          <w:left w:val="nil"/>
          <w:bottom w:val="nil"/>
          <w:right w:val="nil"/>
          <w:between w:val="nil"/>
        </w:pBdr>
        <w:ind w:left="0" w:right="0"/>
        <w:jc w:val="left"/>
        <w:rPr>
          <w:rFonts w:eastAsia="Times New Roman" w:cs="Times New Roman"/>
          <w:i/>
          <w:color w:val="000000"/>
          <w:sz w:val="28"/>
          <w:lang w:val="uk-UA" w:eastAsia="uk-UA"/>
        </w:rPr>
      </w:pPr>
      <w:r w:rsidRPr="00B23FD2">
        <w:rPr>
          <w:rFonts w:eastAsia="Times New Roman" w:cs="Times New Roman"/>
          <w:color w:val="000000"/>
          <w:sz w:val="28"/>
          <w:lang w:val="uk-UA" w:eastAsia="uk-UA"/>
        </w:rPr>
        <w:lastRenderedPageBreak/>
        <w:t xml:space="preserve">Таблиця IV. </w:t>
      </w:r>
      <w:r w:rsidRPr="00B23FD2">
        <w:rPr>
          <w:rFonts w:eastAsia="Times New Roman" w:cs="Times New Roman"/>
          <w:i/>
          <w:color w:val="000000"/>
          <w:sz w:val="28"/>
          <w:lang w:val="uk-UA" w:eastAsia="uk-UA"/>
        </w:rPr>
        <w:t>Міжнародна класифікація функціонування, концептуальний опис Фізичної та Реабілітаційної Медицини (ФРМ)</w:t>
      </w:r>
    </w:p>
    <w:p w14:paraId="03CE368E" w14:textId="77777777" w:rsidR="00B23FD2" w:rsidRPr="00B23FD2" w:rsidRDefault="00B23FD2" w:rsidP="00B23FD2">
      <w:pPr>
        <w:pBdr>
          <w:top w:val="nil"/>
          <w:left w:val="nil"/>
          <w:bottom w:val="nil"/>
          <w:right w:val="nil"/>
          <w:between w:val="nil"/>
        </w:pBdr>
        <w:ind w:left="0" w:right="0"/>
        <w:jc w:val="left"/>
        <w:rPr>
          <w:rFonts w:eastAsia="Times New Roman" w:cs="Times New Roman"/>
          <w:color w:val="000000"/>
          <w:lang w:val="uk-UA" w:eastAsia="uk-UA"/>
        </w:rPr>
      </w:pPr>
    </w:p>
    <w:tbl>
      <w:tblPr>
        <w:tblW w:w="9747"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9747"/>
      </w:tblGrid>
      <w:tr w:rsidR="00B23FD2" w:rsidRPr="000F3CAC" w14:paraId="71BD8C42" w14:textId="77777777" w:rsidTr="008226A3">
        <w:tc>
          <w:tcPr>
            <w:tcW w:w="9747" w:type="dxa"/>
          </w:tcPr>
          <w:p w14:paraId="190F8B81" w14:textId="77777777" w:rsidR="00B23FD2" w:rsidRPr="00B23FD2" w:rsidRDefault="00B23FD2" w:rsidP="00B23FD2">
            <w:pPr>
              <w:numPr>
                <w:ilvl w:val="0"/>
                <w:numId w:val="11"/>
              </w:numPr>
              <w:ind w:left="284" w:right="0" w:hanging="284"/>
              <w:contextualSpacing/>
              <w:jc w:val="left"/>
              <w:rPr>
                <w:rFonts w:eastAsia="Times New Roman" w:cs="Times New Roman"/>
                <w:color w:val="000000"/>
                <w:lang w:val="uk-UA" w:eastAsia="uk-UA"/>
              </w:rPr>
            </w:pPr>
            <w:r w:rsidRPr="00B23FD2">
              <w:rPr>
                <w:rFonts w:eastAsia="Times New Roman" w:cs="Times New Roman"/>
                <w:color w:val="000000"/>
                <w:lang w:val="uk-UA" w:eastAsia="uk-UA"/>
              </w:rPr>
              <w:t xml:space="preserve">Фізична та Реабілітаційна Медицина - це медична спеціальність, яка спирається на інтегративну модель </w:t>
            </w:r>
            <w:r w:rsidRPr="00B23FD2">
              <w:rPr>
                <w:rFonts w:eastAsia="Times New Roman" w:cs="Times New Roman"/>
                <w:b/>
                <w:color w:val="000000"/>
                <w:lang w:val="uk-UA" w:eastAsia="uk-UA"/>
              </w:rPr>
              <w:t>функціонування, обмеження життєдіяльності та здоров’я</w:t>
            </w:r>
            <w:r w:rsidRPr="00B23FD2">
              <w:rPr>
                <w:rFonts w:eastAsia="Times New Roman" w:cs="Times New Roman"/>
                <w:color w:val="000000"/>
                <w:lang w:val="uk-UA" w:eastAsia="uk-UA"/>
              </w:rPr>
              <w:t xml:space="preserve"> ВООЗ та реабілітацію, що є її основною стратегією охорони здоров'я,</w:t>
            </w:r>
          </w:p>
          <w:p w14:paraId="046783E5" w14:textId="77777777" w:rsidR="00B23FD2" w:rsidRPr="00B23FD2" w:rsidRDefault="00B23FD2" w:rsidP="00B23FD2">
            <w:pPr>
              <w:numPr>
                <w:ilvl w:val="0"/>
                <w:numId w:val="11"/>
              </w:numPr>
              <w:ind w:left="284" w:right="0" w:hanging="284"/>
              <w:contextualSpacing/>
              <w:jc w:val="left"/>
              <w:rPr>
                <w:rFonts w:eastAsia="Times New Roman" w:cs="Times New Roman"/>
                <w:color w:val="000000"/>
                <w:lang w:val="uk-UA" w:eastAsia="uk-UA"/>
              </w:rPr>
            </w:pPr>
            <w:r w:rsidRPr="00B23FD2">
              <w:rPr>
                <w:rFonts w:eastAsia="Times New Roman" w:cs="Times New Roman"/>
                <w:color w:val="000000"/>
                <w:lang w:val="uk-UA" w:eastAsia="uk-UA"/>
              </w:rPr>
              <w:t>діагностує стани здоров'я</w:t>
            </w:r>
          </w:p>
          <w:p w14:paraId="123BAC3B" w14:textId="77777777" w:rsidR="00B23FD2" w:rsidRPr="00B23FD2" w:rsidRDefault="00B23FD2" w:rsidP="00B23FD2">
            <w:pPr>
              <w:numPr>
                <w:ilvl w:val="0"/>
                <w:numId w:val="11"/>
              </w:numPr>
              <w:ind w:left="284" w:right="0" w:hanging="284"/>
              <w:contextualSpacing/>
              <w:jc w:val="left"/>
              <w:rPr>
                <w:rFonts w:eastAsia="Times New Roman" w:cs="Times New Roman"/>
                <w:color w:val="000000"/>
                <w:lang w:val="uk-UA" w:eastAsia="uk-UA"/>
              </w:rPr>
            </w:pPr>
            <w:r w:rsidRPr="00B23FD2">
              <w:rPr>
                <w:rFonts w:eastAsia="Times New Roman" w:cs="Times New Roman"/>
                <w:color w:val="000000"/>
                <w:lang w:val="uk-UA" w:eastAsia="uk-UA"/>
              </w:rPr>
              <w:t xml:space="preserve">оцінює функціонування відносно до станів </w:t>
            </w:r>
            <w:r w:rsidRPr="00B23FD2">
              <w:rPr>
                <w:rFonts w:eastAsia="Times New Roman" w:cs="Times New Roman"/>
                <w:b/>
                <w:color w:val="000000"/>
                <w:lang w:val="uk-UA" w:eastAsia="uk-UA"/>
              </w:rPr>
              <w:t>здоров'я</w:t>
            </w:r>
            <w:r w:rsidRPr="00B23FD2">
              <w:rPr>
                <w:rFonts w:eastAsia="Times New Roman" w:cs="Times New Roman"/>
                <w:color w:val="000000"/>
                <w:lang w:val="uk-UA" w:eastAsia="uk-UA"/>
              </w:rPr>
              <w:t xml:space="preserve">, </w:t>
            </w:r>
            <w:r w:rsidRPr="00B23FD2">
              <w:rPr>
                <w:rFonts w:eastAsia="Times New Roman" w:cs="Times New Roman"/>
                <w:b/>
                <w:color w:val="000000"/>
                <w:lang w:val="uk-UA" w:eastAsia="uk-UA"/>
              </w:rPr>
              <w:t>особистих факторів та факторів середовища</w:t>
            </w:r>
          </w:p>
          <w:p w14:paraId="164B0437" w14:textId="77777777" w:rsidR="00B23FD2" w:rsidRPr="00B23FD2" w:rsidRDefault="00B23FD2" w:rsidP="00B23FD2">
            <w:pPr>
              <w:numPr>
                <w:ilvl w:val="0"/>
                <w:numId w:val="11"/>
              </w:numPr>
              <w:ind w:left="284" w:right="0" w:hanging="284"/>
              <w:contextualSpacing/>
              <w:jc w:val="left"/>
              <w:rPr>
                <w:rFonts w:eastAsia="Times New Roman" w:cs="Times New Roman"/>
                <w:color w:val="000000"/>
                <w:lang w:val="uk-UA" w:eastAsia="uk-UA"/>
              </w:rPr>
            </w:pPr>
            <w:r w:rsidRPr="00B23FD2">
              <w:rPr>
                <w:rFonts w:eastAsia="Times New Roman" w:cs="Times New Roman"/>
                <w:color w:val="000000"/>
                <w:lang w:val="uk-UA" w:eastAsia="uk-UA"/>
              </w:rPr>
              <w:t xml:space="preserve">виконує, застосовує та / або призначає </w:t>
            </w:r>
            <w:proofErr w:type="spellStart"/>
            <w:r w:rsidRPr="00B23FD2">
              <w:rPr>
                <w:rFonts w:eastAsia="Times New Roman" w:cs="Times New Roman"/>
                <w:color w:val="000000"/>
                <w:lang w:val="uk-UA" w:eastAsia="uk-UA"/>
              </w:rPr>
              <w:t>біомедичні</w:t>
            </w:r>
            <w:proofErr w:type="spellEnd"/>
            <w:r w:rsidRPr="00B23FD2">
              <w:rPr>
                <w:rFonts w:eastAsia="Times New Roman" w:cs="Times New Roman"/>
                <w:color w:val="000000"/>
                <w:lang w:val="uk-UA" w:eastAsia="uk-UA"/>
              </w:rPr>
              <w:t xml:space="preserve"> та технологічні втручання для лікування станів </w:t>
            </w:r>
            <w:r w:rsidRPr="00B23FD2">
              <w:rPr>
                <w:rFonts w:eastAsia="Times New Roman" w:cs="Times New Roman"/>
                <w:lang w:val="uk-UA" w:eastAsia="uk-UA"/>
              </w:rPr>
              <w:t>здоров'я</w:t>
            </w:r>
            <w:r w:rsidRPr="00B23FD2">
              <w:rPr>
                <w:rFonts w:eastAsia="Times New Roman" w:cs="Times New Roman"/>
                <w:color w:val="000000"/>
                <w:lang w:val="uk-UA" w:eastAsia="uk-UA"/>
              </w:rPr>
              <w:t xml:space="preserve"> для того, щоб</w:t>
            </w:r>
          </w:p>
          <w:p w14:paraId="56ED6EF9" w14:textId="77777777" w:rsidR="00B23FD2" w:rsidRPr="00B23FD2" w:rsidRDefault="00B23FD2" w:rsidP="00B23FD2">
            <w:pPr>
              <w:numPr>
                <w:ilvl w:val="0"/>
                <w:numId w:val="14"/>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 xml:space="preserve">стабілізувати, поліпшувати або відновлювати </w:t>
            </w:r>
            <w:r w:rsidRPr="00B23FD2">
              <w:rPr>
                <w:rFonts w:eastAsia="Times New Roman" w:cs="Times New Roman"/>
                <w:b/>
                <w:color w:val="000000"/>
                <w:lang w:val="uk-UA" w:eastAsia="uk-UA"/>
              </w:rPr>
              <w:t>порушені функції та структури організму</w:t>
            </w:r>
            <w:r w:rsidRPr="00B23FD2">
              <w:rPr>
                <w:rFonts w:eastAsia="Times New Roman" w:cs="Times New Roman"/>
                <w:color w:val="000000"/>
                <w:lang w:val="uk-UA" w:eastAsia="uk-UA"/>
              </w:rPr>
              <w:t xml:space="preserve"> </w:t>
            </w:r>
          </w:p>
          <w:p w14:paraId="6DC71AC0" w14:textId="77777777" w:rsidR="00B23FD2" w:rsidRPr="00B23FD2" w:rsidRDefault="00B23FD2" w:rsidP="00B23FD2">
            <w:pPr>
              <w:numPr>
                <w:ilvl w:val="0"/>
                <w:numId w:val="14"/>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 xml:space="preserve">запобігти </w:t>
            </w:r>
            <w:r w:rsidRPr="00B23FD2">
              <w:rPr>
                <w:rFonts w:eastAsia="Times New Roman" w:cs="Times New Roman"/>
                <w:b/>
                <w:color w:val="000000"/>
                <w:lang w:val="uk-UA" w:eastAsia="uk-UA"/>
              </w:rPr>
              <w:t>порушенням</w:t>
            </w:r>
            <w:r w:rsidRPr="00B23FD2">
              <w:rPr>
                <w:rFonts w:eastAsia="Times New Roman" w:cs="Times New Roman"/>
                <w:color w:val="000000"/>
                <w:lang w:val="uk-UA" w:eastAsia="uk-UA"/>
              </w:rPr>
              <w:t xml:space="preserve"> та медичним ускладненням та керувати ризиками</w:t>
            </w:r>
          </w:p>
          <w:p w14:paraId="0A5A1EDB" w14:textId="77777777" w:rsidR="00B23FD2" w:rsidRPr="00B23FD2" w:rsidRDefault="00B23FD2" w:rsidP="00B23FD2">
            <w:pPr>
              <w:numPr>
                <w:ilvl w:val="0"/>
                <w:numId w:val="14"/>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 xml:space="preserve">компенсувати відсутність або втрату </w:t>
            </w:r>
            <w:r w:rsidRPr="00B23FD2">
              <w:rPr>
                <w:rFonts w:eastAsia="Times New Roman" w:cs="Times New Roman"/>
                <w:b/>
                <w:color w:val="000000"/>
                <w:lang w:val="uk-UA" w:eastAsia="uk-UA"/>
              </w:rPr>
              <w:t>функцій та структур організму</w:t>
            </w:r>
          </w:p>
          <w:p w14:paraId="3E5E68A3" w14:textId="77777777" w:rsidR="00B23FD2" w:rsidRPr="00B23FD2" w:rsidRDefault="00B23FD2" w:rsidP="00B23FD2">
            <w:pPr>
              <w:numPr>
                <w:ilvl w:val="0"/>
                <w:numId w:val="11"/>
              </w:numPr>
              <w:ind w:left="284" w:right="0" w:hanging="284"/>
              <w:contextualSpacing/>
              <w:jc w:val="left"/>
              <w:rPr>
                <w:rFonts w:eastAsia="Times New Roman" w:cs="Times New Roman"/>
                <w:color w:val="000000"/>
                <w:lang w:val="uk-UA" w:eastAsia="uk-UA"/>
              </w:rPr>
            </w:pPr>
            <w:r w:rsidRPr="00B23FD2">
              <w:rPr>
                <w:rFonts w:eastAsia="Times New Roman" w:cs="Times New Roman"/>
                <w:color w:val="000000"/>
                <w:lang w:val="uk-UA" w:eastAsia="uk-UA"/>
              </w:rPr>
              <w:t xml:space="preserve">очолює та координує програми втручання для оптимізації </w:t>
            </w:r>
            <w:r w:rsidRPr="00B23FD2">
              <w:rPr>
                <w:rFonts w:eastAsia="Times New Roman" w:cs="Times New Roman"/>
                <w:b/>
                <w:color w:val="000000"/>
                <w:lang w:val="uk-UA" w:eastAsia="uk-UA"/>
              </w:rPr>
              <w:t>активності та участі</w:t>
            </w:r>
          </w:p>
          <w:p w14:paraId="46E10E14" w14:textId="77777777" w:rsidR="00B23FD2" w:rsidRPr="00B23FD2" w:rsidRDefault="00B23FD2" w:rsidP="00B23FD2">
            <w:pPr>
              <w:numPr>
                <w:ilvl w:val="0"/>
                <w:numId w:val="15"/>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у пацієнт-центричному процесі вирішення проблем</w:t>
            </w:r>
          </w:p>
          <w:p w14:paraId="42E5FF70" w14:textId="77777777" w:rsidR="00B23FD2" w:rsidRPr="00B23FD2" w:rsidRDefault="00B23FD2" w:rsidP="00B23FD2">
            <w:pPr>
              <w:numPr>
                <w:ilvl w:val="0"/>
                <w:numId w:val="15"/>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у партнерстві між особою та надавачем та / або доглядачем та в розумінні сприйняття особою його або її місця в житті</w:t>
            </w:r>
          </w:p>
          <w:p w14:paraId="0C85544A" w14:textId="77777777" w:rsidR="00B23FD2" w:rsidRPr="00B23FD2" w:rsidRDefault="00B23FD2" w:rsidP="00B23FD2">
            <w:pPr>
              <w:numPr>
                <w:ilvl w:val="0"/>
                <w:numId w:val="15"/>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 xml:space="preserve">виконуючи, застосовуючи та інтегруючи </w:t>
            </w:r>
            <w:proofErr w:type="spellStart"/>
            <w:r w:rsidRPr="00B23FD2">
              <w:rPr>
                <w:rFonts w:eastAsia="Times New Roman" w:cs="Times New Roman"/>
                <w:color w:val="000000"/>
                <w:lang w:val="uk-UA" w:eastAsia="uk-UA"/>
              </w:rPr>
              <w:t>біомедичні</w:t>
            </w:r>
            <w:proofErr w:type="spellEnd"/>
            <w:r w:rsidRPr="00B23FD2">
              <w:rPr>
                <w:rFonts w:eastAsia="Times New Roman" w:cs="Times New Roman"/>
                <w:color w:val="000000"/>
                <w:lang w:val="uk-UA" w:eastAsia="uk-UA"/>
              </w:rPr>
              <w:t xml:space="preserve"> та технологічні, психологічні та поведінкові втручання, навчальні та консультаційні, заняттєві та професійні, соціальні та підтримуючі втручання, а також втручання, спрямовані на фізичне середовище</w:t>
            </w:r>
          </w:p>
          <w:p w14:paraId="71FF643C" w14:textId="77777777" w:rsidR="00B23FD2" w:rsidRPr="00B23FD2" w:rsidRDefault="00B23FD2" w:rsidP="00B23FD2">
            <w:pPr>
              <w:numPr>
                <w:ilvl w:val="0"/>
                <w:numId w:val="11"/>
              </w:numPr>
              <w:ind w:left="284" w:right="0" w:hanging="284"/>
              <w:contextualSpacing/>
              <w:jc w:val="left"/>
              <w:rPr>
                <w:rFonts w:eastAsia="Times New Roman" w:cs="Times New Roman"/>
                <w:color w:val="000000"/>
                <w:lang w:val="uk-UA" w:eastAsia="uk-UA"/>
              </w:rPr>
            </w:pPr>
            <w:r w:rsidRPr="00B23FD2">
              <w:rPr>
                <w:rFonts w:eastAsia="Times New Roman" w:cs="Times New Roman"/>
                <w:color w:val="000000"/>
                <w:lang w:val="uk-UA" w:eastAsia="uk-UA"/>
              </w:rPr>
              <w:t xml:space="preserve">надає поради пацієнтам та їх найближчому соціальному </w:t>
            </w:r>
            <w:r w:rsidRPr="00B23FD2">
              <w:rPr>
                <w:rFonts w:eastAsia="Times New Roman" w:cs="Times New Roman"/>
                <w:b/>
                <w:color w:val="000000"/>
                <w:lang w:val="uk-UA" w:eastAsia="uk-UA"/>
              </w:rPr>
              <w:t>середовищу</w:t>
            </w:r>
            <w:r w:rsidRPr="00B23FD2">
              <w:rPr>
                <w:rFonts w:eastAsia="Times New Roman" w:cs="Times New Roman"/>
                <w:color w:val="000000"/>
                <w:lang w:val="uk-UA" w:eastAsia="uk-UA"/>
              </w:rPr>
              <w:t>, постачальникам послуг та платникам</w:t>
            </w:r>
          </w:p>
          <w:p w14:paraId="6DB54B54" w14:textId="77777777" w:rsidR="00B23FD2" w:rsidRPr="00B23FD2" w:rsidRDefault="00B23FD2" w:rsidP="00B23FD2">
            <w:pPr>
              <w:numPr>
                <w:ilvl w:val="0"/>
                <w:numId w:val="12"/>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 xml:space="preserve">протягом перебігу </w:t>
            </w:r>
            <w:r w:rsidRPr="00B23FD2">
              <w:rPr>
                <w:rFonts w:eastAsia="Times New Roman" w:cs="Times New Roman"/>
                <w:b/>
                <w:color w:val="000000"/>
                <w:lang w:val="uk-UA" w:eastAsia="uk-UA"/>
              </w:rPr>
              <w:t>стану здоров'я</w:t>
            </w:r>
            <w:r w:rsidRPr="00B23FD2">
              <w:rPr>
                <w:rFonts w:eastAsia="Times New Roman" w:cs="Times New Roman"/>
                <w:color w:val="000000"/>
                <w:lang w:val="uk-UA" w:eastAsia="uk-UA"/>
              </w:rPr>
              <w:t>,</w:t>
            </w:r>
          </w:p>
          <w:p w14:paraId="5F17C755" w14:textId="77777777" w:rsidR="00B23FD2" w:rsidRPr="00B23FD2" w:rsidRDefault="00B23FD2" w:rsidP="00B23FD2">
            <w:pPr>
              <w:numPr>
                <w:ilvl w:val="0"/>
                <w:numId w:val="12"/>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для всіх вікових груп</w:t>
            </w:r>
          </w:p>
          <w:p w14:paraId="2E46DE6C" w14:textId="77777777" w:rsidR="00B23FD2" w:rsidRPr="00B23FD2" w:rsidRDefault="00B23FD2" w:rsidP="00B23FD2">
            <w:pPr>
              <w:numPr>
                <w:ilvl w:val="0"/>
                <w:numId w:val="12"/>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впродовж та через континуум допомоги,</w:t>
            </w:r>
          </w:p>
          <w:p w14:paraId="6FCFA734" w14:textId="77777777" w:rsidR="00B23FD2" w:rsidRPr="00B23FD2" w:rsidRDefault="00B23FD2" w:rsidP="00B23FD2">
            <w:pPr>
              <w:numPr>
                <w:ilvl w:val="0"/>
                <w:numId w:val="12"/>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включаючи лікарні, реабілітаційні заклади та громади,</w:t>
            </w:r>
          </w:p>
          <w:p w14:paraId="0C4E6B28" w14:textId="77777777" w:rsidR="00B23FD2" w:rsidRPr="00B23FD2" w:rsidRDefault="00B23FD2" w:rsidP="00B23FD2">
            <w:pPr>
              <w:numPr>
                <w:ilvl w:val="0"/>
                <w:numId w:val="12"/>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і між секторами</w:t>
            </w:r>
          </w:p>
          <w:p w14:paraId="37719B59" w14:textId="77777777" w:rsidR="00B23FD2" w:rsidRPr="00B23FD2" w:rsidRDefault="00B23FD2" w:rsidP="00B23FD2">
            <w:pPr>
              <w:numPr>
                <w:ilvl w:val="0"/>
                <w:numId w:val="12"/>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включаючи охорону здоров'я, освіту, працю та соціальні відносини;</w:t>
            </w:r>
          </w:p>
          <w:p w14:paraId="1C61798E" w14:textId="77777777" w:rsidR="00B23FD2" w:rsidRPr="00B23FD2" w:rsidRDefault="00B23FD2" w:rsidP="00B23FD2">
            <w:pPr>
              <w:numPr>
                <w:ilvl w:val="0"/>
                <w:numId w:val="11"/>
              </w:numPr>
              <w:ind w:left="284" w:right="0" w:hanging="284"/>
              <w:contextualSpacing/>
              <w:jc w:val="left"/>
              <w:rPr>
                <w:rFonts w:eastAsia="Times New Roman" w:cs="Times New Roman"/>
                <w:color w:val="000000"/>
                <w:lang w:val="uk-UA" w:eastAsia="uk-UA"/>
              </w:rPr>
            </w:pPr>
            <w:r w:rsidRPr="00B23FD2">
              <w:rPr>
                <w:rFonts w:eastAsia="Times New Roman" w:cs="Times New Roman"/>
                <w:color w:val="000000"/>
                <w:lang w:val="uk-UA" w:eastAsia="uk-UA"/>
              </w:rPr>
              <w:t>забезпечує освіту пацієнтів, родичів та інших важливих осіб для промотування функціонування та здоров'я</w:t>
            </w:r>
          </w:p>
          <w:p w14:paraId="6280F65B" w14:textId="77777777" w:rsidR="00B23FD2" w:rsidRPr="00B23FD2" w:rsidRDefault="00B23FD2" w:rsidP="00B23FD2">
            <w:pPr>
              <w:numPr>
                <w:ilvl w:val="0"/>
                <w:numId w:val="11"/>
              </w:numPr>
              <w:ind w:left="284" w:right="0" w:hanging="284"/>
              <w:contextualSpacing/>
              <w:jc w:val="left"/>
              <w:rPr>
                <w:rFonts w:eastAsia="Times New Roman" w:cs="Times New Roman"/>
                <w:color w:val="000000"/>
                <w:lang w:val="uk-UA" w:eastAsia="uk-UA"/>
              </w:rPr>
            </w:pPr>
            <w:r w:rsidRPr="00B23FD2">
              <w:rPr>
                <w:rFonts w:eastAsia="Times New Roman" w:cs="Times New Roman"/>
                <w:color w:val="000000"/>
                <w:lang w:val="uk-UA" w:eastAsia="uk-UA"/>
              </w:rPr>
              <w:t>управляє реабілітацією та охороною здоров'я у всіх сферах послуг охорони здоров'я</w:t>
            </w:r>
          </w:p>
          <w:p w14:paraId="0877DCA0" w14:textId="77777777" w:rsidR="00B23FD2" w:rsidRPr="00B23FD2" w:rsidRDefault="00B23FD2" w:rsidP="00B23FD2">
            <w:pPr>
              <w:numPr>
                <w:ilvl w:val="0"/>
                <w:numId w:val="11"/>
              </w:numPr>
              <w:ind w:left="284" w:right="0" w:hanging="284"/>
              <w:contextualSpacing/>
              <w:jc w:val="left"/>
              <w:rPr>
                <w:rFonts w:eastAsia="Times New Roman" w:cs="Times New Roman"/>
                <w:color w:val="000000"/>
                <w:lang w:val="uk-UA" w:eastAsia="uk-UA"/>
              </w:rPr>
            </w:pPr>
            <w:r w:rsidRPr="00B23FD2">
              <w:rPr>
                <w:rFonts w:eastAsia="Times New Roman" w:cs="Times New Roman"/>
                <w:color w:val="000000"/>
                <w:lang w:val="uk-UA" w:eastAsia="uk-UA"/>
              </w:rPr>
              <w:t>інформує та консультує громадськість та осіб, що ухвалюють рішення, щодо відповідної політики та програм у секторі охорони здоров'я та інших секторах, які</w:t>
            </w:r>
          </w:p>
          <w:p w14:paraId="79579840" w14:textId="77777777" w:rsidR="00B23FD2" w:rsidRPr="00B23FD2" w:rsidRDefault="00B23FD2" w:rsidP="00B23FD2">
            <w:pPr>
              <w:numPr>
                <w:ilvl w:val="0"/>
                <w:numId w:val="13"/>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 xml:space="preserve">забезпечують та збільшують </w:t>
            </w:r>
            <w:r w:rsidRPr="00B23FD2">
              <w:rPr>
                <w:rFonts w:eastAsia="Times New Roman" w:cs="Times New Roman"/>
                <w:b/>
                <w:color w:val="000000"/>
                <w:lang w:val="uk-UA" w:eastAsia="uk-UA"/>
              </w:rPr>
              <w:t>сприятливе</w:t>
            </w:r>
            <w:r w:rsidRPr="00B23FD2">
              <w:rPr>
                <w:rFonts w:eastAsia="Times New Roman" w:cs="Times New Roman"/>
                <w:color w:val="000000"/>
                <w:lang w:val="uk-UA" w:eastAsia="uk-UA"/>
              </w:rPr>
              <w:t xml:space="preserve"> фізичне та соціальне середовище;</w:t>
            </w:r>
          </w:p>
          <w:p w14:paraId="3078BCF2" w14:textId="77777777" w:rsidR="00B23FD2" w:rsidRPr="00B23FD2" w:rsidRDefault="00B23FD2" w:rsidP="00B23FD2">
            <w:pPr>
              <w:numPr>
                <w:ilvl w:val="0"/>
                <w:numId w:val="13"/>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забезпечують доступність до реабілітаційних послуг, як права людини;</w:t>
            </w:r>
          </w:p>
          <w:p w14:paraId="22F566C2" w14:textId="77777777" w:rsidR="00B23FD2" w:rsidRPr="00B23FD2" w:rsidRDefault="00B23FD2" w:rsidP="00B23FD2">
            <w:pPr>
              <w:numPr>
                <w:ilvl w:val="0"/>
                <w:numId w:val="13"/>
              </w:numPr>
              <w:ind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і підсилюють фахівців ФРМ з надання своєчасної та ефективної допомоги</w:t>
            </w:r>
          </w:p>
          <w:p w14:paraId="3B73E7F5" w14:textId="77777777" w:rsidR="00B23FD2" w:rsidRPr="00B23FD2" w:rsidRDefault="00B23FD2" w:rsidP="00B23FD2">
            <w:pPr>
              <w:numPr>
                <w:ilvl w:val="0"/>
                <w:numId w:val="11"/>
              </w:numPr>
              <w:ind w:left="426" w:right="0" w:hanging="426"/>
              <w:contextualSpacing/>
              <w:jc w:val="left"/>
              <w:rPr>
                <w:rFonts w:eastAsia="Times New Roman" w:cs="Times New Roman"/>
                <w:color w:val="000000"/>
                <w:lang w:val="uk-UA" w:eastAsia="uk-UA"/>
              </w:rPr>
            </w:pPr>
            <w:r w:rsidRPr="00B23FD2">
              <w:rPr>
                <w:rFonts w:eastAsia="Times New Roman" w:cs="Times New Roman"/>
                <w:color w:val="000000"/>
                <w:lang w:val="uk-UA" w:eastAsia="uk-UA"/>
              </w:rPr>
              <w:t>з ціллю</w:t>
            </w:r>
          </w:p>
          <w:p w14:paraId="689686C8" w14:textId="77777777" w:rsidR="00B23FD2" w:rsidRPr="00B23FD2" w:rsidRDefault="00B23FD2" w:rsidP="00B23FD2">
            <w:pPr>
              <w:numPr>
                <w:ilvl w:val="1"/>
                <w:numId w:val="11"/>
              </w:numPr>
              <w:ind w:left="709" w:right="0"/>
              <w:contextualSpacing/>
              <w:jc w:val="left"/>
              <w:rPr>
                <w:rFonts w:eastAsia="Times New Roman" w:cs="Times New Roman"/>
                <w:color w:val="000000"/>
                <w:lang w:val="uk-UA" w:eastAsia="uk-UA"/>
              </w:rPr>
            </w:pPr>
            <w:r w:rsidRPr="00B23FD2">
              <w:rPr>
                <w:rFonts w:eastAsia="Times New Roman" w:cs="Times New Roman"/>
                <w:color w:val="000000"/>
                <w:lang w:val="uk-UA" w:eastAsia="uk-UA"/>
              </w:rPr>
              <w:t>уможливлення особам зі станами здоров'я, які зазнають, або можуть зазнати обмежень життєдіяльності, досягти та підтримати оптимальне функціонування у взаємодії зі своїм середовищем</w:t>
            </w:r>
          </w:p>
        </w:tc>
      </w:tr>
      <w:tr w:rsidR="00B23FD2" w:rsidRPr="00B23FD2" w14:paraId="7107CE34" w14:textId="77777777" w:rsidTr="008226A3">
        <w:tc>
          <w:tcPr>
            <w:tcW w:w="9747" w:type="dxa"/>
          </w:tcPr>
          <w:p w14:paraId="0FBAA582" w14:textId="77777777" w:rsidR="00B23FD2" w:rsidRPr="00B23FD2" w:rsidRDefault="00B23FD2" w:rsidP="00B23FD2">
            <w:pPr>
              <w:ind w:left="0" w:right="0"/>
              <w:rPr>
                <w:rFonts w:eastAsia="Times New Roman" w:cs="Times New Roman"/>
                <w:color w:val="000000"/>
                <w:lang w:val="uk-UA" w:eastAsia="uk-UA"/>
              </w:rPr>
            </w:pPr>
            <w:r w:rsidRPr="00B23FD2">
              <w:rPr>
                <w:rFonts w:eastAsia="Times New Roman" w:cs="Times New Roman"/>
                <w:color w:val="000000"/>
                <w:lang w:val="uk-UA" w:eastAsia="uk-UA"/>
              </w:rPr>
              <w:t>Терміни МКФ позначені жирним шрифтом, рядки нумеруються курсивом.</w:t>
            </w:r>
          </w:p>
          <w:p w14:paraId="066C2480" w14:textId="77777777" w:rsidR="00B23FD2" w:rsidRPr="00B23FD2" w:rsidRDefault="00B23FD2" w:rsidP="00B23FD2">
            <w:pPr>
              <w:ind w:left="0" w:right="0"/>
              <w:rPr>
                <w:rFonts w:eastAsia="Times New Roman" w:cs="Times New Roman"/>
                <w:color w:val="000000"/>
                <w:lang w:val="uk-UA" w:eastAsia="uk-UA"/>
              </w:rPr>
            </w:pPr>
            <w:r w:rsidRPr="00B23FD2">
              <w:rPr>
                <w:rFonts w:eastAsia="Times New Roman" w:cs="Times New Roman"/>
                <w:color w:val="000000"/>
                <w:lang w:val="uk-UA" w:eastAsia="uk-UA"/>
              </w:rPr>
              <w:t>ВООЗ: Всесвітня організація охорони здоров'я.</w:t>
            </w:r>
          </w:p>
          <w:p w14:paraId="7DC105C8" w14:textId="77777777" w:rsidR="00B23FD2" w:rsidRPr="00B23FD2" w:rsidRDefault="00B23FD2" w:rsidP="00B23FD2">
            <w:pPr>
              <w:ind w:left="0" w:right="0"/>
              <w:rPr>
                <w:rFonts w:eastAsia="Times New Roman" w:cs="Times New Roman"/>
                <w:color w:val="000000"/>
                <w:lang w:val="uk-UA" w:eastAsia="uk-UA"/>
              </w:rPr>
            </w:pPr>
            <w:r w:rsidRPr="00B23FD2">
              <w:rPr>
                <w:rFonts w:eastAsia="Times New Roman" w:cs="Times New Roman"/>
                <w:color w:val="000000"/>
                <w:lang w:val="uk-UA" w:eastAsia="uk-UA"/>
              </w:rPr>
              <w:t xml:space="preserve">з: </w:t>
            </w:r>
            <w:proofErr w:type="spellStart"/>
            <w:r w:rsidRPr="00B23FD2">
              <w:rPr>
                <w:rFonts w:eastAsia="Times New Roman" w:cs="Times New Roman"/>
                <w:color w:val="000000"/>
                <w:lang w:val="uk-UA" w:eastAsia="uk-UA"/>
              </w:rPr>
              <w:t>Gutenbrunner</w:t>
            </w:r>
            <w:proofErr w:type="spellEnd"/>
            <w:r w:rsidRPr="00B23FD2">
              <w:rPr>
                <w:rFonts w:eastAsia="Times New Roman" w:cs="Times New Roman"/>
                <w:color w:val="000000"/>
                <w:lang w:val="uk-UA" w:eastAsia="uk-UA"/>
              </w:rPr>
              <w:t xml:space="preserve"> C, </w:t>
            </w:r>
            <w:proofErr w:type="spellStart"/>
            <w:r w:rsidRPr="00B23FD2">
              <w:rPr>
                <w:rFonts w:eastAsia="Times New Roman" w:cs="Times New Roman"/>
                <w:color w:val="000000"/>
                <w:lang w:val="uk-UA" w:eastAsia="uk-UA"/>
              </w:rPr>
              <w:t>Meyer</w:t>
            </w:r>
            <w:proofErr w:type="spellEnd"/>
            <w:r w:rsidRPr="00B23FD2">
              <w:rPr>
                <w:rFonts w:eastAsia="Times New Roman" w:cs="Times New Roman"/>
                <w:color w:val="000000"/>
                <w:lang w:val="uk-UA" w:eastAsia="uk-UA"/>
              </w:rPr>
              <w:t xml:space="preserve"> T, </w:t>
            </w:r>
            <w:proofErr w:type="spellStart"/>
            <w:r w:rsidRPr="00B23FD2">
              <w:rPr>
                <w:rFonts w:eastAsia="Times New Roman" w:cs="Times New Roman"/>
                <w:color w:val="000000"/>
                <w:lang w:val="uk-UA" w:eastAsia="uk-UA"/>
              </w:rPr>
              <w:t>Melvin</w:t>
            </w:r>
            <w:proofErr w:type="spellEnd"/>
            <w:r w:rsidRPr="00B23FD2">
              <w:rPr>
                <w:rFonts w:eastAsia="Times New Roman" w:cs="Times New Roman"/>
                <w:color w:val="000000"/>
                <w:lang w:val="uk-UA" w:eastAsia="uk-UA"/>
              </w:rPr>
              <w:t xml:space="preserve"> J, </w:t>
            </w:r>
            <w:proofErr w:type="spellStart"/>
            <w:r w:rsidRPr="00B23FD2">
              <w:rPr>
                <w:rFonts w:eastAsia="Times New Roman" w:cs="Times New Roman"/>
                <w:color w:val="000000"/>
                <w:lang w:val="uk-UA" w:eastAsia="uk-UA"/>
              </w:rPr>
              <w:t>Stucki</w:t>
            </w:r>
            <w:proofErr w:type="spellEnd"/>
            <w:r w:rsidRPr="00B23FD2">
              <w:rPr>
                <w:rFonts w:eastAsia="Times New Roman" w:cs="Times New Roman"/>
                <w:color w:val="000000"/>
                <w:lang w:val="uk-UA" w:eastAsia="uk-UA"/>
              </w:rPr>
              <w:t xml:space="preserve"> G. </w:t>
            </w:r>
            <w:proofErr w:type="spellStart"/>
            <w:r w:rsidRPr="00B23FD2">
              <w:rPr>
                <w:rFonts w:eastAsia="Times New Roman" w:cs="Times New Roman"/>
                <w:color w:val="000000"/>
                <w:lang w:val="uk-UA" w:eastAsia="uk-UA"/>
              </w:rPr>
              <w:t>Towards</w:t>
            </w:r>
            <w:proofErr w:type="spellEnd"/>
            <w:r w:rsidRPr="00B23FD2">
              <w:rPr>
                <w:rFonts w:eastAsia="Times New Roman" w:cs="Times New Roman"/>
                <w:color w:val="000000"/>
                <w:lang w:val="uk-UA" w:eastAsia="uk-UA"/>
              </w:rPr>
              <w:t xml:space="preserve"> a </w:t>
            </w:r>
            <w:proofErr w:type="spellStart"/>
            <w:r w:rsidRPr="00B23FD2">
              <w:rPr>
                <w:rFonts w:eastAsia="Times New Roman" w:cs="Times New Roman"/>
                <w:color w:val="000000"/>
                <w:lang w:val="uk-UA" w:eastAsia="uk-UA"/>
              </w:rPr>
              <w:t>conceptual</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description</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of</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Physical</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lastRenderedPageBreak/>
              <w:t>and</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Rehabilitation</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Medicine</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Journal</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of</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Rehabilitation</w:t>
            </w:r>
            <w:proofErr w:type="spellEnd"/>
            <w:r w:rsidRPr="00B23FD2">
              <w:rPr>
                <w:rFonts w:eastAsia="Times New Roman" w:cs="Times New Roman"/>
                <w:color w:val="000000"/>
                <w:lang w:val="uk-UA" w:eastAsia="uk-UA"/>
              </w:rPr>
              <w:t xml:space="preserve"> </w:t>
            </w:r>
            <w:proofErr w:type="spellStart"/>
            <w:r w:rsidRPr="00B23FD2">
              <w:rPr>
                <w:rFonts w:eastAsia="Times New Roman" w:cs="Times New Roman"/>
                <w:color w:val="000000"/>
                <w:lang w:val="uk-UA" w:eastAsia="uk-UA"/>
              </w:rPr>
              <w:t>Medicine</w:t>
            </w:r>
            <w:proofErr w:type="spellEnd"/>
            <w:r w:rsidRPr="00B23FD2">
              <w:rPr>
                <w:rFonts w:eastAsia="Times New Roman" w:cs="Times New Roman"/>
                <w:color w:val="000000"/>
                <w:lang w:val="uk-UA" w:eastAsia="uk-UA"/>
              </w:rPr>
              <w:t xml:space="preserve">. 2011;43(9):760-4. </w:t>
            </w:r>
            <w:proofErr w:type="spellStart"/>
            <w:r w:rsidRPr="00B23FD2">
              <w:rPr>
                <w:rFonts w:eastAsia="Times New Roman" w:cs="Times New Roman"/>
                <w:color w:val="000000"/>
                <w:lang w:val="uk-UA" w:eastAsia="uk-UA"/>
              </w:rPr>
              <w:t>Table</w:t>
            </w:r>
            <w:proofErr w:type="spellEnd"/>
            <w:r w:rsidRPr="00B23FD2">
              <w:rPr>
                <w:rFonts w:eastAsia="Times New Roman" w:cs="Times New Roman"/>
                <w:color w:val="000000"/>
                <w:lang w:val="uk-UA" w:eastAsia="uk-UA"/>
              </w:rPr>
              <w:t xml:space="preserve"> I p. 762.</w:t>
            </w:r>
          </w:p>
        </w:tc>
      </w:tr>
    </w:tbl>
    <w:p w14:paraId="537E872B" w14:textId="77777777" w:rsidR="00B23FD2" w:rsidRPr="00B23FD2" w:rsidRDefault="00B23FD2" w:rsidP="00B23FD2">
      <w:pPr>
        <w:pBdr>
          <w:top w:val="nil"/>
          <w:left w:val="nil"/>
          <w:bottom w:val="nil"/>
          <w:right w:val="nil"/>
          <w:between w:val="nil"/>
        </w:pBdr>
        <w:ind w:left="0" w:right="0"/>
        <w:jc w:val="left"/>
        <w:rPr>
          <w:rFonts w:eastAsia="Times New Roman" w:cs="Times New Roman"/>
          <w:color w:val="000000"/>
          <w:lang w:val="uk-UA" w:eastAsia="uk-UA"/>
        </w:rPr>
      </w:pPr>
    </w:p>
    <w:p w14:paraId="4C9BD89D" w14:textId="77777777" w:rsidR="00B23FD2" w:rsidRDefault="00B23FD2" w:rsidP="000451CD">
      <w:pPr>
        <w:rPr>
          <w:lang w:val="uk-UA"/>
        </w:rPr>
      </w:pPr>
    </w:p>
    <w:p w14:paraId="0DB3E674" w14:textId="77777777" w:rsidR="00306691" w:rsidRDefault="00306691" w:rsidP="000451CD">
      <w:pPr>
        <w:rPr>
          <w:lang w:val="uk-UA"/>
        </w:rPr>
      </w:pPr>
    </w:p>
    <w:p w14:paraId="1C744A78" w14:textId="77777777" w:rsidR="00306691" w:rsidRPr="00306691" w:rsidRDefault="00306691" w:rsidP="00306691">
      <w:pPr>
        <w:keepNext/>
        <w:keepLines/>
        <w:spacing w:before="200" w:after="120"/>
        <w:ind w:left="0" w:right="0"/>
        <w:contextualSpacing/>
        <w:outlineLvl w:val="1"/>
        <w:rPr>
          <w:rFonts w:ascii="Cambria" w:eastAsia="Times New Roman" w:hAnsi="Cambria" w:cs="Times New Roman"/>
          <w:color w:val="17365D"/>
          <w:sz w:val="28"/>
          <w:szCs w:val="26"/>
          <w:lang w:val="tr-TR"/>
        </w:rPr>
      </w:pPr>
      <w:r w:rsidRPr="00306691">
        <w:rPr>
          <w:rFonts w:ascii="Cambria" w:eastAsia="Times New Roman" w:hAnsi="Cambria" w:cs="Times New Roman"/>
          <w:color w:val="17365D"/>
          <w:sz w:val="28"/>
          <w:szCs w:val="26"/>
          <w:lang w:val="uk-UA"/>
        </w:rPr>
        <w:t>Малюнки</w:t>
      </w:r>
    </w:p>
    <w:p w14:paraId="499CB0F4" w14:textId="77777777" w:rsidR="00306691" w:rsidRDefault="00306691" w:rsidP="000451CD">
      <w:pPr>
        <w:rPr>
          <w:lang w:val="uk-UA"/>
        </w:rPr>
      </w:pPr>
    </w:p>
    <w:p w14:paraId="0B3DE0D9" w14:textId="77777777" w:rsidR="00306691" w:rsidRPr="00306691" w:rsidRDefault="00306691" w:rsidP="00306691">
      <w:pPr>
        <w:rPr>
          <w:lang w:val="uk-UA"/>
        </w:rPr>
      </w:pPr>
      <w:r w:rsidRPr="00306691">
        <w:rPr>
          <w:lang w:val="uk-UA"/>
        </w:rPr>
        <w:t>Малюнок 1. Структура функціонування та обмежень життєдіяльності в Міжнародній класифікації функціонування, обмеження життєдіяльності та здоров’я.</w:t>
      </w:r>
    </w:p>
    <w:p w14:paraId="5FE7A81E" w14:textId="77777777" w:rsidR="00306691" w:rsidRPr="00306691" w:rsidRDefault="00306691" w:rsidP="00306691">
      <w:pPr>
        <w:rPr>
          <w:lang w:val="uk-UA"/>
        </w:rPr>
      </w:pPr>
    </w:p>
    <w:p w14:paraId="55296515" w14:textId="77777777" w:rsidR="00306691" w:rsidRPr="00306691" w:rsidRDefault="00306691" w:rsidP="00306691">
      <w:r w:rsidRPr="00306691">
        <w:rPr>
          <w:noProof/>
          <w:lang w:val="uk-UA" w:eastAsia="uk-UA"/>
        </w:rPr>
        <w:drawing>
          <wp:inline distT="0" distB="0" distL="0" distR="0" wp14:anchorId="3017BCD5" wp14:editId="19B407EE">
            <wp:extent cx="5972175" cy="447929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1 Fig 01 ICF framework.jpg"/>
                    <pic:cNvPicPr/>
                  </pic:nvPicPr>
                  <pic:blipFill>
                    <a:blip r:embed="rId9">
                      <a:extLst>
                        <a:ext uri="{28A0092B-C50C-407E-A947-70E740481C1C}">
                          <a14:useLocalDpi xmlns:a14="http://schemas.microsoft.com/office/drawing/2010/main" val="0"/>
                        </a:ext>
                      </a:extLst>
                    </a:blip>
                    <a:stretch>
                      <a:fillRect/>
                    </a:stretch>
                  </pic:blipFill>
                  <pic:spPr>
                    <a:xfrm>
                      <a:off x="0" y="0"/>
                      <a:ext cx="5972175" cy="4479290"/>
                    </a:xfrm>
                    <a:prstGeom prst="rect">
                      <a:avLst/>
                    </a:prstGeom>
                  </pic:spPr>
                </pic:pic>
              </a:graphicData>
            </a:graphic>
          </wp:inline>
        </w:drawing>
      </w:r>
    </w:p>
    <w:p w14:paraId="5421D8FB" w14:textId="77777777" w:rsidR="00306691" w:rsidRPr="00306691" w:rsidRDefault="00306691" w:rsidP="00306691">
      <w:pPr>
        <w:pageBreakBefore/>
        <w:ind w:left="11" w:right="40"/>
        <w:rPr>
          <w:i/>
          <w:lang w:val="ru-RU"/>
        </w:rPr>
      </w:pPr>
      <w:r w:rsidRPr="00306691">
        <w:rPr>
          <w:lang w:val="uk-UA"/>
        </w:rPr>
        <w:lastRenderedPageBreak/>
        <w:t>Малюнок</w:t>
      </w:r>
      <w:r w:rsidRPr="00306691">
        <w:rPr>
          <w:lang w:val="ru-RU"/>
        </w:rPr>
        <w:t xml:space="preserve"> 2.</w:t>
      </w:r>
      <w:r w:rsidRPr="00306691">
        <w:rPr>
          <w:i/>
          <w:lang w:val="ru-RU"/>
        </w:rPr>
        <w:t xml:space="preserve"> </w:t>
      </w:r>
      <w:r w:rsidRPr="00306691">
        <w:rPr>
          <w:i/>
          <w:lang w:val="uk-UA"/>
        </w:rPr>
        <w:t>Демонстрація функціонального профілю для популяції Швейцарського когортного дослідження уражень спинного мозку</w:t>
      </w:r>
      <w:r w:rsidRPr="00306691">
        <w:rPr>
          <w:i/>
          <w:lang w:val="ru-RU"/>
        </w:rPr>
        <w:t xml:space="preserve"> (</w:t>
      </w:r>
      <w:proofErr w:type="spellStart"/>
      <w:r w:rsidRPr="00306691">
        <w:rPr>
          <w:i/>
        </w:rPr>
        <w:t>SwiSCI</w:t>
      </w:r>
      <w:proofErr w:type="spellEnd"/>
      <w:r w:rsidRPr="00306691">
        <w:rPr>
          <w:i/>
          <w:lang w:val="ru-RU"/>
        </w:rPr>
        <w:t xml:space="preserve">). </w:t>
      </w:r>
    </w:p>
    <w:p w14:paraId="318DEC67" w14:textId="77777777" w:rsidR="00306691" w:rsidRPr="00306691" w:rsidRDefault="00306691" w:rsidP="00306691">
      <w:r w:rsidRPr="00306691">
        <w:rPr>
          <w:noProof/>
          <w:lang w:val="uk-UA" w:eastAsia="uk-UA"/>
        </w:rPr>
        <w:drawing>
          <wp:inline distT="0" distB="0" distL="0" distR="0" wp14:anchorId="2CB2EF61" wp14:editId="67962C69">
            <wp:extent cx="5972175" cy="447929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1 Fig 02 Swiss SCI.tif"/>
                    <pic:cNvPicPr/>
                  </pic:nvPicPr>
                  <pic:blipFill>
                    <a:blip r:embed="rId10">
                      <a:extLst>
                        <a:ext uri="{28A0092B-C50C-407E-A947-70E740481C1C}">
                          <a14:useLocalDpi xmlns:a14="http://schemas.microsoft.com/office/drawing/2010/main" val="0"/>
                        </a:ext>
                      </a:extLst>
                    </a:blip>
                    <a:stretch>
                      <a:fillRect/>
                    </a:stretch>
                  </pic:blipFill>
                  <pic:spPr>
                    <a:xfrm>
                      <a:off x="0" y="0"/>
                      <a:ext cx="5972175" cy="4479290"/>
                    </a:xfrm>
                    <a:prstGeom prst="rect">
                      <a:avLst/>
                    </a:prstGeom>
                  </pic:spPr>
                </pic:pic>
              </a:graphicData>
            </a:graphic>
          </wp:inline>
        </w:drawing>
      </w:r>
    </w:p>
    <w:p w14:paraId="1B3D5F0E" w14:textId="77777777" w:rsidR="00306691" w:rsidRDefault="00306691" w:rsidP="000451CD">
      <w:pPr>
        <w:rPr>
          <w:lang w:val="uk-UA"/>
        </w:rPr>
      </w:pPr>
    </w:p>
    <w:p w14:paraId="454B4B03" w14:textId="77777777" w:rsidR="00306691" w:rsidRDefault="00306691" w:rsidP="000451CD">
      <w:pPr>
        <w:rPr>
          <w:lang w:val="uk-UA"/>
        </w:rPr>
      </w:pPr>
    </w:p>
    <w:p w14:paraId="5C7C331D" w14:textId="77777777" w:rsidR="00306691" w:rsidRPr="00306691" w:rsidRDefault="00306691" w:rsidP="00306691">
      <w:pPr>
        <w:pageBreakBefore/>
        <w:pBdr>
          <w:top w:val="nil"/>
          <w:left w:val="nil"/>
          <w:bottom w:val="nil"/>
          <w:right w:val="nil"/>
          <w:between w:val="nil"/>
        </w:pBdr>
        <w:ind w:left="0" w:right="0"/>
        <w:rPr>
          <w:rFonts w:eastAsia="Times New Roman" w:cs="Times New Roman"/>
          <w:i/>
          <w:color w:val="000000"/>
          <w:sz w:val="28"/>
          <w:lang w:val="uk-UA" w:eastAsia="uk-UA"/>
        </w:rPr>
      </w:pPr>
      <w:r w:rsidRPr="00306691">
        <w:rPr>
          <w:rFonts w:eastAsia="Times New Roman" w:cs="Times New Roman"/>
          <w:color w:val="000000"/>
          <w:sz w:val="28"/>
          <w:lang w:val="uk-UA" w:eastAsia="uk-UA"/>
        </w:rPr>
        <w:lastRenderedPageBreak/>
        <w:t>Малюнок 3.</w:t>
      </w:r>
      <w:r w:rsidRPr="00306691">
        <w:rPr>
          <w:rFonts w:eastAsia="Times New Roman" w:cs="Times New Roman"/>
          <w:i/>
          <w:color w:val="000000"/>
          <w:sz w:val="28"/>
          <w:lang w:val="uk-UA" w:eastAsia="uk-UA"/>
        </w:rPr>
        <w:t xml:space="preserve"> Визначення реабілітації у Всесвітній доповіді з обмежень життєдіяльності [ВДОЖ]</w:t>
      </w:r>
    </w:p>
    <w:p w14:paraId="23C1C5F7" w14:textId="77777777" w:rsidR="00306691" w:rsidRPr="00306691" w:rsidRDefault="00306691" w:rsidP="00306691">
      <w:pPr>
        <w:pBdr>
          <w:top w:val="nil"/>
          <w:left w:val="nil"/>
          <w:bottom w:val="nil"/>
          <w:right w:val="nil"/>
          <w:between w:val="nil"/>
        </w:pBdr>
        <w:ind w:left="0" w:right="0"/>
        <w:jc w:val="left"/>
        <w:rPr>
          <w:rFonts w:eastAsia="Times New Roman" w:cs="Times New Roman"/>
          <w:b/>
          <w:color w:val="000000"/>
          <w:lang w:val="uk-UA" w:eastAsia="uk-UA"/>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6"/>
      </w:tblGrid>
      <w:tr w:rsidR="00306691" w:rsidRPr="000F3CAC" w14:paraId="63583D1A" w14:textId="77777777" w:rsidTr="00306691">
        <w:tc>
          <w:tcPr>
            <w:tcW w:w="9606" w:type="dxa"/>
          </w:tcPr>
          <w:p w14:paraId="5BD453D2" w14:textId="77777777" w:rsidR="00306691" w:rsidRPr="00306691" w:rsidRDefault="00306691" w:rsidP="00306691">
            <w:pPr>
              <w:ind w:left="0" w:right="0"/>
              <w:jc w:val="left"/>
              <w:rPr>
                <w:rFonts w:eastAsia="Times New Roman" w:cs="Times New Roman"/>
                <w:b/>
                <w:color w:val="000000"/>
                <w:lang w:val="uk-UA" w:eastAsia="uk-UA"/>
              </w:rPr>
            </w:pPr>
            <w:r w:rsidRPr="00306691">
              <w:rPr>
                <w:rFonts w:eastAsia="Times New Roman" w:cs="Times New Roman"/>
                <w:color w:val="000000"/>
                <w:lang w:val="uk-UA" w:eastAsia="uk-UA"/>
              </w:rPr>
              <w:t>Блок 4.1.</w:t>
            </w:r>
            <w:r w:rsidRPr="00306691">
              <w:rPr>
                <w:rFonts w:eastAsia="Times New Roman" w:cs="Times New Roman"/>
                <w:b/>
                <w:color w:val="000000"/>
                <w:lang w:val="uk-UA" w:eastAsia="uk-UA"/>
              </w:rPr>
              <w:t xml:space="preserve"> Що таке реабілітація?</w:t>
            </w:r>
          </w:p>
          <w:p w14:paraId="7BA076E0" w14:textId="77777777" w:rsidR="00306691" w:rsidRPr="00306691" w:rsidRDefault="00306691" w:rsidP="00306691">
            <w:pPr>
              <w:ind w:left="0" w:right="0"/>
              <w:jc w:val="left"/>
              <w:rPr>
                <w:rFonts w:eastAsia="Times New Roman" w:cs="Times New Roman"/>
                <w:b/>
                <w:color w:val="000000"/>
                <w:highlight w:val="green"/>
                <w:lang w:val="uk-UA" w:eastAsia="uk-UA"/>
              </w:rPr>
            </w:pPr>
          </w:p>
          <w:p w14:paraId="55FD7C8A" w14:textId="77777777" w:rsidR="00306691" w:rsidRPr="00306691" w:rsidRDefault="00306691" w:rsidP="00306691">
            <w:pPr>
              <w:ind w:left="0" w:right="0"/>
              <w:rPr>
                <w:rFonts w:eastAsia="Times New Roman" w:cs="Times New Roman"/>
                <w:color w:val="000000"/>
                <w:lang w:val="uk-UA" w:eastAsia="uk-UA"/>
              </w:rPr>
            </w:pPr>
            <w:r w:rsidRPr="00306691">
              <w:rPr>
                <w:rFonts w:eastAsia="Times New Roman" w:cs="Times New Roman"/>
                <w:color w:val="000000"/>
                <w:lang w:val="uk-UA" w:eastAsia="uk-UA"/>
              </w:rPr>
              <w:t xml:space="preserve">Ця Доповідь визначає реабілітацію як «комплекс заходів, які допомагають людям, які зазнають або можуть зазнати обмежень життєдіяльності, досягти і підтримувати оптимальне функціонування у взаємодії зі </w:t>
            </w:r>
            <w:proofErr w:type="spellStart"/>
            <w:r w:rsidRPr="00306691">
              <w:rPr>
                <w:rFonts w:eastAsia="Times New Roman" w:cs="Times New Roman"/>
                <w:color w:val="000000"/>
                <w:lang w:val="uk-UA" w:eastAsia="uk-UA"/>
              </w:rPr>
              <w:t>своїма</w:t>
            </w:r>
            <w:proofErr w:type="spellEnd"/>
            <w:r w:rsidRPr="00306691">
              <w:rPr>
                <w:rFonts w:eastAsia="Times New Roman" w:cs="Times New Roman"/>
                <w:color w:val="000000"/>
                <w:lang w:val="uk-UA" w:eastAsia="uk-UA"/>
              </w:rPr>
              <w:t xml:space="preserve"> середовищами». Іноді проводиться різниця між абілітацією, яка спрямована на допомогу тим, хто набув обмеження життєдіяльності з народження, або рано в житті, розвинути максимальне функціонування; і реабілітації, де тім, хто зазнав втрати функції, допомагають повернути максимальне функціонування (2).</w:t>
            </w:r>
          </w:p>
          <w:p w14:paraId="789F9C10" w14:textId="77777777" w:rsidR="00306691" w:rsidRPr="00306691" w:rsidRDefault="00306691" w:rsidP="00306691">
            <w:pPr>
              <w:ind w:left="0" w:right="0"/>
              <w:rPr>
                <w:rFonts w:eastAsia="Times New Roman" w:cs="Times New Roman"/>
                <w:color w:val="000000"/>
                <w:highlight w:val="green"/>
                <w:lang w:val="uk-UA" w:eastAsia="uk-UA"/>
              </w:rPr>
            </w:pPr>
            <w:r w:rsidRPr="00306691">
              <w:rPr>
                <w:rFonts w:eastAsia="Times New Roman" w:cs="Times New Roman"/>
                <w:color w:val="000000"/>
                <w:lang w:val="uk-UA" w:eastAsia="uk-UA"/>
              </w:rPr>
              <w:t>У цієї главі термін "реабілітація" охоплює обидва види втручання. Хоча концепція реабілітації досить широка, в цей термін не може бути включено все, що стосується обмеження життєдіяльності. Реабілітація спрямована на поліпшення індивідуального функціонування, скажімо, шляхом поліпшення здатності особи їсти і пити самостійно. Реабілітація також включає внесення змін у середовище особи - наприклад, шляхом встановлення поручня у туалеті. Але ініціативи щодо усунення бар’єрів на суспільному рівні, такі як, наприклад, встановлення пандусу в громадську будівлю, не розглядаються як реабілітація в цій Доповіді.</w:t>
            </w:r>
          </w:p>
          <w:p w14:paraId="1E32FB2A" w14:textId="77777777" w:rsidR="00306691" w:rsidRPr="00306691" w:rsidRDefault="00306691" w:rsidP="00306691">
            <w:pPr>
              <w:spacing w:before="120"/>
              <w:ind w:left="0" w:right="0"/>
              <w:rPr>
                <w:rFonts w:eastAsia="Times New Roman" w:cs="Times New Roman"/>
                <w:color w:val="000000"/>
                <w:lang w:val="uk-UA" w:eastAsia="uk-UA"/>
              </w:rPr>
            </w:pPr>
            <w:r w:rsidRPr="00306691">
              <w:rPr>
                <w:rFonts w:eastAsia="Times New Roman" w:cs="Times New Roman"/>
                <w:color w:val="000000"/>
                <w:lang w:val="uk-UA" w:eastAsia="uk-UA"/>
              </w:rPr>
              <w:t>Реабілітація зменшує вплив широкого спектру станів здоров'я. Зазвичай, реабілітація відбувається протягом певного періоду часу, але може включати одноразові або численні втручання, що надаються одним або командою фахівців реабілітації, та можуть бути потрібні починаючи з гострої або початкової фазі одразу після визначення стану здоров'я до підгострої і підтримуючій фаз.</w:t>
            </w:r>
          </w:p>
          <w:p w14:paraId="24DA3CB9" w14:textId="77777777" w:rsidR="00306691" w:rsidRPr="00306691" w:rsidRDefault="00306691" w:rsidP="00306691">
            <w:pPr>
              <w:spacing w:before="120"/>
              <w:ind w:left="0" w:right="0"/>
              <w:rPr>
                <w:rFonts w:eastAsia="Times New Roman" w:cs="Times New Roman"/>
                <w:b/>
                <w:color w:val="000000"/>
                <w:lang w:val="uk-UA" w:eastAsia="uk-UA"/>
              </w:rPr>
            </w:pPr>
            <w:r w:rsidRPr="00306691">
              <w:rPr>
                <w:rFonts w:eastAsia="Times New Roman" w:cs="Times New Roman"/>
                <w:color w:val="000000"/>
                <w:lang w:val="uk-UA" w:eastAsia="uk-UA"/>
              </w:rPr>
              <w:t>Реабілітація включає виявлення проблем та потреб особи, пов'язання проблем із відповідними факторами персони та її середовища, визначення реабілітаційних цілей, планування та впровадження заходів та оцінювання результатів (див. малюнок нижче). Освіта людей з обмеженнями життєдіяльності є дуже важливою для розвитку знань і навичок для самодопомоги, догляду, управління і прийняття рішень. Люди з обмеженнями життєдіяльності та їх родини зазнають ліпшого здоров'я і функціонування, коли вони є партнерами в реабілітації (3-9)</w:t>
            </w:r>
          </w:p>
        </w:tc>
      </w:tr>
    </w:tbl>
    <w:p w14:paraId="4B2CFB9E" w14:textId="77777777" w:rsidR="00306691" w:rsidRPr="00306691" w:rsidRDefault="00306691" w:rsidP="00306691">
      <w:pPr>
        <w:pBdr>
          <w:top w:val="nil"/>
          <w:left w:val="nil"/>
          <w:bottom w:val="nil"/>
          <w:right w:val="nil"/>
          <w:between w:val="nil"/>
        </w:pBdr>
        <w:ind w:left="0" w:right="0"/>
        <w:jc w:val="left"/>
        <w:rPr>
          <w:rFonts w:eastAsia="Times New Roman" w:cs="Times New Roman"/>
          <w:b/>
          <w:color w:val="000000"/>
          <w:lang w:val="uk-UA" w:eastAsia="uk-UA"/>
        </w:rPr>
      </w:pPr>
    </w:p>
    <w:p w14:paraId="74899092" w14:textId="77777777" w:rsidR="00306691" w:rsidRPr="0047642E" w:rsidRDefault="00306691" w:rsidP="000451CD">
      <w:pPr>
        <w:rPr>
          <w:lang w:val="uk-UA"/>
        </w:rPr>
      </w:pPr>
    </w:p>
    <w:p w14:paraId="247352B1" w14:textId="31E9A21E" w:rsidR="00306691" w:rsidRPr="00306691" w:rsidRDefault="00306691" w:rsidP="00306691">
      <w:pPr>
        <w:rPr>
          <w:rFonts w:eastAsia="Times New Roman" w:cs="Times New Roman"/>
          <w:i/>
          <w:sz w:val="28"/>
          <w:szCs w:val="28"/>
          <w:lang w:val="uk-UA"/>
        </w:rPr>
      </w:pPr>
      <w:r w:rsidRPr="00306691">
        <w:rPr>
          <w:rFonts w:eastAsia="Times New Roman" w:cs="Times New Roman"/>
          <w:sz w:val="28"/>
          <w:szCs w:val="28"/>
          <w:lang w:val="uk-UA"/>
        </w:rPr>
        <w:t xml:space="preserve">Малюнок </w:t>
      </w:r>
      <w:r w:rsidR="0047642E" w:rsidRPr="0047642E">
        <w:rPr>
          <w:rFonts w:eastAsia="Times New Roman" w:cs="Times New Roman"/>
          <w:sz w:val="28"/>
          <w:szCs w:val="28"/>
          <w:lang w:val="uk-UA"/>
        </w:rPr>
        <w:t>4</w:t>
      </w:r>
      <w:r w:rsidRPr="00306691">
        <w:rPr>
          <w:rFonts w:eastAsia="Times New Roman" w:cs="Times New Roman"/>
          <w:sz w:val="28"/>
          <w:szCs w:val="28"/>
          <w:lang w:val="uk-UA"/>
        </w:rPr>
        <w:t>.</w:t>
      </w:r>
      <w:r w:rsidRPr="00306691">
        <w:rPr>
          <w:rFonts w:eastAsia="Times New Roman" w:cs="Times New Roman"/>
          <w:i/>
          <w:sz w:val="28"/>
          <w:szCs w:val="28"/>
          <w:lang w:val="uk-UA"/>
        </w:rPr>
        <w:t xml:space="preserve"> </w:t>
      </w:r>
      <w:r w:rsidRPr="00306691">
        <w:rPr>
          <w:rFonts w:eastAsia="Times New Roman" w:cs="Times New Roman"/>
          <w:i/>
          <w:color w:val="212121"/>
          <w:sz w:val="28"/>
          <w:szCs w:val="28"/>
          <w:lang w:val="uk-UA" w:eastAsia="uk-UA"/>
        </w:rPr>
        <w:t>Пропоноване концептуальне визначення професійної реабілітації (ПР) на основі МКФ</w:t>
      </w:r>
      <w:r w:rsidRPr="00306691">
        <w:rPr>
          <w:rFonts w:eastAsia="Times New Roman" w:cs="Times New Roman"/>
          <w:i/>
          <w:sz w:val="28"/>
          <w:szCs w:val="28"/>
          <w:lang w:val="uk-UA"/>
        </w:rPr>
        <w:t xml:space="preserve"> </w:t>
      </w:r>
    </w:p>
    <w:p w14:paraId="77382976" w14:textId="77777777" w:rsidR="00306691" w:rsidRPr="00306691" w:rsidRDefault="00306691" w:rsidP="00306691">
      <w:pPr>
        <w:ind w:left="0" w:right="0"/>
        <w:jc w:val="center"/>
        <w:rPr>
          <w:rFonts w:eastAsia="Times New Roman" w:cs="Times New Roman"/>
          <w:color w:val="000000"/>
          <w:lang w:val="uk-UA" w:eastAsia="uk-UA"/>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7"/>
      </w:tblGrid>
      <w:tr w:rsidR="00306691" w:rsidRPr="000F3CAC" w14:paraId="2C6C7E33" w14:textId="77777777" w:rsidTr="008226A3">
        <w:trPr>
          <w:trHeight w:val="1636"/>
        </w:trPr>
        <w:tc>
          <w:tcPr>
            <w:tcW w:w="9747" w:type="dxa"/>
            <w:shd w:val="clear" w:color="auto" w:fill="BFBFBF" w:themeFill="background1" w:themeFillShade="BF"/>
            <w:vAlign w:val="center"/>
          </w:tcPr>
          <w:p w14:paraId="409B99EA" w14:textId="52E88649" w:rsidR="00306691" w:rsidRPr="00306691" w:rsidRDefault="00306691" w:rsidP="0047642E">
            <w:pPr>
              <w:ind w:left="0" w:right="0"/>
              <w:jc w:val="center"/>
              <w:rPr>
                <w:rFonts w:eastAsia="Times New Roman" w:cs="Times New Roman"/>
                <w:color w:val="000000"/>
                <w:lang w:val="uk-UA" w:eastAsia="uk-UA"/>
              </w:rPr>
            </w:pPr>
            <w:r w:rsidRPr="00306691">
              <w:rPr>
                <w:rFonts w:eastAsia="Times New Roman" w:cs="Times New Roman"/>
                <w:color w:val="212121"/>
                <w:lang w:val="uk-UA" w:eastAsia="uk-UA"/>
              </w:rPr>
              <w:t xml:space="preserve">ПР - це </w:t>
            </w:r>
            <w:proofErr w:type="spellStart"/>
            <w:r w:rsidR="0047642E" w:rsidRPr="0047642E">
              <w:rPr>
                <w:rFonts w:eastAsia="Times New Roman" w:cs="Times New Roman"/>
                <w:color w:val="212121"/>
                <w:lang w:val="uk-UA" w:eastAsia="uk-UA"/>
              </w:rPr>
              <w:t>мульти</w:t>
            </w:r>
            <w:proofErr w:type="spellEnd"/>
            <w:r w:rsidR="0047642E" w:rsidRPr="0047642E">
              <w:rPr>
                <w:rFonts w:eastAsia="Times New Roman" w:cs="Times New Roman"/>
                <w:color w:val="212121"/>
                <w:lang w:val="uk-UA" w:eastAsia="uk-UA"/>
              </w:rPr>
              <w:t>-професійний</w:t>
            </w:r>
            <w:r w:rsidRPr="00306691">
              <w:rPr>
                <w:rFonts w:eastAsia="Times New Roman" w:cs="Times New Roman"/>
                <w:color w:val="212121"/>
                <w:lang w:val="uk-UA" w:eastAsia="uk-UA"/>
              </w:rPr>
              <w:t xml:space="preserve"> підхід, ґрунтований на доказах, який надається в різних закладах, службах і заходах для осіб працездатного віку, що мають порушення, пов'язані зі здоров'ям, обмеження або зниження трудового функціонування, і основною метою якого є оптимізація їх участі в труді.</w:t>
            </w:r>
          </w:p>
        </w:tc>
      </w:tr>
    </w:tbl>
    <w:p w14:paraId="59323C59" w14:textId="77777777" w:rsidR="00306691" w:rsidRPr="00306691" w:rsidRDefault="00306691" w:rsidP="00306691">
      <w:pPr>
        <w:pBdr>
          <w:top w:val="nil"/>
          <w:left w:val="nil"/>
          <w:bottom w:val="nil"/>
          <w:right w:val="nil"/>
          <w:between w:val="nil"/>
        </w:pBdr>
        <w:ind w:left="0" w:right="0"/>
        <w:jc w:val="left"/>
        <w:rPr>
          <w:rFonts w:eastAsia="Times New Roman" w:cs="Times New Roman"/>
          <w:color w:val="000000"/>
          <w:lang w:val="uk-UA" w:eastAsia="uk-UA"/>
        </w:rPr>
      </w:pPr>
    </w:p>
    <w:sectPr w:rsidR="00306691" w:rsidRPr="00306691" w:rsidSect="000663A6">
      <w:headerReference w:type="default" r:id="rId11"/>
      <w:footerReference w:type="default" r:id="rId12"/>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E9A20" w14:textId="77777777" w:rsidR="00633A02" w:rsidRDefault="00633A02" w:rsidP="000451CD">
      <w:r>
        <w:separator/>
      </w:r>
    </w:p>
    <w:p w14:paraId="6A7B7A2A" w14:textId="77777777" w:rsidR="00633A02" w:rsidRDefault="00633A02" w:rsidP="000451CD"/>
  </w:endnote>
  <w:endnote w:type="continuationSeparator" w:id="0">
    <w:p w14:paraId="16EE9910" w14:textId="77777777" w:rsidR="00633A02" w:rsidRDefault="00633A02" w:rsidP="000451CD">
      <w:r>
        <w:continuationSeparator/>
      </w:r>
    </w:p>
    <w:p w14:paraId="5A72A9A4" w14:textId="77777777" w:rsidR="00633A02" w:rsidRDefault="00633A02" w:rsidP="000451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StarSymbol">
    <w:altName w:val="Times New Roman"/>
    <w:panose1 w:val="00000000000000000000"/>
    <w:charset w:val="02"/>
    <w:family w:val="auto"/>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119B6" w14:textId="538A492D" w:rsidR="008226A3" w:rsidRDefault="008226A3" w:rsidP="000451CD">
    <w:pPr>
      <w:pStyle w:val="a8"/>
      <w:jc w:val="center"/>
    </w:pPr>
    <w:r>
      <w:fldChar w:fldCharType="begin"/>
    </w:r>
    <w:r>
      <w:instrText>PAGE   \* MERGEFORMAT</w:instrText>
    </w:r>
    <w:r>
      <w:fldChar w:fldCharType="separate"/>
    </w:r>
    <w:r w:rsidR="000F3CAC" w:rsidRPr="000F3CAC">
      <w:rPr>
        <w:noProof/>
        <w:lang w:val="hr-HR"/>
      </w:rPr>
      <w:t>1</w:t>
    </w:r>
    <w:r>
      <w:rPr>
        <w:noProof/>
        <w:lang w:val="hr-H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69170" w14:textId="77777777" w:rsidR="00633A02" w:rsidRDefault="00633A02" w:rsidP="000451CD">
      <w:r>
        <w:separator/>
      </w:r>
    </w:p>
    <w:p w14:paraId="4C962F62" w14:textId="77777777" w:rsidR="00633A02" w:rsidRDefault="00633A02" w:rsidP="000451CD"/>
  </w:footnote>
  <w:footnote w:type="continuationSeparator" w:id="0">
    <w:p w14:paraId="1D4935C7" w14:textId="77777777" w:rsidR="00633A02" w:rsidRDefault="00633A02" w:rsidP="000451CD">
      <w:r>
        <w:continuationSeparator/>
      </w:r>
    </w:p>
    <w:p w14:paraId="1CA0DA41" w14:textId="77777777" w:rsidR="00633A02" w:rsidRDefault="00633A02" w:rsidP="000451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CE971" w14:textId="77777777" w:rsidR="008226A3" w:rsidRPr="006C105E" w:rsidRDefault="008226A3" w:rsidP="006C105E">
    <w:pPr>
      <w:ind w:left="0" w:right="0"/>
      <w:contextualSpacing/>
      <w:jc w:val="center"/>
      <w:rPr>
        <w:rFonts w:eastAsia="Calibri" w:cs="Times New Roman"/>
        <w:lang w:val="uk-UA"/>
      </w:rPr>
    </w:pPr>
    <w:r w:rsidRPr="006C105E">
      <w:rPr>
        <w:rFonts w:eastAsia="Times New Roman" w:cs="Times New Roman"/>
        <w:lang w:val="uk-UA" w:eastAsia="uk-UA"/>
      </w:rPr>
      <w:t>Біла Книга з Фізичної та Реабілітаційної Медицини (ФРM) в Європі</w:t>
    </w:r>
    <w:r w:rsidRPr="006C105E">
      <w:rPr>
        <w:rFonts w:eastAsia="Calibri" w:cs="Times New Roman"/>
        <w:lang w:val="uk-UA"/>
      </w:rPr>
      <w:t>.</w:t>
    </w:r>
  </w:p>
  <w:p w14:paraId="0B144D60" w14:textId="7793B3AF" w:rsidR="008226A3" w:rsidRPr="006C105E" w:rsidRDefault="008226A3" w:rsidP="006C105E">
    <w:pPr>
      <w:ind w:left="0" w:right="0"/>
      <w:jc w:val="center"/>
      <w:rPr>
        <w:rFonts w:eastAsia="Times New Roman" w:cs="Times New Roman"/>
        <w:lang w:val="ru-RU" w:eastAsia="de-DE"/>
      </w:rPr>
    </w:pPr>
    <w:r w:rsidRPr="006C105E">
      <w:rPr>
        <w:rFonts w:eastAsia="Calibri" w:cs="Times New Roman"/>
        <w:lang w:val="uk-UA"/>
      </w:rPr>
      <w:t xml:space="preserve">Розділ </w:t>
    </w:r>
    <w:r>
      <w:rPr>
        <w:rFonts w:eastAsia="Calibri" w:cs="Times New Roman"/>
        <w:lang w:val="ru-RU"/>
      </w:rPr>
      <w:t>1</w:t>
    </w:r>
    <w:r w:rsidRPr="006C105E">
      <w:rPr>
        <w:rFonts w:eastAsia="Calibri" w:cs="Times New Roman"/>
        <w:lang w:val="ru-RU"/>
      </w:rPr>
      <w:t xml:space="preserve"> </w:t>
    </w:r>
    <w:r w:rsidRPr="006C105E">
      <w:rPr>
        <w:rFonts w:eastAsia="Times New Roman" w:cs="Times New Roman"/>
        <w:lang w:val="ru-RU" w:eastAsia="de-DE"/>
      </w:rPr>
      <w:t xml:space="preserve">– </w:t>
    </w:r>
    <w:r w:rsidRPr="006C105E">
      <w:rPr>
        <w:rFonts w:eastAsia="Times New Roman" w:cs="Times New Roman"/>
        <w:lang w:val="uk-UA"/>
      </w:rPr>
      <w:t>Визначення та поняття ФРМ</w:t>
    </w:r>
  </w:p>
  <w:p w14:paraId="4B7DF347" w14:textId="77777777" w:rsidR="008226A3" w:rsidRPr="006C105E" w:rsidRDefault="008226A3" w:rsidP="000451CD">
    <w:pPr>
      <w:pStyle w:val="a6"/>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6382F92"/>
    <w:lvl w:ilvl="0">
      <w:start w:val="1"/>
      <w:numFmt w:val="bullet"/>
      <w:pStyle w:val="a"/>
      <w:lvlText w:val=""/>
      <w:lvlJc w:val="left"/>
      <w:pPr>
        <w:tabs>
          <w:tab w:val="num" w:pos="360"/>
        </w:tabs>
        <w:ind w:left="360" w:hanging="360"/>
      </w:pPr>
      <w:rPr>
        <w:rFonts w:ascii="Symbol" w:hAnsi="Symbol" w:cs="Symbol" w:hint="default"/>
      </w:rPr>
    </w:lvl>
  </w:abstractNum>
  <w:abstractNum w:abstractNumId="1">
    <w:nsid w:val="01FC5F7B"/>
    <w:multiLevelType w:val="hybridMultilevel"/>
    <w:tmpl w:val="88F0C442"/>
    <w:lvl w:ilvl="0" w:tplc="EE06E2DA">
      <w:start w:val="1"/>
      <w:numFmt w:val="bullet"/>
      <w:lvlText w:val="-"/>
      <w:lvlJc w:val="left"/>
      <w:pPr>
        <w:ind w:left="720" w:hanging="360"/>
      </w:pPr>
      <w:rPr>
        <w:rFonts w:ascii="Times New Roman" w:hAnsi="Times New Roman" w:cs="Times New Roman" w:hint="default"/>
        <w:b w:val="0"/>
        <w:caps w:val="0"/>
        <w:strike w:val="0"/>
        <w:dstrike w:val="0"/>
        <w:vanish w:val="0"/>
        <w:color w:val="auto"/>
        <w:sz w:val="24"/>
        <w:vertAlign w:val="baseline"/>
      </w:rPr>
    </w:lvl>
    <w:lvl w:ilvl="1" w:tplc="EE06E2DA">
      <w:start w:val="1"/>
      <w:numFmt w:val="bullet"/>
      <w:lvlText w:val="-"/>
      <w:lvlJc w:val="left"/>
      <w:pPr>
        <w:ind w:left="1440" w:hanging="360"/>
      </w:pPr>
      <w:rPr>
        <w:rFonts w:ascii="Times New Roman" w:hAnsi="Times New Roman" w:cs="Times New Roman" w:hint="default"/>
      </w:r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1565330"/>
    <w:multiLevelType w:val="multilevel"/>
    <w:tmpl w:val="45402D22"/>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0DA71AA"/>
    <w:multiLevelType w:val="hybridMultilevel"/>
    <w:tmpl w:val="A63609DA"/>
    <w:lvl w:ilvl="0" w:tplc="EE06E2DA">
      <w:start w:val="1"/>
      <w:numFmt w:val="bullet"/>
      <w:lvlText w:val="-"/>
      <w:lvlJc w:val="left"/>
      <w:pPr>
        <w:ind w:left="808" w:hanging="360"/>
      </w:pPr>
      <w:rPr>
        <w:rFonts w:ascii="Times New Roman" w:hAnsi="Times New Roman" w:cs="Times New Roman" w:hint="default"/>
      </w:rPr>
    </w:lvl>
    <w:lvl w:ilvl="1" w:tplc="04220003" w:tentative="1">
      <w:start w:val="1"/>
      <w:numFmt w:val="bullet"/>
      <w:lvlText w:val="o"/>
      <w:lvlJc w:val="left"/>
      <w:pPr>
        <w:ind w:left="1528" w:hanging="360"/>
      </w:pPr>
      <w:rPr>
        <w:rFonts w:ascii="Courier New" w:hAnsi="Courier New" w:cs="Courier New" w:hint="default"/>
      </w:rPr>
    </w:lvl>
    <w:lvl w:ilvl="2" w:tplc="04220005" w:tentative="1">
      <w:start w:val="1"/>
      <w:numFmt w:val="bullet"/>
      <w:lvlText w:val=""/>
      <w:lvlJc w:val="left"/>
      <w:pPr>
        <w:ind w:left="2248" w:hanging="360"/>
      </w:pPr>
      <w:rPr>
        <w:rFonts w:ascii="Wingdings" w:hAnsi="Wingdings" w:hint="default"/>
      </w:rPr>
    </w:lvl>
    <w:lvl w:ilvl="3" w:tplc="04220001" w:tentative="1">
      <w:start w:val="1"/>
      <w:numFmt w:val="bullet"/>
      <w:lvlText w:val=""/>
      <w:lvlJc w:val="left"/>
      <w:pPr>
        <w:ind w:left="2968" w:hanging="360"/>
      </w:pPr>
      <w:rPr>
        <w:rFonts w:ascii="Symbol" w:hAnsi="Symbol" w:hint="default"/>
      </w:rPr>
    </w:lvl>
    <w:lvl w:ilvl="4" w:tplc="04220003" w:tentative="1">
      <w:start w:val="1"/>
      <w:numFmt w:val="bullet"/>
      <w:lvlText w:val="o"/>
      <w:lvlJc w:val="left"/>
      <w:pPr>
        <w:ind w:left="3688" w:hanging="360"/>
      </w:pPr>
      <w:rPr>
        <w:rFonts w:ascii="Courier New" w:hAnsi="Courier New" w:cs="Courier New" w:hint="default"/>
      </w:rPr>
    </w:lvl>
    <w:lvl w:ilvl="5" w:tplc="04220005" w:tentative="1">
      <w:start w:val="1"/>
      <w:numFmt w:val="bullet"/>
      <w:lvlText w:val=""/>
      <w:lvlJc w:val="left"/>
      <w:pPr>
        <w:ind w:left="4408" w:hanging="360"/>
      </w:pPr>
      <w:rPr>
        <w:rFonts w:ascii="Wingdings" w:hAnsi="Wingdings" w:hint="default"/>
      </w:rPr>
    </w:lvl>
    <w:lvl w:ilvl="6" w:tplc="04220001" w:tentative="1">
      <w:start w:val="1"/>
      <w:numFmt w:val="bullet"/>
      <w:lvlText w:val=""/>
      <w:lvlJc w:val="left"/>
      <w:pPr>
        <w:ind w:left="5128" w:hanging="360"/>
      </w:pPr>
      <w:rPr>
        <w:rFonts w:ascii="Symbol" w:hAnsi="Symbol" w:hint="default"/>
      </w:rPr>
    </w:lvl>
    <w:lvl w:ilvl="7" w:tplc="04220003" w:tentative="1">
      <w:start w:val="1"/>
      <w:numFmt w:val="bullet"/>
      <w:lvlText w:val="o"/>
      <w:lvlJc w:val="left"/>
      <w:pPr>
        <w:ind w:left="5848" w:hanging="360"/>
      </w:pPr>
      <w:rPr>
        <w:rFonts w:ascii="Courier New" w:hAnsi="Courier New" w:cs="Courier New" w:hint="default"/>
      </w:rPr>
    </w:lvl>
    <w:lvl w:ilvl="8" w:tplc="04220005" w:tentative="1">
      <w:start w:val="1"/>
      <w:numFmt w:val="bullet"/>
      <w:lvlText w:val=""/>
      <w:lvlJc w:val="left"/>
      <w:pPr>
        <w:ind w:left="6568" w:hanging="360"/>
      </w:pPr>
      <w:rPr>
        <w:rFonts w:ascii="Wingdings" w:hAnsi="Wingdings" w:hint="default"/>
      </w:rPr>
    </w:lvl>
  </w:abstractNum>
  <w:abstractNum w:abstractNumId="4">
    <w:nsid w:val="2485377C"/>
    <w:multiLevelType w:val="hybridMultilevel"/>
    <w:tmpl w:val="9F60BDE0"/>
    <w:lvl w:ilvl="0" w:tplc="5764ED9A">
      <w:start w:val="1"/>
      <w:numFmt w:val="decimal"/>
      <w:lvlText w:val="%1."/>
      <w:lvlJc w:val="left"/>
      <w:pPr>
        <w:ind w:left="720" w:hanging="360"/>
      </w:pPr>
      <w:rPr>
        <w:rFonts w:hint="default"/>
        <w:b w:val="0"/>
        <w:caps w:val="0"/>
        <w:strike w:val="0"/>
        <w:dstrike w:val="0"/>
        <w:vanish w:val="0"/>
        <w:color w:val="auto"/>
        <w:sz w:val="24"/>
        <w:vertAlign w:val="baseline"/>
      </w:rPr>
    </w:lvl>
    <w:lvl w:ilvl="1" w:tplc="EE06E2DA">
      <w:start w:val="1"/>
      <w:numFmt w:val="bullet"/>
      <w:lvlText w:val="-"/>
      <w:lvlJc w:val="left"/>
      <w:pPr>
        <w:ind w:left="1440" w:hanging="360"/>
      </w:pPr>
      <w:rPr>
        <w:rFonts w:ascii="Times New Roman" w:hAnsi="Times New Roman" w:cs="Times New Roman" w:hint="default"/>
      </w:r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7BA4EA3"/>
    <w:multiLevelType w:val="hybridMultilevel"/>
    <w:tmpl w:val="E32CAEA4"/>
    <w:lvl w:ilvl="0" w:tplc="40C8CCCC">
      <w:start w:val="1"/>
      <w:numFmt w:val="bullet"/>
      <w:pStyle w:val="a0"/>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Wingdings"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6">
    <w:nsid w:val="32615FE5"/>
    <w:multiLevelType w:val="hybridMultilevel"/>
    <w:tmpl w:val="5D7E1FC4"/>
    <w:lvl w:ilvl="0" w:tplc="EE06E2DA">
      <w:start w:val="1"/>
      <w:numFmt w:val="bullet"/>
      <w:lvlText w:val="-"/>
      <w:lvlJc w:val="left"/>
      <w:pPr>
        <w:ind w:left="720" w:hanging="360"/>
      </w:pPr>
      <w:rPr>
        <w:rFonts w:ascii="Times New Roman" w:hAnsi="Times New Roman" w:cs="Times New Roman" w:hint="default"/>
        <w:b w:val="0"/>
        <w:caps w:val="0"/>
        <w:strike w:val="0"/>
        <w:dstrike w:val="0"/>
        <w:vanish w:val="0"/>
        <w:color w:val="auto"/>
        <w:sz w:val="24"/>
        <w:vertAlign w:val="baseline"/>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353E4A16"/>
    <w:multiLevelType w:val="hybridMultilevel"/>
    <w:tmpl w:val="0406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6995863"/>
    <w:multiLevelType w:val="multilevel"/>
    <w:tmpl w:val="09FA3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7630830"/>
    <w:multiLevelType w:val="hybridMultilevel"/>
    <w:tmpl w:val="A3F0CA2A"/>
    <w:lvl w:ilvl="0" w:tplc="04100001">
      <w:start w:val="1"/>
      <w:numFmt w:val="bullet"/>
      <w:lvlText w:val=""/>
      <w:lvlJc w:val="left"/>
      <w:pPr>
        <w:ind w:left="730" w:hanging="360"/>
      </w:pPr>
      <w:rPr>
        <w:rFonts w:ascii="Symbol" w:hAnsi="Symbol" w:hint="default"/>
      </w:rPr>
    </w:lvl>
    <w:lvl w:ilvl="1" w:tplc="04100003" w:tentative="1">
      <w:start w:val="1"/>
      <w:numFmt w:val="bullet"/>
      <w:lvlText w:val="o"/>
      <w:lvlJc w:val="left"/>
      <w:pPr>
        <w:ind w:left="1450" w:hanging="360"/>
      </w:pPr>
      <w:rPr>
        <w:rFonts w:ascii="Courier New" w:hAnsi="Courier New" w:cs="Courier New" w:hint="default"/>
      </w:rPr>
    </w:lvl>
    <w:lvl w:ilvl="2" w:tplc="04100005" w:tentative="1">
      <w:start w:val="1"/>
      <w:numFmt w:val="bullet"/>
      <w:lvlText w:val=""/>
      <w:lvlJc w:val="left"/>
      <w:pPr>
        <w:ind w:left="2170" w:hanging="360"/>
      </w:pPr>
      <w:rPr>
        <w:rFonts w:ascii="Wingdings" w:hAnsi="Wingdings" w:hint="default"/>
      </w:rPr>
    </w:lvl>
    <w:lvl w:ilvl="3" w:tplc="04100001" w:tentative="1">
      <w:start w:val="1"/>
      <w:numFmt w:val="bullet"/>
      <w:lvlText w:val=""/>
      <w:lvlJc w:val="left"/>
      <w:pPr>
        <w:ind w:left="2890" w:hanging="360"/>
      </w:pPr>
      <w:rPr>
        <w:rFonts w:ascii="Symbol" w:hAnsi="Symbol" w:hint="default"/>
      </w:rPr>
    </w:lvl>
    <w:lvl w:ilvl="4" w:tplc="04100003" w:tentative="1">
      <w:start w:val="1"/>
      <w:numFmt w:val="bullet"/>
      <w:lvlText w:val="o"/>
      <w:lvlJc w:val="left"/>
      <w:pPr>
        <w:ind w:left="3610" w:hanging="360"/>
      </w:pPr>
      <w:rPr>
        <w:rFonts w:ascii="Courier New" w:hAnsi="Courier New" w:cs="Courier New" w:hint="default"/>
      </w:rPr>
    </w:lvl>
    <w:lvl w:ilvl="5" w:tplc="04100005" w:tentative="1">
      <w:start w:val="1"/>
      <w:numFmt w:val="bullet"/>
      <w:lvlText w:val=""/>
      <w:lvlJc w:val="left"/>
      <w:pPr>
        <w:ind w:left="4330" w:hanging="360"/>
      </w:pPr>
      <w:rPr>
        <w:rFonts w:ascii="Wingdings" w:hAnsi="Wingdings" w:hint="default"/>
      </w:rPr>
    </w:lvl>
    <w:lvl w:ilvl="6" w:tplc="04100001" w:tentative="1">
      <w:start w:val="1"/>
      <w:numFmt w:val="bullet"/>
      <w:lvlText w:val=""/>
      <w:lvlJc w:val="left"/>
      <w:pPr>
        <w:ind w:left="5050" w:hanging="360"/>
      </w:pPr>
      <w:rPr>
        <w:rFonts w:ascii="Symbol" w:hAnsi="Symbol" w:hint="default"/>
      </w:rPr>
    </w:lvl>
    <w:lvl w:ilvl="7" w:tplc="04100003" w:tentative="1">
      <w:start w:val="1"/>
      <w:numFmt w:val="bullet"/>
      <w:lvlText w:val="o"/>
      <w:lvlJc w:val="left"/>
      <w:pPr>
        <w:ind w:left="5770" w:hanging="360"/>
      </w:pPr>
      <w:rPr>
        <w:rFonts w:ascii="Courier New" w:hAnsi="Courier New" w:cs="Courier New" w:hint="default"/>
      </w:rPr>
    </w:lvl>
    <w:lvl w:ilvl="8" w:tplc="04100005" w:tentative="1">
      <w:start w:val="1"/>
      <w:numFmt w:val="bullet"/>
      <w:lvlText w:val=""/>
      <w:lvlJc w:val="left"/>
      <w:pPr>
        <w:ind w:left="6490" w:hanging="360"/>
      </w:pPr>
      <w:rPr>
        <w:rFonts w:ascii="Wingdings" w:hAnsi="Wingdings" w:hint="default"/>
      </w:rPr>
    </w:lvl>
  </w:abstractNum>
  <w:abstractNum w:abstractNumId="10">
    <w:nsid w:val="47A963BE"/>
    <w:multiLevelType w:val="multilevel"/>
    <w:tmpl w:val="65980E16"/>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832601F"/>
    <w:multiLevelType w:val="hybridMultilevel"/>
    <w:tmpl w:val="41C21E7E"/>
    <w:lvl w:ilvl="0" w:tplc="38209738">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2">
    <w:nsid w:val="5DCF0942"/>
    <w:multiLevelType w:val="hybridMultilevel"/>
    <w:tmpl w:val="936623AE"/>
    <w:lvl w:ilvl="0" w:tplc="EE06E2DA">
      <w:start w:val="1"/>
      <w:numFmt w:val="bullet"/>
      <w:lvlText w:val="-"/>
      <w:lvlJc w:val="left"/>
      <w:pPr>
        <w:ind w:left="720" w:hanging="360"/>
      </w:pPr>
      <w:rPr>
        <w:rFonts w:ascii="Times New Roman" w:hAnsi="Times New Roman" w:cs="Times New Roman" w:hint="default"/>
        <w:b w:val="0"/>
        <w:caps w:val="0"/>
        <w:strike w:val="0"/>
        <w:dstrike w:val="0"/>
        <w:vanish w:val="0"/>
        <w:color w:val="auto"/>
        <w:sz w:val="24"/>
        <w:vertAlign w:val="baseline"/>
      </w:rPr>
    </w:lvl>
    <w:lvl w:ilvl="1" w:tplc="EE06E2DA">
      <w:start w:val="1"/>
      <w:numFmt w:val="bullet"/>
      <w:lvlText w:val="-"/>
      <w:lvlJc w:val="left"/>
      <w:pPr>
        <w:ind w:left="1440" w:hanging="360"/>
      </w:pPr>
      <w:rPr>
        <w:rFonts w:ascii="Times New Roman" w:hAnsi="Times New Roman" w:cs="Times New Roman" w:hint="default"/>
      </w:r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0CD6E62"/>
    <w:multiLevelType w:val="multilevel"/>
    <w:tmpl w:val="02F0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B8C3667"/>
    <w:multiLevelType w:val="hybridMultilevel"/>
    <w:tmpl w:val="8A623A30"/>
    <w:lvl w:ilvl="0" w:tplc="EE06E2DA">
      <w:start w:val="1"/>
      <w:numFmt w:val="bullet"/>
      <w:lvlText w:val="-"/>
      <w:lvlJc w:val="left"/>
      <w:pPr>
        <w:ind w:left="720" w:hanging="360"/>
      </w:pPr>
      <w:rPr>
        <w:rFonts w:ascii="Times New Roman" w:hAnsi="Times New Roman" w:cs="Times New Roman" w:hint="default"/>
        <w:b w:val="0"/>
        <w:caps w:val="0"/>
        <w:strike w:val="0"/>
        <w:dstrike w:val="0"/>
        <w:vanish w:val="0"/>
        <w:color w:val="auto"/>
        <w:sz w:val="24"/>
        <w:vertAlign w:val="baseline"/>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6C4559E5"/>
    <w:multiLevelType w:val="hybridMultilevel"/>
    <w:tmpl w:val="F9B65702"/>
    <w:lvl w:ilvl="0" w:tplc="5764ED9A">
      <w:start w:val="1"/>
      <w:numFmt w:val="decimal"/>
      <w:lvlText w:val="%1."/>
      <w:lvlJc w:val="left"/>
      <w:pPr>
        <w:ind w:left="731" w:hanging="360"/>
      </w:pPr>
      <w:rPr>
        <w:rFonts w:hint="default"/>
        <w:b w:val="0"/>
        <w:caps w:val="0"/>
        <w:strike w:val="0"/>
        <w:dstrike w:val="0"/>
        <w:vanish w:val="0"/>
        <w:color w:val="auto"/>
        <w:sz w:val="24"/>
        <w:vertAlign w:val="baseline"/>
      </w:rPr>
    </w:lvl>
    <w:lvl w:ilvl="1" w:tplc="04220019" w:tentative="1">
      <w:start w:val="1"/>
      <w:numFmt w:val="lowerLetter"/>
      <w:lvlText w:val="%2."/>
      <w:lvlJc w:val="left"/>
      <w:pPr>
        <w:ind w:left="1451" w:hanging="360"/>
      </w:pPr>
    </w:lvl>
    <w:lvl w:ilvl="2" w:tplc="0422001B" w:tentative="1">
      <w:start w:val="1"/>
      <w:numFmt w:val="lowerRoman"/>
      <w:lvlText w:val="%3."/>
      <w:lvlJc w:val="right"/>
      <w:pPr>
        <w:ind w:left="2171" w:hanging="180"/>
      </w:pPr>
    </w:lvl>
    <w:lvl w:ilvl="3" w:tplc="0422000F" w:tentative="1">
      <w:start w:val="1"/>
      <w:numFmt w:val="decimal"/>
      <w:lvlText w:val="%4."/>
      <w:lvlJc w:val="left"/>
      <w:pPr>
        <w:ind w:left="2891" w:hanging="360"/>
      </w:pPr>
    </w:lvl>
    <w:lvl w:ilvl="4" w:tplc="04220019" w:tentative="1">
      <w:start w:val="1"/>
      <w:numFmt w:val="lowerLetter"/>
      <w:lvlText w:val="%5."/>
      <w:lvlJc w:val="left"/>
      <w:pPr>
        <w:ind w:left="3611" w:hanging="360"/>
      </w:pPr>
    </w:lvl>
    <w:lvl w:ilvl="5" w:tplc="0422001B" w:tentative="1">
      <w:start w:val="1"/>
      <w:numFmt w:val="lowerRoman"/>
      <w:lvlText w:val="%6."/>
      <w:lvlJc w:val="right"/>
      <w:pPr>
        <w:ind w:left="4331" w:hanging="180"/>
      </w:pPr>
    </w:lvl>
    <w:lvl w:ilvl="6" w:tplc="0422000F" w:tentative="1">
      <w:start w:val="1"/>
      <w:numFmt w:val="decimal"/>
      <w:lvlText w:val="%7."/>
      <w:lvlJc w:val="left"/>
      <w:pPr>
        <w:ind w:left="5051" w:hanging="360"/>
      </w:pPr>
    </w:lvl>
    <w:lvl w:ilvl="7" w:tplc="04220019" w:tentative="1">
      <w:start w:val="1"/>
      <w:numFmt w:val="lowerLetter"/>
      <w:lvlText w:val="%8."/>
      <w:lvlJc w:val="left"/>
      <w:pPr>
        <w:ind w:left="5771" w:hanging="360"/>
      </w:pPr>
    </w:lvl>
    <w:lvl w:ilvl="8" w:tplc="0422001B" w:tentative="1">
      <w:start w:val="1"/>
      <w:numFmt w:val="lowerRoman"/>
      <w:lvlText w:val="%9."/>
      <w:lvlJc w:val="right"/>
      <w:pPr>
        <w:ind w:left="6491" w:hanging="180"/>
      </w:pPr>
    </w:lvl>
  </w:abstractNum>
  <w:abstractNum w:abstractNumId="16">
    <w:nsid w:val="726F5B4E"/>
    <w:multiLevelType w:val="hybridMultilevel"/>
    <w:tmpl w:val="442CC464"/>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nsid w:val="784C5B25"/>
    <w:multiLevelType w:val="hybridMultilevel"/>
    <w:tmpl w:val="AEB24DB4"/>
    <w:lvl w:ilvl="0" w:tplc="775A1C8A">
      <w:start w:val="1"/>
      <w:numFmt w:val="russianUpp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7F6C2AEA"/>
    <w:multiLevelType w:val="multilevel"/>
    <w:tmpl w:val="34366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9"/>
  </w:num>
  <w:num w:numId="4">
    <w:abstractNumId w:val="16"/>
  </w:num>
  <w:num w:numId="5">
    <w:abstractNumId w:val="11"/>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7"/>
  </w:num>
  <w:num w:numId="9">
    <w:abstractNumId w:val="15"/>
  </w:num>
  <w:num w:numId="10">
    <w:abstractNumId w:val="18"/>
  </w:num>
  <w:num w:numId="11">
    <w:abstractNumId w:val="4"/>
  </w:num>
  <w:num w:numId="12">
    <w:abstractNumId w:val="12"/>
  </w:num>
  <w:num w:numId="13">
    <w:abstractNumId w:val="1"/>
  </w:num>
  <w:num w:numId="14">
    <w:abstractNumId w:val="6"/>
  </w:num>
  <w:num w:numId="15">
    <w:abstractNumId w:val="14"/>
  </w:num>
  <w:num w:numId="16">
    <w:abstractNumId w:val="8"/>
  </w:num>
  <w:num w:numId="17">
    <w:abstractNumId w:val="3"/>
  </w:num>
  <w:num w:numId="18">
    <w:abstractNumId w:val="13"/>
  </w:num>
  <w:num w:numId="19">
    <w:abstractNumId w:val="2"/>
  </w:num>
  <w:num w:numId="2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E18"/>
    <w:rsid w:val="00011CE8"/>
    <w:rsid w:val="000451CD"/>
    <w:rsid w:val="000663A6"/>
    <w:rsid w:val="00067F19"/>
    <w:rsid w:val="00070869"/>
    <w:rsid w:val="0007281E"/>
    <w:rsid w:val="000A0F0F"/>
    <w:rsid w:val="000A1420"/>
    <w:rsid w:val="000A45F9"/>
    <w:rsid w:val="000F3CAC"/>
    <w:rsid w:val="00103791"/>
    <w:rsid w:val="0012455F"/>
    <w:rsid w:val="00151121"/>
    <w:rsid w:val="00154AFB"/>
    <w:rsid w:val="0017303E"/>
    <w:rsid w:val="00180E1B"/>
    <w:rsid w:val="001925BB"/>
    <w:rsid w:val="001C6645"/>
    <w:rsid w:val="001E4BB9"/>
    <w:rsid w:val="001E6A7D"/>
    <w:rsid w:val="00202DD7"/>
    <w:rsid w:val="00220C3A"/>
    <w:rsid w:val="00227669"/>
    <w:rsid w:val="00232C86"/>
    <w:rsid w:val="002571C7"/>
    <w:rsid w:val="00270A7C"/>
    <w:rsid w:val="00283280"/>
    <w:rsid w:val="00287253"/>
    <w:rsid w:val="002E487D"/>
    <w:rsid w:val="002F34EA"/>
    <w:rsid w:val="00306691"/>
    <w:rsid w:val="0036217E"/>
    <w:rsid w:val="0038261C"/>
    <w:rsid w:val="003D236D"/>
    <w:rsid w:val="00421A0A"/>
    <w:rsid w:val="00425F06"/>
    <w:rsid w:val="00447072"/>
    <w:rsid w:val="004475A0"/>
    <w:rsid w:val="0046597A"/>
    <w:rsid w:val="0047642E"/>
    <w:rsid w:val="00492600"/>
    <w:rsid w:val="004935D8"/>
    <w:rsid w:val="004945E1"/>
    <w:rsid w:val="004F1D92"/>
    <w:rsid w:val="004F62FB"/>
    <w:rsid w:val="005023C1"/>
    <w:rsid w:val="00503BB9"/>
    <w:rsid w:val="00525A8E"/>
    <w:rsid w:val="00541779"/>
    <w:rsid w:val="005418FD"/>
    <w:rsid w:val="005469FB"/>
    <w:rsid w:val="00564442"/>
    <w:rsid w:val="00586117"/>
    <w:rsid w:val="005C6C88"/>
    <w:rsid w:val="005D59D8"/>
    <w:rsid w:val="00612D4D"/>
    <w:rsid w:val="00616655"/>
    <w:rsid w:val="00633A02"/>
    <w:rsid w:val="00660759"/>
    <w:rsid w:val="00674943"/>
    <w:rsid w:val="00674B41"/>
    <w:rsid w:val="006C105E"/>
    <w:rsid w:val="006F5845"/>
    <w:rsid w:val="00737ADA"/>
    <w:rsid w:val="0076710A"/>
    <w:rsid w:val="00773121"/>
    <w:rsid w:val="00773CF2"/>
    <w:rsid w:val="007971B6"/>
    <w:rsid w:val="007B16C8"/>
    <w:rsid w:val="007C4220"/>
    <w:rsid w:val="0081619A"/>
    <w:rsid w:val="008226A3"/>
    <w:rsid w:val="00834761"/>
    <w:rsid w:val="0084417B"/>
    <w:rsid w:val="00871820"/>
    <w:rsid w:val="0088219E"/>
    <w:rsid w:val="00894D78"/>
    <w:rsid w:val="008C723D"/>
    <w:rsid w:val="008F2F6A"/>
    <w:rsid w:val="00924E18"/>
    <w:rsid w:val="0095776F"/>
    <w:rsid w:val="009E17CC"/>
    <w:rsid w:val="009F2BAA"/>
    <w:rsid w:val="009F7BE5"/>
    <w:rsid w:val="00A10A7E"/>
    <w:rsid w:val="00A27457"/>
    <w:rsid w:val="00A92AE7"/>
    <w:rsid w:val="00AB4F3D"/>
    <w:rsid w:val="00AC5A94"/>
    <w:rsid w:val="00AD55EA"/>
    <w:rsid w:val="00AF72AE"/>
    <w:rsid w:val="00B05C7B"/>
    <w:rsid w:val="00B23FD2"/>
    <w:rsid w:val="00B811F1"/>
    <w:rsid w:val="00B826F2"/>
    <w:rsid w:val="00BA61D6"/>
    <w:rsid w:val="00BC2ADF"/>
    <w:rsid w:val="00BC42DA"/>
    <w:rsid w:val="00BE70D8"/>
    <w:rsid w:val="00C05DA3"/>
    <w:rsid w:val="00C370AA"/>
    <w:rsid w:val="00C731ED"/>
    <w:rsid w:val="00C777CF"/>
    <w:rsid w:val="00CB1EB1"/>
    <w:rsid w:val="00CE56E2"/>
    <w:rsid w:val="00CE7AE4"/>
    <w:rsid w:val="00CF7B88"/>
    <w:rsid w:val="00D1635E"/>
    <w:rsid w:val="00D37448"/>
    <w:rsid w:val="00D439A9"/>
    <w:rsid w:val="00D5627B"/>
    <w:rsid w:val="00D87963"/>
    <w:rsid w:val="00D947E0"/>
    <w:rsid w:val="00DA736B"/>
    <w:rsid w:val="00DC2ECC"/>
    <w:rsid w:val="00DC5D7E"/>
    <w:rsid w:val="00DD3252"/>
    <w:rsid w:val="00DE09A5"/>
    <w:rsid w:val="00DF263E"/>
    <w:rsid w:val="00E16BE0"/>
    <w:rsid w:val="00E438FF"/>
    <w:rsid w:val="00E65D36"/>
    <w:rsid w:val="00E818E3"/>
    <w:rsid w:val="00ED4B22"/>
    <w:rsid w:val="00EF7622"/>
    <w:rsid w:val="00F14F61"/>
    <w:rsid w:val="00F3643B"/>
    <w:rsid w:val="00F53BB0"/>
    <w:rsid w:val="00F56431"/>
    <w:rsid w:val="00FB26C5"/>
    <w:rsid w:val="00FE09F1"/>
    <w:rsid w:val="00FE7EBA"/>
    <w:rsid w:val="00FE7F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BE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qFormat="1"/>
    <w:lsdException w:name="Title" w:semiHidden="0" w:unhideWhenUsed="0" w:qFormat="1"/>
    <w:lsdException w:name="Subtitle" w:semiHidden="0" w:uiPriority="11" w:unhideWhenUsed="0" w:qFormat="1"/>
    <w:lsdException w:name="Body Text First Indent" w:unhideWhenUsed="0"/>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1">
    <w:name w:val="Normal"/>
    <w:qFormat/>
    <w:rsid w:val="000451CD"/>
    <w:pPr>
      <w:ind w:left="10" w:right="42"/>
      <w:jc w:val="both"/>
    </w:pPr>
    <w:rPr>
      <w:rFonts w:ascii="Times New Roman" w:hAnsi="Times New Roman"/>
      <w:sz w:val="24"/>
      <w:szCs w:val="24"/>
      <w:lang w:val="en-GB" w:eastAsia="en-US"/>
    </w:rPr>
  </w:style>
  <w:style w:type="paragraph" w:styleId="1">
    <w:name w:val="heading 1"/>
    <w:basedOn w:val="a1"/>
    <w:next w:val="a1"/>
    <w:link w:val="10"/>
    <w:uiPriority w:val="99"/>
    <w:qFormat/>
    <w:rsid w:val="00D87963"/>
    <w:pPr>
      <w:keepNext/>
      <w:keepLines/>
      <w:spacing w:before="480"/>
      <w:jc w:val="left"/>
      <w:outlineLvl w:val="0"/>
    </w:pPr>
    <w:rPr>
      <w:rFonts w:ascii="Cambria" w:hAnsi="Cambria" w:cs="Cambria"/>
      <w:bCs/>
      <w:color w:val="17365D" w:themeColor="text2" w:themeShade="BF"/>
      <w:sz w:val="36"/>
      <w:szCs w:val="28"/>
    </w:rPr>
  </w:style>
  <w:style w:type="paragraph" w:styleId="2">
    <w:name w:val="heading 2"/>
    <w:basedOn w:val="a1"/>
    <w:next w:val="a1"/>
    <w:link w:val="20"/>
    <w:uiPriority w:val="99"/>
    <w:qFormat/>
    <w:rsid w:val="00D87963"/>
    <w:pPr>
      <w:keepNext/>
      <w:keepLines/>
      <w:spacing w:before="200"/>
      <w:outlineLvl w:val="1"/>
    </w:pPr>
    <w:rPr>
      <w:rFonts w:ascii="Cambria" w:hAnsi="Cambria" w:cs="Cambria"/>
      <w:color w:val="17365D" w:themeColor="text2" w:themeShade="BF"/>
      <w:sz w:val="28"/>
      <w:szCs w:val="26"/>
    </w:rPr>
  </w:style>
  <w:style w:type="paragraph" w:styleId="3">
    <w:name w:val="heading 3"/>
    <w:basedOn w:val="a1"/>
    <w:next w:val="a1"/>
    <w:link w:val="30"/>
    <w:uiPriority w:val="99"/>
    <w:qFormat/>
    <w:rsid w:val="00D87963"/>
    <w:pPr>
      <w:keepNext/>
      <w:keepLines/>
      <w:spacing w:before="200"/>
      <w:outlineLvl w:val="2"/>
    </w:pPr>
    <w:rPr>
      <w:rFonts w:ascii="Cambria" w:hAnsi="Cambria" w:cs="Cambria"/>
      <w:color w:val="17365D" w:themeColor="text2" w:themeShade="BF"/>
    </w:rPr>
  </w:style>
  <w:style w:type="paragraph" w:styleId="4">
    <w:name w:val="heading 4"/>
    <w:basedOn w:val="a1"/>
    <w:next w:val="a1"/>
    <w:link w:val="40"/>
    <w:uiPriority w:val="99"/>
    <w:qFormat/>
    <w:rsid w:val="0076710A"/>
    <w:pPr>
      <w:keepNext/>
      <w:tabs>
        <w:tab w:val="left" w:pos="2835"/>
      </w:tabs>
      <w:spacing w:before="120" w:after="120"/>
      <w:ind w:left="2835" w:hanging="1134"/>
      <w:jc w:val="left"/>
      <w:outlineLvl w:val="3"/>
    </w:pPr>
    <w:rPr>
      <w:rFonts w:ascii="Arial" w:hAnsi="Arial" w:cs="Arial"/>
      <w:b/>
      <w:bCs/>
      <w:sz w:val="22"/>
      <w:szCs w:val="22"/>
      <w:lang w:eastAsia="de-CH"/>
    </w:rPr>
  </w:style>
  <w:style w:type="paragraph" w:styleId="5">
    <w:name w:val="heading 5"/>
    <w:basedOn w:val="a1"/>
    <w:next w:val="a1"/>
    <w:link w:val="50"/>
    <w:uiPriority w:val="99"/>
    <w:qFormat/>
    <w:rsid w:val="0076710A"/>
    <w:pPr>
      <w:tabs>
        <w:tab w:val="left" w:pos="3402"/>
      </w:tabs>
      <w:spacing w:before="120" w:after="120"/>
      <w:ind w:left="3402" w:hanging="1134"/>
      <w:jc w:val="left"/>
      <w:outlineLvl w:val="4"/>
    </w:pPr>
    <w:rPr>
      <w:rFonts w:ascii="Arial" w:hAnsi="Arial" w:cs="Arial"/>
      <w:b/>
      <w:bCs/>
      <w:sz w:val="22"/>
      <w:szCs w:val="22"/>
      <w:lang w:eastAsia="de-CH"/>
    </w:rPr>
  </w:style>
  <w:style w:type="paragraph" w:styleId="6">
    <w:name w:val="heading 6"/>
    <w:basedOn w:val="a1"/>
    <w:next w:val="a1"/>
    <w:link w:val="60"/>
    <w:uiPriority w:val="99"/>
    <w:qFormat/>
    <w:rsid w:val="0076710A"/>
    <w:pPr>
      <w:spacing w:before="120" w:after="120"/>
      <w:jc w:val="left"/>
      <w:outlineLvl w:val="5"/>
    </w:pPr>
    <w:rPr>
      <w:rFonts w:ascii="Arial" w:hAnsi="Arial" w:cs="Arial"/>
      <w:i/>
      <w:iCs/>
      <w:sz w:val="22"/>
      <w:szCs w:val="22"/>
      <w:lang w:eastAsia="de-CH"/>
    </w:rPr>
  </w:style>
  <w:style w:type="paragraph" w:styleId="7">
    <w:name w:val="heading 7"/>
    <w:basedOn w:val="a1"/>
    <w:next w:val="a1"/>
    <w:link w:val="70"/>
    <w:uiPriority w:val="99"/>
    <w:qFormat/>
    <w:rsid w:val="0076710A"/>
    <w:pPr>
      <w:spacing w:before="120" w:after="120"/>
      <w:jc w:val="left"/>
      <w:outlineLvl w:val="6"/>
    </w:pPr>
    <w:rPr>
      <w:rFonts w:ascii="Arial" w:hAnsi="Arial" w:cs="Arial"/>
      <w:sz w:val="22"/>
      <w:szCs w:val="22"/>
      <w:lang w:eastAsia="de-CH"/>
    </w:rPr>
  </w:style>
  <w:style w:type="paragraph" w:styleId="8">
    <w:name w:val="heading 8"/>
    <w:basedOn w:val="a1"/>
    <w:next w:val="a1"/>
    <w:link w:val="80"/>
    <w:uiPriority w:val="99"/>
    <w:qFormat/>
    <w:rsid w:val="0076710A"/>
    <w:pPr>
      <w:spacing w:before="120" w:after="120"/>
      <w:jc w:val="left"/>
      <w:outlineLvl w:val="7"/>
    </w:pPr>
    <w:rPr>
      <w:rFonts w:ascii="Arial" w:hAnsi="Arial" w:cs="Arial"/>
      <w:i/>
      <w:iCs/>
      <w:sz w:val="20"/>
      <w:szCs w:val="20"/>
      <w:lang w:eastAsia="de-CH"/>
    </w:rPr>
  </w:style>
  <w:style w:type="paragraph" w:styleId="9">
    <w:name w:val="heading 9"/>
    <w:basedOn w:val="a1"/>
    <w:next w:val="a1"/>
    <w:link w:val="90"/>
    <w:uiPriority w:val="99"/>
    <w:qFormat/>
    <w:rsid w:val="0076710A"/>
    <w:pPr>
      <w:spacing w:before="120" w:after="120"/>
      <w:jc w:val="left"/>
      <w:outlineLvl w:val="8"/>
    </w:pPr>
    <w:rPr>
      <w:rFonts w:ascii="Arial" w:hAnsi="Arial" w:cs="Arial"/>
      <w:sz w:val="20"/>
      <w:szCs w:val="20"/>
      <w:lang w:eastAsia="de-CH"/>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rsid w:val="00D87963"/>
    <w:rPr>
      <w:rFonts w:ascii="Cambria" w:hAnsi="Cambria" w:cs="Cambria"/>
      <w:bCs/>
      <w:color w:val="17365D" w:themeColor="text2" w:themeShade="BF"/>
      <w:sz w:val="36"/>
      <w:szCs w:val="28"/>
      <w:lang w:val="en-GB" w:eastAsia="en-US"/>
    </w:rPr>
  </w:style>
  <w:style w:type="character" w:customStyle="1" w:styleId="20">
    <w:name w:val="Заголовок 2 Знак"/>
    <w:basedOn w:val="a2"/>
    <w:link w:val="2"/>
    <w:uiPriority w:val="99"/>
    <w:rsid w:val="00D87963"/>
    <w:rPr>
      <w:rFonts w:ascii="Cambria" w:hAnsi="Cambria" w:cs="Cambria"/>
      <w:color w:val="17365D" w:themeColor="text2" w:themeShade="BF"/>
      <w:sz w:val="28"/>
      <w:szCs w:val="26"/>
      <w:lang w:val="en-GB" w:eastAsia="en-US"/>
    </w:rPr>
  </w:style>
  <w:style w:type="character" w:customStyle="1" w:styleId="30">
    <w:name w:val="Заголовок 3 Знак"/>
    <w:basedOn w:val="a2"/>
    <w:link w:val="3"/>
    <w:uiPriority w:val="99"/>
    <w:rsid w:val="00D87963"/>
    <w:rPr>
      <w:rFonts w:ascii="Cambria" w:hAnsi="Cambria" w:cs="Cambria"/>
      <w:color w:val="17365D" w:themeColor="text2" w:themeShade="BF"/>
      <w:sz w:val="24"/>
      <w:szCs w:val="24"/>
      <w:lang w:val="en-GB" w:eastAsia="en-US"/>
    </w:rPr>
  </w:style>
  <w:style w:type="character" w:customStyle="1" w:styleId="40">
    <w:name w:val="Заголовок 4 Знак"/>
    <w:basedOn w:val="a2"/>
    <w:link w:val="4"/>
    <w:uiPriority w:val="9"/>
    <w:semiHidden/>
    <w:rsid w:val="00924E18"/>
    <w:rPr>
      <w:b/>
      <w:bCs/>
      <w:sz w:val="28"/>
      <w:szCs w:val="28"/>
      <w:lang w:val="en-GB" w:eastAsia="en-US"/>
    </w:rPr>
  </w:style>
  <w:style w:type="character" w:customStyle="1" w:styleId="50">
    <w:name w:val="Заголовок 5 Знак"/>
    <w:basedOn w:val="a2"/>
    <w:link w:val="5"/>
    <w:uiPriority w:val="9"/>
    <w:semiHidden/>
    <w:rsid w:val="00924E18"/>
    <w:rPr>
      <w:b/>
      <w:bCs/>
      <w:i/>
      <w:iCs/>
      <w:sz w:val="26"/>
      <w:szCs w:val="26"/>
      <w:lang w:val="en-GB" w:eastAsia="en-US"/>
    </w:rPr>
  </w:style>
  <w:style w:type="character" w:customStyle="1" w:styleId="60">
    <w:name w:val="Заголовок 6 Знак"/>
    <w:basedOn w:val="a2"/>
    <w:link w:val="6"/>
    <w:uiPriority w:val="9"/>
    <w:semiHidden/>
    <w:rsid w:val="00924E18"/>
    <w:rPr>
      <w:b/>
      <w:bCs/>
      <w:lang w:val="en-GB" w:eastAsia="en-US"/>
    </w:rPr>
  </w:style>
  <w:style w:type="character" w:customStyle="1" w:styleId="70">
    <w:name w:val="Заголовок 7 Знак"/>
    <w:basedOn w:val="a2"/>
    <w:link w:val="7"/>
    <w:uiPriority w:val="9"/>
    <w:semiHidden/>
    <w:rsid w:val="00924E18"/>
    <w:rPr>
      <w:sz w:val="24"/>
      <w:szCs w:val="24"/>
      <w:lang w:val="en-GB" w:eastAsia="en-US"/>
    </w:rPr>
  </w:style>
  <w:style w:type="character" w:customStyle="1" w:styleId="80">
    <w:name w:val="Заголовок 8 Знак"/>
    <w:basedOn w:val="a2"/>
    <w:link w:val="8"/>
    <w:uiPriority w:val="9"/>
    <w:semiHidden/>
    <w:rsid w:val="00924E18"/>
    <w:rPr>
      <w:i/>
      <w:iCs/>
      <w:sz w:val="24"/>
      <w:szCs w:val="24"/>
      <w:lang w:val="en-GB" w:eastAsia="en-US"/>
    </w:rPr>
  </w:style>
  <w:style w:type="character" w:customStyle="1" w:styleId="90">
    <w:name w:val="Заголовок 9 Знак"/>
    <w:basedOn w:val="a2"/>
    <w:link w:val="9"/>
    <w:uiPriority w:val="9"/>
    <w:semiHidden/>
    <w:rsid w:val="00924E18"/>
    <w:rPr>
      <w:rFonts w:asciiTheme="majorHAnsi" w:eastAsiaTheme="majorEastAsia" w:hAnsiTheme="majorHAnsi" w:cstheme="majorBidi"/>
      <w:lang w:val="en-GB" w:eastAsia="en-US"/>
    </w:rPr>
  </w:style>
  <w:style w:type="character" w:styleId="a5">
    <w:name w:val="Hyperlink"/>
    <w:basedOn w:val="a2"/>
    <w:uiPriority w:val="99"/>
    <w:rsid w:val="0076710A"/>
    <w:rPr>
      <w:rFonts w:ascii="Times New Roman" w:hAnsi="Times New Roman" w:cs="Times New Roman"/>
      <w:color w:val="0563C1"/>
      <w:u w:val="single"/>
    </w:rPr>
  </w:style>
  <w:style w:type="paragraph" w:styleId="a6">
    <w:name w:val="header"/>
    <w:basedOn w:val="a1"/>
    <w:link w:val="a7"/>
    <w:uiPriority w:val="99"/>
    <w:rsid w:val="0076710A"/>
    <w:pPr>
      <w:tabs>
        <w:tab w:val="center" w:pos="4536"/>
        <w:tab w:val="right" w:pos="9072"/>
      </w:tabs>
    </w:pPr>
    <w:rPr>
      <w:rFonts w:cs="Times New Roman"/>
    </w:rPr>
  </w:style>
  <w:style w:type="character" w:customStyle="1" w:styleId="a7">
    <w:name w:val="Верхній колонтитул Знак"/>
    <w:basedOn w:val="a2"/>
    <w:link w:val="a6"/>
    <w:uiPriority w:val="99"/>
    <w:rsid w:val="0076710A"/>
    <w:rPr>
      <w:rFonts w:ascii="Times New Roman" w:hAnsi="Times New Roman" w:cs="Times New Roman"/>
      <w:sz w:val="24"/>
      <w:szCs w:val="24"/>
    </w:rPr>
  </w:style>
  <w:style w:type="paragraph" w:styleId="a8">
    <w:name w:val="footer"/>
    <w:basedOn w:val="a1"/>
    <w:link w:val="a9"/>
    <w:uiPriority w:val="99"/>
    <w:rsid w:val="0076710A"/>
    <w:pPr>
      <w:tabs>
        <w:tab w:val="center" w:pos="4536"/>
        <w:tab w:val="right" w:pos="9072"/>
      </w:tabs>
    </w:pPr>
    <w:rPr>
      <w:rFonts w:cs="Times New Roman"/>
    </w:rPr>
  </w:style>
  <w:style w:type="character" w:customStyle="1" w:styleId="a9">
    <w:name w:val="Нижній колонтитул Знак"/>
    <w:basedOn w:val="a2"/>
    <w:link w:val="a8"/>
    <w:uiPriority w:val="99"/>
    <w:rsid w:val="0076710A"/>
    <w:rPr>
      <w:rFonts w:ascii="Times New Roman" w:hAnsi="Times New Roman" w:cs="Times New Roman"/>
      <w:sz w:val="24"/>
      <w:szCs w:val="24"/>
    </w:rPr>
  </w:style>
  <w:style w:type="character" w:styleId="aa">
    <w:name w:val="line number"/>
    <w:basedOn w:val="a2"/>
    <w:uiPriority w:val="99"/>
    <w:rsid w:val="0076710A"/>
    <w:rPr>
      <w:rFonts w:ascii="Times New Roman" w:hAnsi="Times New Roman" w:cs="Times New Roman"/>
    </w:rPr>
  </w:style>
  <w:style w:type="paragraph" w:styleId="ab">
    <w:name w:val="Normal (Web)"/>
    <w:basedOn w:val="a1"/>
    <w:uiPriority w:val="99"/>
    <w:rsid w:val="0076710A"/>
    <w:pPr>
      <w:spacing w:before="100" w:beforeAutospacing="1" w:after="100" w:afterAutospacing="1"/>
    </w:pPr>
    <w:rPr>
      <w:rFonts w:cs="Times New Roman"/>
      <w:lang w:val="es-ES" w:eastAsia="es-ES"/>
    </w:rPr>
  </w:style>
  <w:style w:type="paragraph" w:styleId="ac">
    <w:name w:val="Balloon Text"/>
    <w:basedOn w:val="a1"/>
    <w:link w:val="ad"/>
    <w:uiPriority w:val="99"/>
    <w:rsid w:val="0076710A"/>
    <w:rPr>
      <w:rFonts w:ascii="Tahoma" w:hAnsi="Tahoma" w:cs="Tahoma"/>
      <w:sz w:val="16"/>
      <w:szCs w:val="16"/>
    </w:rPr>
  </w:style>
  <w:style w:type="character" w:customStyle="1" w:styleId="ad">
    <w:name w:val="Текст у виносці Знак"/>
    <w:basedOn w:val="a2"/>
    <w:link w:val="ac"/>
    <w:uiPriority w:val="99"/>
    <w:rsid w:val="0076710A"/>
    <w:rPr>
      <w:rFonts w:ascii="Tahoma" w:hAnsi="Tahoma" w:cs="Tahoma"/>
      <w:sz w:val="16"/>
      <w:szCs w:val="16"/>
    </w:rPr>
  </w:style>
  <w:style w:type="paragraph" w:styleId="a0">
    <w:name w:val="List Paragraph"/>
    <w:basedOn w:val="a1"/>
    <w:uiPriority w:val="34"/>
    <w:qFormat/>
    <w:rsid w:val="0076710A"/>
    <w:pPr>
      <w:numPr>
        <w:numId w:val="1"/>
      </w:numPr>
      <w:ind w:left="714" w:hanging="357"/>
    </w:pPr>
    <w:rPr>
      <w:rFonts w:cs="Times New Roman"/>
    </w:rPr>
  </w:style>
  <w:style w:type="character" w:styleId="ae">
    <w:name w:val="annotation reference"/>
    <w:basedOn w:val="a2"/>
    <w:uiPriority w:val="99"/>
    <w:rsid w:val="0076710A"/>
    <w:rPr>
      <w:rFonts w:ascii="Times New Roman" w:hAnsi="Times New Roman" w:cs="Times New Roman"/>
      <w:sz w:val="16"/>
      <w:szCs w:val="16"/>
    </w:rPr>
  </w:style>
  <w:style w:type="paragraph" w:styleId="af">
    <w:name w:val="annotation text"/>
    <w:basedOn w:val="a1"/>
    <w:link w:val="af0"/>
    <w:uiPriority w:val="99"/>
    <w:rsid w:val="0076710A"/>
    <w:pPr>
      <w:jc w:val="left"/>
    </w:pPr>
    <w:rPr>
      <w:rFonts w:ascii="Calibri" w:hAnsi="Calibri" w:cs="Calibri"/>
      <w:sz w:val="20"/>
      <w:szCs w:val="20"/>
    </w:rPr>
  </w:style>
  <w:style w:type="character" w:customStyle="1" w:styleId="af0">
    <w:name w:val="Текст примітки Знак"/>
    <w:basedOn w:val="a2"/>
    <w:link w:val="af"/>
    <w:uiPriority w:val="99"/>
    <w:rsid w:val="0076710A"/>
    <w:rPr>
      <w:rFonts w:ascii="Times New Roman" w:hAnsi="Times New Roman" w:cs="Times New Roman"/>
      <w:sz w:val="20"/>
      <w:szCs w:val="20"/>
    </w:rPr>
  </w:style>
  <w:style w:type="paragraph" w:styleId="af1">
    <w:name w:val="annotation subject"/>
    <w:basedOn w:val="af"/>
    <w:next w:val="af"/>
    <w:link w:val="af2"/>
    <w:uiPriority w:val="99"/>
    <w:rsid w:val="0076710A"/>
    <w:rPr>
      <w:b/>
      <w:bCs/>
    </w:rPr>
  </w:style>
  <w:style w:type="character" w:customStyle="1" w:styleId="af2">
    <w:name w:val="Тема примітки Знак"/>
    <w:basedOn w:val="af0"/>
    <w:link w:val="af1"/>
    <w:uiPriority w:val="99"/>
    <w:rsid w:val="0076710A"/>
    <w:rPr>
      <w:rFonts w:ascii="Times New Roman" w:hAnsi="Times New Roman" w:cs="Times New Roman"/>
      <w:b/>
      <w:bCs/>
      <w:sz w:val="20"/>
      <w:szCs w:val="20"/>
    </w:rPr>
  </w:style>
  <w:style w:type="paragraph" w:styleId="af3">
    <w:name w:val="TOC Heading"/>
    <w:basedOn w:val="1"/>
    <w:next w:val="a1"/>
    <w:uiPriority w:val="99"/>
    <w:qFormat/>
    <w:rsid w:val="0076710A"/>
    <w:pPr>
      <w:spacing w:before="240" w:line="259" w:lineRule="auto"/>
      <w:outlineLvl w:val="9"/>
    </w:pPr>
    <w:rPr>
      <w:rFonts w:ascii="Calibri Light" w:hAnsi="Calibri Light" w:cs="Calibri Light"/>
      <w:bCs w:val="0"/>
      <w:sz w:val="32"/>
      <w:szCs w:val="32"/>
      <w:lang w:eastAsia="en-GB"/>
    </w:rPr>
  </w:style>
  <w:style w:type="paragraph" w:styleId="11">
    <w:name w:val="toc 1"/>
    <w:basedOn w:val="a1"/>
    <w:next w:val="a1"/>
    <w:autoRedefine/>
    <w:uiPriority w:val="99"/>
    <w:rsid w:val="0076710A"/>
    <w:pPr>
      <w:spacing w:after="100"/>
    </w:pPr>
    <w:rPr>
      <w:rFonts w:cs="Times New Roman"/>
    </w:rPr>
  </w:style>
  <w:style w:type="paragraph" w:styleId="21">
    <w:name w:val="toc 2"/>
    <w:basedOn w:val="a1"/>
    <w:next w:val="a1"/>
    <w:autoRedefine/>
    <w:uiPriority w:val="99"/>
    <w:rsid w:val="0076710A"/>
    <w:pPr>
      <w:spacing w:after="100"/>
      <w:ind w:left="240"/>
    </w:pPr>
    <w:rPr>
      <w:rFonts w:cs="Times New Roman"/>
    </w:rPr>
  </w:style>
  <w:style w:type="paragraph" w:styleId="31">
    <w:name w:val="toc 3"/>
    <w:basedOn w:val="a1"/>
    <w:next w:val="a1"/>
    <w:autoRedefine/>
    <w:uiPriority w:val="99"/>
    <w:rsid w:val="0076710A"/>
    <w:pPr>
      <w:spacing w:after="100"/>
      <w:ind w:left="480"/>
    </w:pPr>
    <w:rPr>
      <w:rFonts w:cs="Times New Roman"/>
    </w:rPr>
  </w:style>
  <w:style w:type="character" w:customStyle="1" w:styleId="FootnoteCharacters">
    <w:name w:val="Footnote Characters"/>
    <w:uiPriority w:val="99"/>
    <w:rsid w:val="0076710A"/>
  </w:style>
  <w:style w:type="character" w:styleId="af4">
    <w:name w:val="page number"/>
    <w:basedOn w:val="a2"/>
    <w:uiPriority w:val="99"/>
    <w:rsid w:val="0076710A"/>
    <w:rPr>
      <w:color w:val="000000"/>
    </w:rPr>
  </w:style>
  <w:style w:type="character" w:customStyle="1" w:styleId="NumberingSymbols">
    <w:name w:val="Numbering Symbols"/>
    <w:uiPriority w:val="99"/>
    <w:rsid w:val="0076710A"/>
  </w:style>
  <w:style w:type="character" w:customStyle="1" w:styleId="Bullets">
    <w:name w:val="Bullets"/>
    <w:uiPriority w:val="99"/>
    <w:rsid w:val="0076710A"/>
    <w:rPr>
      <w:rFonts w:ascii="StarSymbol" w:eastAsia="Times New Roman" w:hAnsi="StarSymbol" w:cs="StarSymbol"/>
      <w:sz w:val="18"/>
      <w:szCs w:val="18"/>
    </w:rPr>
  </w:style>
  <w:style w:type="character" w:styleId="af5">
    <w:name w:val="footnote reference"/>
    <w:basedOn w:val="a2"/>
    <w:uiPriority w:val="99"/>
    <w:rsid w:val="0076710A"/>
    <w:rPr>
      <w:vertAlign w:val="superscript"/>
    </w:rPr>
  </w:style>
  <w:style w:type="character" w:customStyle="1" w:styleId="WW8Num2z3">
    <w:name w:val="WW8Num2z3"/>
    <w:uiPriority w:val="99"/>
    <w:rsid w:val="0076710A"/>
    <w:rPr>
      <w:rFonts w:ascii="Symbol" w:hAnsi="Symbol" w:cs="Symbol"/>
      <w:sz w:val="18"/>
      <w:szCs w:val="18"/>
    </w:rPr>
  </w:style>
  <w:style w:type="character" w:customStyle="1" w:styleId="WW8Num1z3">
    <w:name w:val="WW8Num1z3"/>
    <w:uiPriority w:val="99"/>
    <w:rsid w:val="0076710A"/>
    <w:rPr>
      <w:rFonts w:ascii="Symbol" w:hAnsi="Symbol" w:cs="Symbol"/>
      <w:sz w:val="18"/>
      <w:szCs w:val="18"/>
    </w:rPr>
  </w:style>
  <w:style w:type="character" w:customStyle="1" w:styleId="FootnoteReference1">
    <w:name w:val="Footnote Reference1"/>
    <w:uiPriority w:val="99"/>
    <w:rsid w:val="0076710A"/>
    <w:rPr>
      <w:position w:val="1"/>
      <w:sz w:val="14"/>
      <w:szCs w:val="14"/>
    </w:rPr>
  </w:style>
  <w:style w:type="character" w:styleId="af6">
    <w:name w:val="endnote reference"/>
    <w:basedOn w:val="a2"/>
    <w:uiPriority w:val="99"/>
    <w:rsid w:val="0076710A"/>
    <w:rPr>
      <w:vertAlign w:val="superscript"/>
    </w:rPr>
  </w:style>
  <w:style w:type="character" w:customStyle="1" w:styleId="EndnoteCharacters">
    <w:name w:val="Endnote Characters"/>
    <w:uiPriority w:val="99"/>
    <w:rsid w:val="0076710A"/>
  </w:style>
  <w:style w:type="paragraph" w:styleId="af7">
    <w:name w:val="Body Text"/>
    <w:basedOn w:val="a1"/>
    <w:link w:val="af8"/>
    <w:uiPriority w:val="99"/>
    <w:rsid w:val="0076710A"/>
    <w:pPr>
      <w:widowControl w:val="0"/>
      <w:suppressAutoHyphens/>
      <w:spacing w:after="120"/>
      <w:jc w:val="left"/>
    </w:pPr>
    <w:rPr>
      <w:rFonts w:cs="Times New Roman"/>
      <w:lang w:val="en-US"/>
    </w:rPr>
  </w:style>
  <w:style w:type="character" w:customStyle="1" w:styleId="af8">
    <w:name w:val="Основний текст Знак"/>
    <w:basedOn w:val="a2"/>
    <w:link w:val="af7"/>
    <w:uiPriority w:val="99"/>
    <w:semiHidden/>
    <w:rsid w:val="00924E18"/>
    <w:rPr>
      <w:rFonts w:ascii="Times New Roman" w:hAnsi="Times New Roman"/>
      <w:sz w:val="24"/>
      <w:szCs w:val="24"/>
      <w:lang w:val="en-GB" w:eastAsia="en-US"/>
    </w:rPr>
  </w:style>
  <w:style w:type="paragraph" w:customStyle="1" w:styleId="Heading">
    <w:name w:val="Heading"/>
    <w:basedOn w:val="a1"/>
    <w:next w:val="af7"/>
    <w:uiPriority w:val="99"/>
    <w:rsid w:val="0076710A"/>
    <w:pPr>
      <w:keepNext/>
      <w:widowControl w:val="0"/>
      <w:suppressAutoHyphens/>
      <w:spacing w:before="240" w:after="120"/>
      <w:jc w:val="left"/>
    </w:pPr>
    <w:rPr>
      <w:rFonts w:ascii="Arial" w:eastAsia="MS Mincho" w:hAnsi="Arial" w:cs="Arial"/>
      <w:sz w:val="28"/>
      <w:szCs w:val="28"/>
      <w:lang w:val="en-US"/>
    </w:rPr>
  </w:style>
  <w:style w:type="paragraph" w:styleId="af9">
    <w:name w:val="List"/>
    <w:basedOn w:val="af7"/>
    <w:uiPriority w:val="99"/>
    <w:rsid w:val="0076710A"/>
  </w:style>
  <w:style w:type="paragraph" w:styleId="afa">
    <w:name w:val="caption"/>
    <w:basedOn w:val="a1"/>
    <w:uiPriority w:val="99"/>
    <w:qFormat/>
    <w:rsid w:val="0076710A"/>
    <w:pPr>
      <w:widowControl w:val="0"/>
      <w:suppressLineNumbers/>
      <w:suppressAutoHyphens/>
      <w:spacing w:before="120" w:after="120"/>
      <w:jc w:val="left"/>
    </w:pPr>
    <w:rPr>
      <w:rFonts w:cs="Times New Roman"/>
      <w:i/>
      <w:iCs/>
      <w:lang w:val="en-US"/>
    </w:rPr>
  </w:style>
  <w:style w:type="paragraph" w:customStyle="1" w:styleId="Illustration">
    <w:name w:val="Illustration"/>
    <w:basedOn w:val="afa"/>
    <w:uiPriority w:val="99"/>
    <w:rsid w:val="0076710A"/>
  </w:style>
  <w:style w:type="paragraph" w:customStyle="1" w:styleId="Table">
    <w:name w:val="Table"/>
    <w:basedOn w:val="afa"/>
    <w:uiPriority w:val="99"/>
    <w:rsid w:val="0076710A"/>
  </w:style>
  <w:style w:type="paragraph" w:customStyle="1" w:styleId="Framecontents">
    <w:name w:val="Frame contents"/>
    <w:basedOn w:val="af7"/>
    <w:uiPriority w:val="99"/>
    <w:rsid w:val="0076710A"/>
  </w:style>
  <w:style w:type="paragraph" w:styleId="afb">
    <w:name w:val="footnote text"/>
    <w:basedOn w:val="a1"/>
    <w:link w:val="afc"/>
    <w:uiPriority w:val="99"/>
    <w:rsid w:val="0076710A"/>
    <w:pPr>
      <w:widowControl w:val="0"/>
      <w:suppressLineNumbers/>
      <w:suppressAutoHyphens/>
      <w:ind w:left="283" w:hanging="283"/>
      <w:jc w:val="left"/>
    </w:pPr>
    <w:rPr>
      <w:rFonts w:cs="Times New Roman"/>
      <w:sz w:val="20"/>
      <w:szCs w:val="20"/>
      <w:lang w:val="en-US"/>
    </w:rPr>
  </w:style>
  <w:style w:type="character" w:customStyle="1" w:styleId="afc">
    <w:name w:val="Текст виноски Знак"/>
    <w:basedOn w:val="a2"/>
    <w:link w:val="afb"/>
    <w:uiPriority w:val="99"/>
    <w:semiHidden/>
    <w:rsid w:val="00924E18"/>
    <w:rPr>
      <w:rFonts w:ascii="Times New Roman" w:hAnsi="Times New Roman"/>
      <w:sz w:val="20"/>
      <w:szCs w:val="20"/>
      <w:lang w:val="en-GB" w:eastAsia="en-US"/>
    </w:rPr>
  </w:style>
  <w:style w:type="paragraph" w:customStyle="1" w:styleId="Index">
    <w:name w:val="Index"/>
    <w:basedOn w:val="a1"/>
    <w:uiPriority w:val="99"/>
    <w:rsid w:val="0076710A"/>
    <w:pPr>
      <w:widowControl w:val="0"/>
      <w:suppressLineNumbers/>
      <w:suppressAutoHyphens/>
      <w:jc w:val="left"/>
    </w:pPr>
    <w:rPr>
      <w:rFonts w:cs="Times New Roman"/>
      <w:lang w:val="en-US"/>
    </w:rPr>
  </w:style>
  <w:style w:type="paragraph" w:customStyle="1" w:styleId="FootnoteText1">
    <w:name w:val="Footnote Text1"/>
    <w:basedOn w:val="a1"/>
    <w:uiPriority w:val="99"/>
    <w:rsid w:val="0076710A"/>
    <w:pPr>
      <w:widowControl w:val="0"/>
      <w:suppressAutoHyphens/>
      <w:ind w:left="283" w:hanging="283"/>
      <w:jc w:val="left"/>
    </w:pPr>
    <w:rPr>
      <w:rFonts w:cs="Times New Roman"/>
      <w:sz w:val="20"/>
      <w:szCs w:val="20"/>
      <w:lang w:val="en-US"/>
    </w:rPr>
  </w:style>
  <w:style w:type="paragraph" w:styleId="a">
    <w:name w:val="List Bullet"/>
    <w:basedOn w:val="a1"/>
    <w:autoRedefine/>
    <w:uiPriority w:val="99"/>
    <w:rsid w:val="0076710A"/>
    <w:pPr>
      <w:widowControl w:val="0"/>
      <w:numPr>
        <w:numId w:val="2"/>
      </w:numPr>
      <w:suppressAutoHyphens/>
      <w:jc w:val="left"/>
    </w:pPr>
    <w:rPr>
      <w:rFonts w:cs="Times New Roman"/>
      <w:lang w:val="en-US"/>
    </w:rPr>
  </w:style>
  <w:style w:type="paragraph" w:customStyle="1" w:styleId="bereich1">
    <w:name w:val="bereich1"/>
    <w:basedOn w:val="a1"/>
    <w:uiPriority w:val="99"/>
    <w:rsid w:val="0076710A"/>
    <w:pPr>
      <w:widowControl w:val="0"/>
      <w:jc w:val="left"/>
    </w:pPr>
    <w:rPr>
      <w:rFonts w:cs="Times New Roman"/>
      <w:lang w:val="en-US" w:eastAsia="de-DE"/>
    </w:rPr>
  </w:style>
  <w:style w:type="paragraph" w:styleId="afd">
    <w:name w:val="endnote text"/>
    <w:basedOn w:val="a1"/>
    <w:link w:val="afe"/>
    <w:uiPriority w:val="99"/>
    <w:rsid w:val="0076710A"/>
    <w:pPr>
      <w:spacing w:line="360" w:lineRule="auto"/>
      <w:ind w:firstLine="720"/>
    </w:pPr>
    <w:rPr>
      <w:rFonts w:ascii="Arial" w:hAnsi="Arial" w:cs="Arial"/>
      <w:color w:val="000000"/>
      <w:sz w:val="20"/>
      <w:szCs w:val="20"/>
      <w:lang w:val="en-US" w:eastAsia="de-DE"/>
    </w:rPr>
  </w:style>
  <w:style w:type="character" w:customStyle="1" w:styleId="afe">
    <w:name w:val="Текст кінцевої виноски Знак"/>
    <w:basedOn w:val="a2"/>
    <w:link w:val="afd"/>
    <w:uiPriority w:val="99"/>
    <w:semiHidden/>
    <w:rsid w:val="00924E18"/>
    <w:rPr>
      <w:rFonts w:ascii="Times New Roman" w:hAnsi="Times New Roman"/>
      <w:sz w:val="20"/>
      <w:szCs w:val="20"/>
      <w:lang w:val="en-GB" w:eastAsia="en-US"/>
    </w:rPr>
  </w:style>
  <w:style w:type="paragraph" w:styleId="aff">
    <w:name w:val="Title"/>
    <w:basedOn w:val="a1"/>
    <w:link w:val="aff0"/>
    <w:uiPriority w:val="99"/>
    <w:qFormat/>
    <w:rsid w:val="0076710A"/>
    <w:pPr>
      <w:widowControl w:val="0"/>
      <w:suppressAutoHyphens/>
      <w:spacing w:before="240" w:after="60"/>
      <w:jc w:val="center"/>
      <w:outlineLvl w:val="0"/>
    </w:pPr>
    <w:rPr>
      <w:rFonts w:ascii="Arial" w:hAnsi="Arial" w:cs="Arial"/>
      <w:b/>
      <w:bCs/>
      <w:kern w:val="28"/>
      <w:sz w:val="32"/>
      <w:szCs w:val="32"/>
      <w:lang w:val="en-US"/>
    </w:rPr>
  </w:style>
  <w:style w:type="character" w:customStyle="1" w:styleId="aff0">
    <w:name w:val="Назва Знак"/>
    <w:basedOn w:val="a2"/>
    <w:link w:val="aff"/>
    <w:uiPriority w:val="10"/>
    <w:rsid w:val="00924E18"/>
    <w:rPr>
      <w:rFonts w:asciiTheme="majorHAnsi" w:eastAsiaTheme="majorEastAsia" w:hAnsiTheme="majorHAnsi" w:cstheme="majorBidi"/>
      <w:b/>
      <w:bCs/>
      <w:kern w:val="28"/>
      <w:sz w:val="32"/>
      <w:szCs w:val="32"/>
      <w:lang w:val="en-GB" w:eastAsia="en-US"/>
    </w:rPr>
  </w:style>
  <w:style w:type="character" w:styleId="aff1">
    <w:name w:val="FollowedHyperlink"/>
    <w:basedOn w:val="a2"/>
    <w:uiPriority w:val="99"/>
    <w:rsid w:val="0076710A"/>
    <w:rPr>
      <w:color w:val="800080"/>
      <w:u w:val="single"/>
    </w:rPr>
  </w:style>
  <w:style w:type="paragraph" w:styleId="22">
    <w:name w:val="Body Text 2"/>
    <w:basedOn w:val="a1"/>
    <w:link w:val="23"/>
    <w:uiPriority w:val="99"/>
    <w:rsid w:val="0076710A"/>
    <w:pPr>
      <w:spacing w:after="120"/>
      <w:jc w:val="left"/>
    </w:pPr>
    <w:rPr>
      <w:rFonts w:ascii="Arial" w:hAnsi="Arial" w:cs="Arial"/>
      <w:sz w:val="22"/>
      <w:szCs w:val="22"/>
      <w:lang w:eastAsia="de-CH"/>
    </w:rPr>
  </w:style>
  <w:style w:type="character" w:customStyle="1" w:styleId="23">
    <w:name w:val="Основний текст 2 Знак"/>
    <w:basedOn w:val="a2"/>
    <w:link w:val="22"/>
    <w:uiPriority w:val="99"/>
    <w:semiHidden/>
    <w:rsid w:val="00924E18"/>
    <w:rPr>
      <w:rFonts w:ascii="Times New Roman" w:hAnsi="Times New Roman"/>
      <w:sz w:val="24"/>
      <w:szCs w:val="24"/>
      <w:lang w:val="en-GB" w:eastAsia="en-US"/>
    </w:rPr>
  </w:style>
  <w:style w:type="paragraph" w:styleId="32">
    <w:name w:val="Body Text 3"/>
    <w:basedOn w:val="a1"/>
    <w:link w:val="33"/>
    <w:uiPriority w:val="99"/>
    <w:rsid w:val="0076710A"/>
    <w:pPr>
      <w:spacing w:after="120"/>
      <w:jc w:val="left"/>
    </w:pPr>
    <w:rPr>
      <w:rFonts w:ascii="Arial" w:hAnsi="Arial" w:cs="Arial"/>
      <w:sz w:val="16"/>
      <w:szCs w:val="16"/>
      <w:lang w:eastAsia="de-CH"/>
    </w:rPr>
  </w:style>
  <w:style w:type="character" w:customStyle="1" w:styleId="33">
    <w:name w:val="Основний текст 3 Знак"/>
    <w:basedOn w:val="a2"/>
    <w:link w:val="32"/>
    <w:uiPriority w:val="99"/>
    <w:semiHidden/>
    <w:rsid w:val="00924E18"/>
    <w:rPr>
      <w:rFonts w:ascii="Times New Roman" w:hAnsi="Times New Roman"/>
      <w:sz w:val="16"/>
      <w:szCs w:val="16"/>
      <w:lang w:val="en-GB" w:eastAsia="en-US"/>
    </w:rPr>
  </w:style>
  <w:style w:type="paragraph" w:styleId="24">
    <w:name w:val="Body Text Indent 2"/>
    <w:basedOn w:val="a1"/>
    <w:link w:val="25"/>
    <w:uiPriority w:val="99"/>
    <w:rsid w:val="0076710A"/>
    <w:pPr>
      <w:spacing w:after="120"/>
      <w:ind w:left="283"/>
      <w:jc w:val="left"/>
    </w:pPr>
    <w:rPr>
      <w:rFonts w:ascii="Arial" w:hAnsi="Arial" w:cs="Arial"/>
      <w:sz w:val="22"/>
      <w:szCs w:val="22"/>
      <w:lang w:eastAsia="de-CH"/>
    </w:rPr>
  </w:style>
  <w:style w:type="character" w:customStyle="1" w:styleId="25">
    <w:name w:val="Основний текст з відступом 2 Знак"/>
    <w:basedOn w:val="a2"/>
    <w:link w:val="24"/>
    <w:uiPriority w:val="99"/>
    <w:semiHidden/>
    <w:rsid w:val="00924E18"/>
    <w:rPr>
      <w:rFonts w:ascii="Times New Roman" w:hAnsi="Times New Roman"/>
      <w:sz w:val="24"/>
      <w:szCs w:val="24"/>
      <w:lang w:val="en-GB" w:eastAsia="en-US"/>
    </w:rPr>
  </w:style>
  <w:style w:type="paragraph" w:styleId="34">
    <w:name w:val="Body Text Indent 3"/>
    <w:basedOn w:val="a1"/>
    <w:link w:val="35"/>
    <w:uiPriority w:val="99"/>
    <w:rsid w:val="0076710A"/>
    <w:pPr>
      <w:spacing w:after="120"/>
      <w:ind w:left="283"/>
      <w:jc w:val="left"/>
    </w:pPr>
    <w:rPr>
      <w:rFonts w:ascii="Arial" w:hAnsi="Arial" w:cs="Arial"/>
      <w:sz w:val="16"/>
      <w:szCs w:val="16"/>
      <w:lang w:eastAsia="de-CH"/>
    </w:rPr>
  </w:style>
  <w:style w:type="character" w:customStyle="1" w:styleId="35">
    <w:name w:val="Основний текст з відступом 3 Знак"/>
    <w:basedOn w:val="a2"/>
    <w:link w:val="34"/>
    <w:uiPriority w:val="99"/>
    <w:semiHidden/>
    <w:rsid w:val="00924E18"/>
    <w:rPr>
      <w:rFonts w:ascii="Times New Roman" w:hAnsi="Times New Roman"/>
      <w:sz w:val="16"/>
      <w:szCs w:val="16"/>
      <w:lang w:val="en-GB" w:eastAsia="en-US"/>
    </w:rPr>
  </w:style>
  <w:style w:type="paragraph" w:styleId="aff2">
    <w:name w:val="Body Text First Indent"/>
    <w:basedOn w:val="af7"/>
    <w:link w:val="aff3"/>
    <w:uiPriority w:val="99"/>
    <w:rsid w:val="0076710A"/>
    <w:pPr>
      <w:widowControl/>
      <w:suppressAutoHyphens w:val="0"/>
      <w:ind w:firstLine="210"/>
    </w:pPr>
    <w:rPr>
      <w:rFonts w:ascii="Arial" w:hAnsi="Arial" w:cs="Arial"/>
      <w:sz w:val="22"/>
      <w:szCs w:val="22"/>
      <w:lang w:val="en-GB" w:eastAsia="de-CH"/>
    </w:rPr>
  </w:style>
  <w:style w:type="character" w:customStyle="1" w:styleId="aff3">
    <w:name w:val="Червоний рядок Знак"/>
    <w:basedOn w:val="af8"/>
    <w:link w:val="aff2"/>
    <w:uiPriority w:val="99"/>
    <w:semiHidden/>
    <w:rsid w:val="00924E18"/>
    <w:rPr>
      <w:rFonts w:ascii="Times New Roman" w:hAnsi="Times New Roman"/>
      <w:sz w:val="24"/>
      <w:szCs w:val="24"/>
      <w:lang w:val="en-GB" w:eastAsia="en-US"/>
    </w:rPr>
  </w:style>
  <w:style w:type="paragraph" w:styleId="aff4">
    <w:name w:val="Body Text Indent"/>
    <w:basedOn w:val="a1"/>
    <w:link w:val="aff5"/>
    <w:uiPriority w:val="99"/>
    <w:rsid w:val="0076710A"/>
    <w:pPr>
      <w:spacing w:after="120"/>
      <w:ind w:left="283"/>
      <w:jc w:val="left"/>
    </w:pPr>
    <w:rPr>
      <w:rFonts w:ascii="Arial" w:hAnsi="Arial" w:cs="Arial"/>
      <w:sz w:val="22"/>
      <w:szCs w:val="22"/>
      <w:lang w:eastAsia="de-CH"/>
    </w:rPr>
  </w:style>
  <w:style w:type="character" w:customStyle="1" w:styleId="aff5">
    <w:name w:val="Основний текст з відступом Знак"/>
    <w:basedOn w:val="a2"/>
    <w:link w:val="aff4"/>
    <w:uiPriority w:val="99"/>
    <w:semiHidden/>
    <w:rsid w:val="00924E18"/>
    <w:rPr>
      <w:rFonts w:ascii="Times New Roman" w:hAnsi="Times New Roman"/>
      <w:sz w:val="24"/>
      <w:szCs w:val="24"/>
      <w:lang w:val="en-GB" w:eastAsia="en-US"/>
    </w:rPr>
  </w:style>
  <w:style w:type="paragraph" w:styleId="26">
    <w:name w:val="Body Text First Indent 2"/>
    <w:basedOn w:val="aff4"/>
    <w:link w:val="27"/>
    <w:uiPriority w:val="99"/>
    <w:rsid w:val="0076710A"/>
    <w:pPr>
      <w:ind w:firstLine="210"/>
    </w:pPr>
  </w:style>
  <w:style w:type="character" w:customStyle="1" w:styleId="27">
    <w:name w:val="Червоний рядок 2 Знак"/>
    <w:basedOn w:val="aff5"/>
    <w:link w:val="26"/>
    <w:uiPriority w:val="99"/>
    <w:semiHidden/>
    <w:rsid w:val="00924E18"/>
    <w:rPr>
      <w:rFonts w:ascii="Times New Roman" w:hAnsi="Times New Roman"/>
      <w:sz w:val="24"/>
      <w:szCs w:val="24"/>
      <w:lang w:val="en-GB" w:eastAsia="en-US"/>
    </w:rPr>
  </w:style>
  <w:style w:type="paragraph" w:styleId="aff6">
    <w:name w:val="Plain Text"/>
    <w:basedOn w:val="a1"/>
    <w:link w:val="aff7"/>
    <w:uiPriority w:val="99"/>
    <w:rsid w:val="0076710A"/>
    <w:pPr>
      <w:jc w:val="left"/>
    </w:pPr>
    <w:rPr>
      <w:rFonts w:ascii="Arial" w:hAnsi="Arial" w:cs="Arial"/>
      <w:sz w:val="22"/>
      <w:szCs w:val="22"/>
      <w:lang w:eastAsia="de-CH"/>
    </w:rPr>
  </w:style>
  <w:style w:type="character" w:customStyle="1" w:styleId="aff7">
    <w:name w:val="Текст Знак"/>
    <w:basedOn w:val="a2"/>
    <w:link w:val="aff6"/>
    <w:uiPriority w:val="99"/>
    <w:semiHidden/>
    <w:rsid w:val="00924E18"/>
    <w:rPr>
      <w:rFonts w:ascii="Courier New" w:hAnsi="Courier New" w:cs="Courier New"/>
      <w:sz w:val="20"/>
      <w:szCs w:val="20"/>
      <w:lang w:val="en-GB" w:eastAsia="en-US"/>
    </w:rPr>
  </w:style>
  <w:style w:type="character" w:styleId="aff8">
    <w:name w:val="Emphasis"/>
    <w:basedOn w:val="a2"/>
    <w:uiPriority w:val="99"/>
    <w:qFormat/>
    <w:rsid w:val="0076710A"/>
    <w:rPr>
      <w:rFonts w:ascii="Arial" w:hAnsi="Arial" w:cs="Arial"/>
      <w:sz w:val="22"/>
      <w:szCs w:val="22"/>
    </w:rPr>
  </w:style>
  <w:style w:type="paragraph" w:styleId="aff9">
    <w:name w:val="Closing"/>
    <w:basedOn w:val="a1"/>
    <w:link w:val="affa"/>
    <w:uiPriority w:val="99"/>
    <w:rsid w:val="0076710A"/>
    <w:pPr>
      <w:jc w:val="left"/>
    </w:pPr>
    <w:rPr>
      <w:rFonts w:ascii="Arial" w:hAnsi="Arial" w:cs="Arial"/>
      <w:sz w:val="22"/>
      <w:szCs w:val="22"/>
      <w:lang w:eastAsia="de-CH"/>
    </w:rPr>
  </w:style>
  <w:style w:type="character" w:customStyle="1" w:styleId="affa">
    <w:name w:val="Прощання Знак"/>
    <w:basedOn w:val="a2"/>
    <w:link w:val="aff9"/>
    <w:uiPriority w:val="99"/>
    <w:semiHidden/>
    <w:rsid w:val="00924E18"/>
    <w:rPr>
      <w:rFonts w:ascii="Times New Roman" w:hAnsi="Times New Roman"/>
      <w:sz w:val="24"/>
      <w:szCs w:val="24"/>
      <w:lang w:val="en-GB" w:eastAsia="en-US"/>
    </w:rPr>
  </w:style>
  <w:style w:type="paragraph" w:styleId="affb">
    <w:name w:val="Note Heading"/>
    <w:basedOn w:val="a1"/>
    <w:next w:val="a1"/>
    <w:link w:val="affc"/>
    <w:uiPriority w:val="99"/>
    <w:rsid w:val="0076710A"/>
    <w:pPr>
      <w:jc w:val="left"/>
    </w:pPr>
    <w:rPr>
      <w:rFonts w:ascii="Arial" w:hAnsi="Arial" w:cs="Arial"/>
      <w:sz w:val="22"/>
      <w:szCs w:val="22"/>
      <w:lang w:eastAsia="de-CH"/>
    </w:rPr>
  </w:style>
  <w:style w:type="character" w:customStyle="1" w:styleId="affc">
    <w:name w:val="Заголовок нотатки Знак"/>
    <w:basedOn w:val="a2"/>
    <w:link w:val="affb"/>
    <w:uiPriority w:val="99"/>
    <w:semiHidden/>
    <w:rsid w:val="00924E18"/>
    <w:rPr>
      <w:rFonts w:ascii="Times New Roman" w:hAnsi="Times New Roman"/>
      <w:sz w:val="24"/>
      <w:szCs w:val="24"/>
      <w:lang w:val="en-GB" w:eastAsia="en-US"/>
    </w:rPr>
  </w:style>
  <w:style w:type="paragraph" w:styleId="affd">
    <w:name w:val="Bibliography"/>
    <w:basedOn w:val="a1"/>
    <w:next w:val="a1"/>
    <w:uiPriority w:val="37"/>
    <w:unhideWhenUsed/>
    <w:rsid w:val="00227669"/>
    <w:pPr>
      <w:tabs>
        <w:tab w:val="left" w:pos="504"/>
      </w:tabs>
      <w:spacing w:after="240"/>
      <w:ind w:left="504" w:hanging="504"/>
    </w:pPr>
  </w:style>
  <w:style w:type="character" w:styleId="affe">
    <w:name w:val="Strong"/>
    <w:basedOn w:val="a2"/>
    <w:uiPriority w:val="22"/>
    <w:qFormat/>
    <w:rsid w:val="000451CD"/>
    <w:rPr>
      <w:b/>
      <w:bCs/>
    </w:rPr>
  </w:style>
  <w:style w:type="paragraph" w:customStyle="1" w:styleId="textbox">
    <w:name w:val="textbox"/>
    <w:basedOn w:val="a1"/>
    <w:rsid w:val="00103791"/>
    <w:pPr>
      <w:spacing w:before="100" w:beforeAutospacing="1" w:after="100" w:afterAutospacing="1"/>
      <w:ind w:left="0" w:right="0"/>
      <w:jc w:val="left"/>
    </w:pPr>
    <w:rPr>
      <w:rFonts w:eastAsia="Times New Roman" w:cs="Times New Roman"/>
      <w:lang w:val="en-US"/>
    </w:rPr>
  </w:style>
  <w:style w:type="character" w:customStyle="1" w:styleId="Untertitel1">
    <w:name w:val="Untertitel1"/>
    <w:basedOn w:val="a2"/>
    <w:rsid w:val="006C10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qFormat="1"/>
    <w:lsdException w:name="Title" w:semiHidden="0" w:unhideWhenUsed="0" w:qFormat="1"/>
    <w:lsdException w:name="Subtitle" w:semiHidden="0" w:uiPriority="11" w:unhideWhenUsed="0" w:qFormat="1"/>
    <w:lsdException w:name="Body Text First Indent" w:unhideWhenUsed="0"/>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1">
    <w:name w:val="Normal"/>
    <w:qFormat/>
    <w:rsid w:val="000451CD"/>
    <w:pPr>
      <w:ind w:left="10" w:right="42"/>
      <w:jc w:val="both"/>
    </w:pPr>
    <w:rPr>
      <w:rFonts w:ascii="Times New Roman" w:hAnsi="Times New Roman"/>
      <w:sz w:val="24"/>
      <w:szCs w:val="24"/>
      <w:lang w:val="en-GB" w:eastAsia="en-US"/>
    </w:rPr>
  </w:style>
  <w:style w:type="paragraph" w:styleId="1">
    <w:name w:val="heading 1"/>
    <w:basedOn w:val="a1"/>
    <w:next w:val="a1"/>
    <w:link w:val="10"/>
    <w:uiPriority w:val="99"/>
    <w:qFormat/>
    <w:rsid w:val="00D87963"/>
    <w:pPr>
      <w:keepNext/>
      <w:keepLines/>
      <w:spacing w:before="480"/>
      <w:jc w:val="left"/>
      <w:outlineLvl w:val="0"/>
    </w:pPr>
    <w:rPr>
      <w:rFonts w:ascii="Cambria" w:hAnsi="Cambria" w:cs="Cambria"/>
      <w:bCs/>
      <w:color w:val="17365D" w:themeColor="text2" w:themeShade="BF"/>
      <w:sz w:val="36"/>
      <w:szCs w:val="28"/>
    </w:rPr>
  </w:style>
  <w:style w:type="paragraph" w:styleId="2">
    <w:name w:val="heading 2"/>
    <w:basedOn w:val="a1"/>
    <w:next w:val="a1"/>
    <w:link w:val="20"/>
    <w:uiPriority w:val="99"/>
    <w:qFormat/>
    <w:rsid w:val="00D87963"/>
    <w:pPr>
      <w:keepNext/>
      <w:keepLines/>
      <w:spacing w:before="200"/>
      <w:outlineLvl w:val="1"/>
    </w:pPr>
    <w:rPr>
      <w:rFonts w:ascii="Cambria" w:hAnsi="Cambria" w:cs="Cambria"/>
      <w:color w:val="17365D" w:themeColor="text2" w:themeShade="BF"/>
      <w:sz w:val="28"/>
      <w:szCs w:val="26"/>
    </w:rPr>
  </w:style>
  <w:style w:type="paragraph" w:styleId="3">
    <w:name w:val="heading 3"/>
    <w:basedOn w:val="a1"/>
    <w:next w:val="a1"/>
    <w:link w:val="30"/>
    <w:uiPriority w:val="99"/>
    <w:qFormat/>
    <w:rsid w:val="00D87963"/>
    <w:pPr>
      <w:keepNext/>
      <w:keepLines/>
      <w:spacing w:before="200"/>
      <w:outlineLvl w:val="2"/>
    </w:pPr>
    <w:rPr>
      <w:rFonts w:ascii="Cambria" w:hAnsi="Cambria" w:cs="Cambria"/>
      <w:color w:val="17365D" w:themeColor="text2" w:themeShade="BF"/>
    </w:rPr>
  </w:style>
  <w:style w:type="paragraph" w:styleId="4">
    <w:name w:val="heading 4"/>
    <w:basedOn w:val="a1"/>
    <w:next w:val="a1"/>
    <w:link w:val="40"/>
    <w:uiPriority w:val="99"/>
    <w:qFormat/>
    <w:rsid w:val="0076710A"/>
    <w:pPr>
      <w:keepNext/>
      <w:tabs>
        <w:tab w:val="left" w:pos="2835"/>
      </w:tabs>
      <w:spacing w:before="120" w:after="120"/>
      <w:ind w:left="2835" w:hanging="1134"/>
      <w:jc w:val="left"/>
      <w:outlineLvl w:val="3"/>
    </w:pPr>
    <w:rPr>
      <w:rFonts w:ascii="Arial" w:hAnsi="Arial" w:cs="Arial"/>
      <w:b/>
      <w:bCs/>
      <w:sz w:val="22"/>
      <w:szCs w:val="22"/>
      <w:lang w:eastAsia="de-CH"/>
    </w:rPr>
  </w:style>
  <w:style w:type="paragraph" w:styleId="5">
    <w:name w:val="heading 5"/>
    <w:basedOn w:val="a1"/>
    <w:next w:val="a1"/>
    <w:link w:val="50"/>
    <w:uiPriority w:val="99"/>
    <w:qFormat/>
    <w:rsid w:val="0076710A"/>
    <w:pPr>
      <w:tabs>
        <w:tab w:val="left" w:pos="3402"/>
      </w:tabs>
      <w:spacing w:before="120" w:after="120"/>
      <w:ind w:left="3402" w:hanging="1134"/>
      <w:jc w:val="left"/>
      <w:outlineLvl w:val="4"/>
    </w:pPr>
    <w:rPr>
      <w:rFonts w:ascii="Arial" w:hAnsi="Arial" w:cs="Arial"/>
      <w:b/>
      <w:bCs/>
      <w:sz w:val="22"/>
      <w:szCs w:val="22"/>
      <w:lang w:eastAsia="de-CH"/>
    </w:rPr>
  </w:style>
  <w:style w:type="paragraph" w:styleId="6">
    <w:name w:val="heading 6"/>
    <w:basedOn w:val="a1"/>
    <w:next w:val="a1"/>
    <w:link w:val="60"/>
    <w:uiPriority w:val="99"/>
    <w:qFormat/>
    <w:rsid w:val="0076710A"/>
    <w:pPr>
      <w:spacing w:before="120" w:after="120"/>
      <w:jc w:val="left"/>
      <w:outlineLvl w:val="5"/>
    </w:pPr>
    <w:rPr>
      <w:rFonts w:ascii="Arial" w:hAnsi="Arial" w:cs="Arial"/>
      <w:i/>
      <w:iCs/>
      <w:sz w:val="22"/>
      <w:szCs w:val="22"/>
      <w:lang w:eastAsia="de-CH"/>
    </w:rPr>
  </w:style>
  <w:style w:type="paragraph" w:styleId="7">
    <w:name w:val="heading 7"/>
    <w:basedOn w:val="a1"/>
    <w:next w:val="a1"/>
    <w:link w:val="70"/>
    <w:uiPriority w:val="99"/>
    <w:qFormat/>
    <w:rsid w:val="0076710A"/>
    <w:pPr>
      <w:spacing w:before="120" w:after="120"/>
      <w:jc w:val="left"/>
      <w:outlineLvl w:val="6"/>
    </w:pPr>
    <w:rPr>
      <w:rFonts w:ascii="Arial" w:hAnsi="Arial" w:cs="Arial"/>
      <w:sz w:val="22"/>
      <w:szCs w:val="22"/>
      <w:lang w:eastAsia="de-CH"/>
    </w:rPr>
  </w:style>
  <w:style w:type="paragraph" w:styleId="8">
    <w:name w:val="heading 8"/>
    <w:basedOn w:val="a1"/>
    <w:next w:val="a1"/>
    <w:link w:val="80"/>
    <w:uiPriority w:val="99"/>
    <w:qFormat/>
    <w:rsid w:val="0076710A"/>
    <w:pPr>
      <w:spacing w:before="120" w:after="120"/>
      <w:jc w:val="left"/>
      <w:outlineLvl w:val="7"/>
    </w:pPr>
    <w:rPr>
      <w:rFonts w:ascii="Arial" w:hAnsi="Arial" w:cs="Arial"/>
      <w:i/>
      <w:iCs/>
      <w:sz w:val="20"/>
      <w:szCs w:val="20"/>
      <w:lang w:eastAsia="de-CH"/>
    </w:rPr>
  </w:style>
  <w:style w:type="paragraph" w:styleId="9">
    <w:name w:val="heading 9"/>
    <w:basedOn w:val="a1"/>
    <w:next w:val="a1"/>
    <w:link w:val="90"/>
    <w:uiPriority w:val="99"/>
    <w:qFormat/>
    <w:rsid w:val="0076710A"/>
    <w:pPr>
      <w:spacing w:before="120" w:after="120"/>
      <w:jc w:val="left"/>
      <w:outlineLvl w:val="8"/>
    </w:pPr>
    <w:rPr>
      <w:rFonts w:ascii="Arial" w:hAnsi="Arial" w:cs="Arial"/>
      <w:sz w:val="20"/>
      <w:szCs w:val="20"/>
      <w:lang w:eastAsia="de-CH"/>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9"/>
    <w:rsid w:val="00D87963"/>
    <w:rPr>
      <w:rFonts w:ascii="Cambria" w:hAnsi="Cambria" w:cs="Cambria"/>
      <w:bCs/>
      <w:color w:val="17365D" w:themeColor="text2" w:themeShade="BF"/>
      <w:sz w:val="36"/>
      <w:szCs w:val="28"/>
      <w:lang w:val="en-GB" w:eastAsia="en-US"/>
    </w:rPr>
  </w:style>
  <w:style w:type="character" w:customStyle="1" w:styleId="20">
    <w:name w:val="Заголовок 2 Знак"/>
    <w:basedOn w:val="a2"/>
    <w:link w:val="2"/>
    <w:uiPriority w:val="99"/>
    <w:rsid w:val="00D87963"/>
    <w:rPr>
      <w:rFonts w:ascii="Cambria" w:hAnsi="Cambria" w:cs="Cambria"/>
      <w:color w:val="17365D" w:themeColor="text2" w:themeShade="BF"/>
      <w:sz w:val="28"/>
      <w:szCs w:val="26"/>
      <w:lang w:val="en-GB" w:eastAsia="en-US"/>
    </w:rPr>
  </w:style>
  <w:style w:type="character" w:customStyle="1" w:styleId="30">
    <w:name w:val="Заголовок 3 Знак"/>
    <w:basedOn w:val="a2"/>
    <w:link w:val="3"/>
    <w:uiPriority w:val="99"/>
    <w:rsid w:val="00D87963"/>
    <w:rPr>
      <w:rFonts w:ascii="Cambria" w:hAnsi="Cambria" w:cs="Cambria"/>
      <w:color w:val="17365D" w:themeColor="text2" w:themeShade="BF"/>
      <w:sz w:val="24"/>
      <w:szCs w:val="24"/>
      <w:lang w:val="en-GB" w:eastAsia="en-US"/>
    </w:rPr>
  </w:style>
  <w:style w:type="character" w:customStyle="1" w:styleId="40">
    <w:name w:val="Заголовок 4 Знак"/>
    <w:basedOn w:val="a2"/>
    <w:link w:val="4"/>
    <w:uiPriority w:val="9"/>
    <w:semiHidden/>
    <w:rsid w:val="00924E18"/>
    <w:rPr>
      <w:b/>
      <w:bCs/>
      <w:sz w:val="28"/>
      <w:szCs w:val="28"/>
      <w:lang w:val="en-GB" w:eastAsia="en-US"/>
    </w:rPr>
  </w:style>
  <w:style w:type="character" w:customStyle="1" w:styleId="50">
    <w:name w:val="Заголовок 5 Знак"/>
    <w:basedOn w:val="a2"/>
    <w:link w:val="5"/>
    <w:uiPriority w:val="9"/>
    <w:semiHidden/>
    <w:rsid w:val="00924E18"/>
    <w:rPr>
      <w:b/>
      <w:bCs/>
      <w:i/>
      <w:iCs/>
      <w:sz w:val="26"/>
      <w:szCs w:val="26"/>
      <w:lang w:val="en-GB" w:eastAsia="en-US"/>
    </w:rPr>
  </w:style>
  <w:style w:type="character" w:customStyle="1" w:styleId="60">
    <w:name w:val="Заголовок 6 Знак"/>
    <w:basedOn w:val="a2"/>
    <w:link w:val="6"/>
    <w:uiPriority w:val="9"/>
    <w:semiHidden/>
    <w:rsid w:val="00924E18"/>
    <w:rPr>
      <w:b/>
      <w:bCs/>
      <w:lang w:val="en-GB" w:eastAsia="en-US"/>
    </w:rPr>
  </w:style>
  <w:style w:type="character" w:customStyle="1" w:styleId="70">
    <w:name w:val="Заголовок 7 Знак"/>
    <w:basedOn w:val="a2"/>
    <w:link w:val="7"/>
    <w:uiPriority w:val="9"/>
    <w:semiHidden/>
    <w:rsid w:val="00924E18"/>
    <w:rPr>
      <w:sz w:val="24"/>
      <w:szCs w:val="24"/>
      <w:lang w:val="en-GB" w:eastAsia="en-US"/>
    </w:rPr>
  </w:style>
  <w:style w:type="character" w:customStyle="1" w:styleId="80">
    <w:name w:val="Заголовок 8 Знак"/>
    <w:basedOn w:val="a2"/>
    <w:link w:val="8"/>
    <w:uiPriority w:val="9"/>
    <w:semiHidden/>
    <w:rsid w:val="00924E18"/>
    <w:rPr>
      <w:i/>
      <w:iCs/>
      <w:sz w:val="24"/>
      <w:szCs w:val="24"/>
      <w:lang w:val="en-GB" w:eastAsia="en-US"/>
    </w:rPr>
  </w:style>
  <w:style w:type="character" w:customStyle="1" w:styleId="90">
    <w:name w:val="Заголовок 9 Знак"/>
    <w:basedOn w:val="a2"/>
    <w:link w:val="9"/>
    <w:uiPriority w:val="9"/>
    <w:semiHidden/>
    <w:rsid w:val="00924E18"/>
    <w:rPr>
      <w:rFonts w:asciiTheme="majorHAnsi" w:eastAsiaTheme="majorEastAsia" w:hAnsiTheme="majorHAnsi" w:cstheme="majorBidi"/>
      <w:lang w:val="en-GB" w:eastAsia="en-US"/>
    </w:rPr>
  </w:style>
  <w:style w:type="character" w:styleId="a5">
    <w:name w:val="Hyperlink"/>
    <w:basedOn w:val="a2"/>
    <w:uiPriority w:val="99"/>
    <w:rsid w:val="0076710A"/>
    <w:rPr>
      <w:rFonts w:ascii="Times New Roman" w:hAnsi="Times New Roman" w:cs="Times New Roman"/>
      <w:color w:val="0563C1"/>
      <w:u w:val="single"/>
    </w:rPr>
  </w:style>
  <w:style w:type="paragraph" w:styleId="a6">
    <w:name w:val="header"/>
    <w:basedOn w:val="a1"/>
    <w:link w:val="a7"/>
    <w:uiPriority w:val="99"/>
    <w:rsid w:val="0076710A"/>
    <w:pPr>
      <w:tabs>
        <w:tab w:val="center" w:pos="4536"/>
        <w:tab w:val="right" w:pos="9072"/>
      </w:tabs>
    </w:pPr>
    <w:rPr>
      <w:rFonts w:cs="Times New Roman"/>
    </w:rPr>
  </w:style>
  <w:style w:type="character" w:customStyle="1" w:styleId="a7">
    <w:name w:val="Верхній колонтитул Знак"/>
    <w:basedOn w:val="a2"/>
    <w:link w:val="a6"/>
    <w:uiPriority w:val="99"/>
    <w:rsid w:val="0076710A"/>
    <w:rPr>
      <w:rFonts w:ascii="Times New Roman" w:hAnsi="Times New Roman" w:cs="Times New Roman"/>
      <w:sz w:val="24"/>
      <w:szCs w:val="24"/>
    </w:rPr>
  </w:style>
  <w:style w:type="paragraph" w:styleId="a8">
    <w:name w:val="footer"/>
    <w:basedOn w:val="a1"/>
    <w:link w:val="a9"/>
    <w:uiPriority w:val="99"/>
    <w:rsid w:val="0076710A"/>
    <w:pPr>
      <w:tabs>
        <w:tab w:val="center" w:pos="4536"/>
        <w:tab w:val="right" w:pos="9072"/>
      </w:tabs>
    </w:pPr>
    <w:rPr>
      <w:rFonts w:cs="Times New Roman"/>
    </w:rPr>
  </w:style>
  <w:style w:type="character" w:customStyle="1" w:styleId="a9">
    <w:name w:val="Нижній колонтитул Знак"/>
    <w:basedOn w:val="a2"/>
    <w:link w:val="a8"/>
    <w:uiPriority w:val="99"/>
    <w:rsid w:val="0076710A"/>
    <w:rPr>
      <w:rFonts w:ascii="Times New Roman" w:hAnsi="Times New Roman" w:cs="Times New Roman"/>
      <w:sz w:val="24"/>
      <w:szCs w:val="24"/>
    </w:rPr>
  </w:style>
  <w:style w:type="character" w:styleId="aa">
    <w:name w:val="line number"/>
    <w:basedOn w:val="a2"/>
    <w:uiPriority w:val="99"/>
    <w:rsid w:val="0076710A"/>
    <w:rPr>
      <w:rFonts w:ascii="Times New Roman" w:hAnsi="Times New Roman" w:cs="Times New Roman"/>
    </w:rPr>
  </w:style>
  <w:style w:type="paragraph" w:styleId="ab">
    <w:name w:val="Normal (Web)"/>
    <w:basedOn w:val="a1"/>
    <w:uiPriority w:val="99"/>
    <w:rsid w:val="0076710A"/>
    <w:pPr>
      <w:spacing w:before="100" w:beforeAutospacing="1" w:after="100" w:afterAutospacing="1"/>
    </w:pPr>
    <w:rPr>
      <w:rFonts w:cs="Times New Roman"/>
      <w:lang w:val="es-ES" w:eastAsia="es-ES"/>
    </w:rPr>
  </w:style>
  <w:style w:type="paragraph" w:styleId="ac">
    <w:name w:val="Balloon Text"/>
    <w:basedOn w:val="a1"/>
    <w:link w:val="ad"/>
    <w:uiPriority w:val="99"/>
    <w:rsid w:val="0076710A"/>
    <w:rPr>
      <w:rFonts w:ascii="Tahoma" w:hAnsi="Tahoma" w:cs="Tahoma"/>
      <w:sz w:val="16"/>
      <w:szCs w:val="16"/>
    </w:rPr>
  </w:style>
  <w:style w:type="character" w:customStyle="1" w:styleId="ad">
    <w:name w:val="Текст у виносці Знак"/>
    <w:basedOn w:val="a2"/>
    <w:link w:val="ac"/>
    <w:uiPriority w:val="99"/>
    <w:rsid w:val="0076710A"/>
    <w:rPr>
      <w:rFonts w:ascii="Tahoma" w:hAnsi="Tahoma" w:cs="Tahoma"/>
      <w:sz w:val="16"/>
      <w:szCs w:val="16"/>
    </w:rPr>
  </w:style>
  <w:style w:type="paragraph" w:styleId="a0">
    <w:name w:val="List Paragraph"/>
    <w:basedOn w:val="a1"/>
    <w:uiPriority w:val="34"/>
    <w:qFormat/>
    <w:rsid w:val="0076710A"/>
    <w:pPr>
      <w:numPr>
        <w:numId w:val="1"/>
      </w:numPr>
      <w:ind w:left="714" w:hanging="357"/>
    </w:pPr>
    <w:rPr>
      <w:rFonts w:cs="Times New Roman"/>
    </w:rPr>
  </w:style>
  <w:style w:type="character" w:styleId="ae">
    <w:name w:val="annotation reference"/>
    <w:basedOn w:val="a2"/>
    <w:uiPriority w:val="99"/>
    <w:rsid w:val="0076710A"/>
    <w:rPr>
      <w:rFonts w:ascii="Times New Roman" w:hAnsi="Times New Roman" w:cs="Times New Roman"/>
      <w:sz w:val="16"/>
      <w:szCs w:val="16"/>
    </w:rPr>
  </w:style>
  <w:style w:type="paragraph" w:styleId="af">
    <w:name w:val="annotation text"/>
    <w:basedOn w:val="a1"/>
    <w:link w:val="af0"/>
    <w:uiPriority w:val="99"/>
    <w:rsid w:val="0076710A"/>
    <w:pPr>
      <w:jc w:val="left"/>
    </w:pPr>
    <w:rPr>
      <w:rFonts w:ascii="Calibri" w:hAnsi="Calibri" w:cs="Calibri"/>
      <w:sz w:val="20"/>
      <w:szCs w:val="20"/>
    </w:rPr>
  </w:style>
  <w:style w:type="character" w:customStyle="1" w:styleId="af0">
    <w:name w:val="Текст примітки Знак"/>
    <w:basedOn w:val="a2"/>
    <w:link w:val="af"/>
    <w:uiPriority w:val="99"/>
    <w:rsid w:val="0076710A"/>
    <w:rPr>
      <w:rFonts w:ascii="Times New Roman" w:hAnsi="Times New Roman" w:cs="Times New Roman"/>
      <w:sz w:val="20"/>
      <w:szCs w:val="20"/>
    </w:rPr>
  </w:style>
  <w:style w:type="paragraph" w:styleId="af1">
    <w:name w:val="annotation subject"/>
    <w:basedOn w:val="af"/>
    <w:next w:val="af"/>
    <w:link w:val="af2"/>
    <w:uiPriority w:val="99"/>
    <w:rsid w:val="0076710A"/>
    <w:rPr>
      <w:b/>
      <w:bCs/>
    </w:rPr>
  </w:style>
  <w:style w:type="character" w:customStyle="1" w:styleId="af2">
    <w:name w:val="Тема примітки Знак"/>
    <w:basedOn w:val="af0"/>
    <w:link w:val="af1"/>
    <w:uiPriority w:val="99"/>
    <w:rsid w:val="0076710A"/>
    <w:rPr>
      <w:rFonts w:ascii="Times New Roman" w:hAnsi="Times New Roman" w:cs="Times New Roman"/>
      <w:b/>
      <w:bCs/>
      <w:sz w:val="20"/>
      <w:szCs w:val="20"/>
    </w:rPr>
  </w:style>
  <w:style w:type="paragraph" w:styleId="af3">
    <w:name w:val="TOC Heading"/>
    <w:basedOn w:val="1"/>
    <w:next w:val="a1"/>
    <w:uiPriority w:val="99"/>
    <w:qFormat/>
    <w:rsid w:val="0076710A"/>
    <w:pPr>
      <w:spacing w:before="240" w:line="259" w:lineRule="auto"/>
      <w:outlineLvl w:val="9"/>
    </w:pPr>
    <w:rPr>
      <w:rFonts w:ascii="Calibri Light" w:hAnsi="Calibri Light" w:cs="Calibri Light"/>
      <w:bCs w:val="0"/>
      <w:sz w:val="32"/>
      <w:szCs w:val="32"/>
      <w:lang w:eastAsia="en-GB"/>
    </w:rPr>
  </w:style>
  <w:style w:type="paragraph" w:styleId="11">
    <w:name w:val="toc 1"/>
    <w:basedOn w:val="a1"/>
    <w:next w:val="a1"/>
    <w:autoRedefine/>
    <w:uiPriority w:val="99"/>
    <w:rsid w:val="0076710A"/>
    <w:pPr>
      <w:spacing w:after="100"/>
    </w:pPr>
    <w:rPr>
      <w:rFonts w:cs="Times New Roman"/>
    </w:rPr>
  </w:style>
  <w:style w:type="paragraph" w:styleId="21">
    <w:name w:val="toc 2"/>
    <w:basedOn w:val="a1"/>
    <w:next w:val="a1"/>
    <w:autoRedefine/>
    <w:uiPriority w:val="99"/>
    <w:rsid w:val="0076710A"/>
    <w:pPr>
      <w:spacing w:after="100"/>
      <w:ind w:left="240"/>
    </w:pPr>
    <w:rPr>
      <w:rFonts w:cs="Times New Roman"/>
    </w:rPr>
  </w:style>
  <w:style w:type="paragraph" w:styleId="31">
    <w:name w:val="toc 3"/>
    <w:basedOn w:val="a1"/>
    <w:next w:val="a1"/>
    <w:autoRedefine/>
    <w:uiPriority w:val="99"/>
    <w:rsid w:val="0076710A"/>
    <w:pPr>
      <w:spacing w:after="100"/>
      <w:ind w:left="480"/>
    </w:pPr>
    <w:rPr>
      <w:rFonts w:cs="Times New Roman"/>
    </w:rPr>
  </w:style>
  <w:style w:type="character" w:customStyle="1" w:styleId="FootnoteCharacters">
    <w:name w:val="Footnote Characters"/>
    <w:uiPriority w:val="99"/>
    <w:rsid w:val="0076710A"/>
  </w:style>
  <w:style w:type="character" w:styleId="af4">
    <w:name w:val="page number"/>
    <w:basedOn w:val="a2"/>
    <w:uiPriority w:val="99"/>
    <w:rsid w:val="0076710A"/>
    <w:rPr>
      <w:color w:val="000000"/>
    </w:rPr>
  </w:style>
  <w:style w:type="character" w:customStyle="1" w:styleId="NumberingSymbols">
    <w:name w:val="Numbering Symbols"/>
    <w:uiPriority w:val="99"/>
    <w:rsid w:val="0076710A"/>
  </w:style>
  <w:style w:type="character" w:customStyle="1" w:styleId="Bullets">
    <w:name w:val="Bullets"/>
    <w:uiPriority w:val="99"/>
    <w:rsid w:val="0076710A"/>
    <w:rPr>
      <w:rFonts w:ascii="StarSymbol" w:eastAsia="Times New Roman" w:hAnsi="StarSymbol" w:cs="StarSymbol"/>
      <w:sz w:val="18"/>
      <w:szCs w:val="18"/>
    </w:rPr>
  </w:style>
  <w:style w:type="character" w:styleId="af5">
    <w:name w:val="footnote reference"/>
    <w:basedOn w:val="a2"/>
    <w:uiPriority w:val="99"/>
    <w:rsid w:val="0076710A"/>
    <w:rPr>
      <w:vertAlign w:val="superscript"/>
    </w:rPr>
  </w:style>
  <w:style w:type="character" w:customStyle="1" w:styleId="WW8Num2z3">
    <w:name w:val="WW8Num2z3"/>
    <w:uiPriority w:val="99"/>
    <w:rsid w:val="0076710A"/>
    <w:rPr>
      <w:rFonts w:ascii="Symbol" w:hAnsi="Symbol" w:cs="Symbol"/>
      <w:sz w:val="18"/>
      <w:szCs w:val="18"/>
    </w:rPr>
  </w:style>
  <w:style w:type="character" w:customStyle="1" w:styleId="WW8Num1z3">
    <w:name w:val="WW8Num1z3"/>
    <w:uiPriority w:val="99"/>
    <w:rsid w:val="0076710A"/>
    <w:rPr>
      <w:rFonts w:ascii="Symbol" w:hAnsi="Symbol" w:cs="Symbol"/>
      <w:sz w:val="18"/>
      <w:szCs w:val="18"/>
    </w:rPr>
  </w:style>
  <w:style w:type="character" w:customStyle="1" w:styleId="FootnoteReference1">
    <w:name w:val="Footnote Reference1"/>
    <w:uiPriority w:val="99"/>
    <w:rsid w:val="0076710A"/>
    <w:rPr>
      <w:position w:val="1"/>
      <w:sz w:val="14"/>
      <w:szCs w:val="14"/>
    </w:rPr>
  </w:style>
  <w:style w:type="character" w:styleId="af6">
    <w:name w:val="endnote reference"/>
    <w:basedOn w:val="a2"/>
    <w:uiPriority w:val="99"/>
    <w:rsid w:val="0076710A"/>
    <w:rPr>
      <w:vertAlign w:val="superscript"/>
    </w:rPr>
  </w:style>
  <w:style w:type="character" w:customStyle="1" w:styleId="EndnoteCharacters">
    <w:name w:val="Endnote Characters"/>
    <w:uiPriority w:val="99"/>
    <w:rsid w:val="0076710A"/>
  </w:style>
  <w:style w:type="paragraph" w:styleId="af7">
    <w:name w:val="Body Text"/>
    <w:basedOn w:val="a1"/>
    <w:link w:val="af8"/>
    <w:uiPriority w:val="99"/>
    <w:rsid w:val="0076710A"/>
    <w:pPr>
      <w:widowControl w:val="0"/>
      <w:suppressAutoHyphens/>
      <w:spacing w:after="120"/>
      <w:jc w:val="left"/>
    </w:pPr>
    <w:rPr>
      <w:rFonts w:cs="Times New Roman"/>
      <w:lang w:val="en-US"/>
    </w:rPr>
  </w:style>
  <w:style w:type="character" w:customStyle="1" w:styleId="af8">
    <w:name w:val="Основний текст Знак"/>
    <w:basedOn w:val="a2"/>
    <w:link w:val="af7"/>
    <w:uiPriority w:val="99"/>
    <w:semiHidden/>
    <w:rsid w:val="00924E18"/>
    <w:rPr>
      <w:rFonts w:ascii="Times New Roman" w:hAnsi="Times New Roman"/>
      <w:sz w:val="24"/>
      <w:szCs w:val="24"/>
      <w:lang w:val="en-GB" w:eastAsia="en-US"/>
    </w:rPr>
  </w:style>
  <w:style w:type="paragraph" w:customStyle="1" w:styleId="Heading">
    <w:name w:val="Heading"/>
    <w:basedOn w:val="a1"/>
    <w:next w:val="af7"/>
    <w:uiPriority w:val="99"/>
    <w:rsid w:val="0076710A"/>
    <w:pPr>
      <w:keepNext/>
      <w:widowControl w:val="0"/>
      <w:suppressAutoHyphens/>
      <w:spacing w:before="240" w:after="120"/>
      <w:jc w:val="left"/>
    </w:pPr>
    <w:rPr>
      <w:rFonts w:ascii="Arial" w:eastAsia="MS Mincho" w:hAnsi="Arial" w:cs="Arial"/>
      <w:sz w:val="28"/>
      <w:szCs w:val="28"/>
      <w:lang w:val="en-US"/>
    </w:rPr>
  </w:style>
  <w:style w:type="paragraph" w:styleId="af9">
    <w:name w:val="List"/>
    <w:basedOn w:val="af7"/>
    <w:uiPriority w:val="99"/>
    <w:rsid w:val="0076710A"/>
  </w:style>
  <w:style w:type="paragraph" w:styleId="afa">
    <w:name w:val="caption"/>
    <w:basedOn w:val="a1"/>
    <w:uiPriority w:val="99"/>
    <w:qFormat/>
    <w:rsid w:val="0076710A"/>
    <w:pPr>
      <w:widowControl w:val="0"/>
      <w:suppressLineNumbers/>
      <w:suppressAutoHyphens/>
      <w:spacing w:before="120" w:after="120"/>
      <w:jc w:val="left"/>
    </w:pPr>
    <w:rPr>
      <w:rFonts w:cs="Times New Roman"/>
      <w:i/>
      <w:iCs/>
      <w:lang w:val="en-US"/>
    </w:rPr>
  </w:style>
  <w:style w:type="paragraph" w:customStyle="1" w:styleId="Illustration">
    <w:name w:val="Illustration"/>
    <w:basedOn w:val="afa"/>
    <w:uiPriority w:val="99"/>
    <w:rsid w:val="0076710A"/>
  </w:style>
  <w:style w:type="paragraph" w:customStyle="1" w:styleId="Table">
    <w:name w:val="Table"/>
    <w:basedOn w:val="afa"/>
    <w:uiPriority w:val="99"/>
    <w:rsid w:val="0076710A"/>
  </w:style>
  <w:style w:type="paragraph" w:customStyle="1" w:styleId="Framecontents">
    <w:name w:val="Frame contents"/>
    <w:basedOn w:val="af7"/>
    <w:uiPriority w:val="99"/>
    <w:rsid w:val="0076710A"/>
  </w:style>
  <w:style w:type="paragraph" w:styleId="afb">
    <w:name w:val="footnote text"/>
    <w:basedOn w:val="a1"/>
    <w:link w:val="afc"/>
    <w:uiPriority w:val="99"/>
    <w:rsid w:val="0076710A"/>
    <w:pPr>
      <w:widowControl w:val="0"/>
      <w:suppressLineNumbers/>
      <w:suppressAutoHyphens/>
      <w:ind w:left="283" w:hanging="283"/>
      <w:jc w:val="left"/>
    </w:pPr>
    <w:rPr>
      <w:rFonts w:cs="Times New Roman"/>
      <w:sz w:val="20"/>
      <w:szCs w:val="20"/>
      <w:lang w:val="en-US"/>
    </w:rPr>
  </w:style>
  <w:style w:type="character" w:customStyle="1" w:styleId="afc">
    <w:name w:val="Текст виноски Знак"/>
    <w:basedOn w:val="a2"/>
    <w:link w:val="afb"/>
    <w:uiPriority w:val="99"/>
    <w:semiHidden/>
    <w:rsid w:val="00924E18"/>
    <w:rPr>
      <w:rFonts w:ascii="Times New Roman" w:hAnsi="Times New Roman"/>
      <w:sz w:val="20"/>
      <w:szCs w:val="20"/>
      <w:lang w:val="en-GB" w:eastAsia="en-US"/>
    </w:rPr>
  </w:style>
  <w:style w:type="paragraph" w:customStyle="1" w:styleId="Index">
    <w:name w:val="Index"/>
    <w:basedOn w:val="a1"/>
    <w:uiPriority w:val="99"/>
    <w:rsid w:val="0076710A"/>
    <w:pPr>
      <w:widowControl w:val="0"/>
      <w:suppressLineNumbers/>
      <w:suppressAutoHyphens/>
      <w:jc w:val="left"/>
    </w:pPr>
    <w:rPr>
      <w:rFonts w:cs="Times New Roman"/>
      <w:lang w:val="en-US"/>
    </w:rPr>
  </w:style>
  <w:style w:type="paragraph" w:customStyle="1" w:styleId="FootnoteText1">
    <w:name w:val="Footnote Text1"/>
    <w:basedOn w:val="a1"/>
    <w:uiPriority w:val="99"/>
    <w:rsid w:val="0076710A"/>
    <w:pPr>
      <w:widowControl w:val="0"/>
      <w:suppressAutoHyphens/>
      <w:ind w:left="283" w:hanging="283"/>
      <w:jc w:val="left"/>
    </w:pPr>
    <w:rPr>
      <w:rFonts w:cs="Times New Roman"/>
      <w:sz w:val="20"/>
      <w:szCs w:val="20"/>
      <w:lang w:val="en-US"/>
    </w:rPr>
  </w:style>
  <w:style w:type="paragraph" w:styleId="a">
    <w:name w:val="List Bullet"/>
    <w:basedOn w:val="a1"/>
    <w:autoRedefine/>
    <w:uiPriority w:val="99"/>
    <w:rsid w:val="0076710A"/>
    <w:pPr>
      <w:widowControl w:val="0"/>
      <w:numPr>
        <w:numId w:val="2"/>
      </w:numPr>
      <w:suppressAutoHyphens/>
      <w:jc w:val="left"/>
    </w:pPr>
    <w:rPr>
      <w:rFonts w:cs="Times New Roman"/>
      <w:lang w:val="en-US"/>
    </w:rPr>
  </w:style>
  <w:style w:type="paragraph" w:customStyle="1" w:styleId="bereich1">
    <w:name w:val="bereich1"/>
    <w:basedOn w:val="a1"/>
    <w:uiPriority w:val="99"/>
    <w:rsid w:val="0076710A"/>
    <w:pPr>
      <w:widowControl w:val="0"/>
      <w:jc w:val="left"/>
    </w:pPr>
    <w:rPr>
      <w:rFonts w:cs="Times New Roman"/>
      <w:lang w:val="en-US" w:eastAsia="de-DE"/>
    </w:rPr>
  </w:style>
  <w:style w:type="paragraph" w:styleId="afd">
    <w:name w:val="endnote text"/>
    <w:basedOn w:val="a1"/>
    <w:link w:val="afe"/>
    <w:uiPriority w:val="99"/>
    <w:rsid w:val="0076710A"/>
    <w:pPr>
      <w:spacing w:line="360" w:lineRule="auto"/>
      <w:ind w:firstLine="720"/>
    </w:pPr>
    <w:rPr>
      <w:rFonts w:ascii="Arial" w:hAnsi="Arial" w:cs="Arial"/>
      <w:color w:val="000000"/>
      <w:sz w:val="20"/>
      <w:szCs w:val="20"/>
      <w:lang w:val="en-US" w:eastAsia="de-DE"/>
    </w:rPr>
  </w:style>
  <w:style w:type="character" w:customStyle="1" w:styleId="afe">
    <w:name w:val="Текст кінцевої виноски Знак"/>
    <w:basedOn w:val="a2"/>
    <w:link w:val="afd"/>
    <w:uiPriority w:val="99"/>
    <w:semiHidden/>
    <w:rsid w:val="00924E18"/>
    <w:rPr>
      <w:rFonts w:ascii="Times New Roman" w:hAnsi="Times New Roman"/>
      <w:sz w:val="20"/>
      <w:szCs w:val="20"/>
      <w:lang w:val="en-GB" w:eastAsia="en-US"/>
    </w:rPr>
  </w:style>
  <w:style w:type="paragraph" w:styleId="aff">
    <w:name w:val="Title"/>
    <w:basedOn w:val="a1"/>
    <w:link w:val="aff0"/>
    <w:uiPriority w:val="99"/>
    <w:qFormat/>
    <w:rsid w:val="0076710A"/>
    <w:pPr>
      <w:widowControl w:val="0"/>
      <w:suppressAutoHyphens/>
      <w:spacing w:before="240" w:after="60"/>
      <w:jc w:val="center"/>
      <w:outlineLvl w:val="0"/>
    </w:pPr>
    <w:rPr>
      <w:rFonts w:ascii="Arial" w:hAnsi="Arial" w:cs="Arial"/>
      <w:b/>
      <w:bCs/>
      <w:kern w:val="28"/>
      <w:sz w:val="32"/>
      <w:szCs w:val="32"/>
      <w:lang w:val="en-US"/>
    </w:rPr>
  </w:style>
  <w:style w:type="character" w:customStyle="1" w:styleId="aff0">
    <w:name w:val="Назва Знак"/>
    <w:basedOn w:val="a2"/>
    <w:link w:val="aff"/>
    <w:uiPriority w:val="10"/>
    <w:rsid w:val="00924E18"/>
    <w:rPr>
      <w:rFonts w:asciiTheme="majorHAnsi" w:eastAsiaTheme="majorEastAsia" w:hAnsiTheme="majorHAnsi" w:cstheme="majorBidi"/>
      <w:b/>
      <w:bCs/>
      <w:kern w:val="28"/>
      <w:sz w:val="32"/>
      <w:szCs w:val="32"/>
      <w:lang w:val="en-GB" w:eastAsia="en-US"/>
    </w:rPr>
  </w:style>
  <w:style w:type="character" w:styleId="aff1">
    <w:name w:val="FollowedHyperlink"/>
    <w:basedOn w:val="a2"/>
    <w:uiPriority w:val="99"/>
    <w:rsid w:val="0076710A"/>
    <w:rPr>
      <w:color w:val="800080"/>
      <w:u w:val="single"/>
    </w:rPr>
  </w:style>
  <w:style w:type="paragraph" w:styleId="22">
    <w:name w:val="Body Text 2"/>
    <w:basedOn w:val="a1"/>
    <w:link w:val="23"/>
    <w:uiPriority w:val="99"/>
    <w:rsid w:val="0076710A"/>
    <w:pPr>
      <w:spacing w:after="120"/>
      <w:jc w:val="left"/>
    </w:pPr>
    <w:rPr>
      <w:rFonts w:ascii="Arial" w:hAnsi="Arial" w:cs="Arial"/>
      <w:sz w:val="22"/>
      <w:szCs w:val="22"/>
      <w:lang w:eastAsia="de-CH"/>
    </w:rPr>
  </w:style>
  <w:style w:type="character" w:customStyle="1" w:styleId="23">
    <w:name w:val="Основний текст 2 Знак"/>
    <w:basedOn w:val="a2"/>
    <w:link w:val="22"/>
    <w:uiPriority w:val="99"/>
    <w:semiHidden/>
    <w:rsid w:val="00924E18"/>
    <w:rPr>
      <w:rFonts w:ascii="Times New Roman" w:hAnsi="Times New Roman"/>
      <w:sz w:val="24"/>
      <w:szCs w:val="24"/>
      <w:lang w:val="en-GB" w:eastAsia="en-US"/>
    </w:rPr>
  </w:style>
  <w:style w:type="paragraph" w:styleId="32">
    <w:name w:val="Body Text 3"/>
    <w:basedOn w:val="a1"/>
    <w:link w:val="33"/>
    <w:uiPriority w:val="99"/>
    <w:rsid w:val="0076710A"/>
    <w:pPr>
      <w:spacing w:after="120"/>
      <w:jc w:val="left"/>
    </w:pPr>
    <w:rPr>
      <w:rFonts w:ascii="Arial" w:hAnsi="Arial" w:cs="Arial"/>
      <w:sz w:val="16"/>
      <w:szCs w:val="16"/>
      <w:lang w:eastAsia="de-CH"/>
    </w:rPr>
  </w:style>
  <w:style w:type="character" w:customStyle="1" w:styleId="33">
    <w:name w:val="Основний текст 3 Знак"/>
    <w:basedOn w:val="a2"/>
    <w:link w:val="32"/>
    <w:uiPriority w:val="99"/>
    <w:semiHidden/>
    <w:rsid w:val="00924E18"/>
    <w:rPr>
      <w:rFonts w:ascii="Times New Roman" w:hAnsi="Times New Roman"/>
      <w:sz w:val="16"/>
      <w:szCs w:val="16"/>
      <w:lang w:val="en-GB" w:eastAsia="en-US"/>
    </w:rPr>
  </w:style>
  <w:style w:type="paragraph" w:styleId="24">
    <w:name w:val="Body Text Indent 2"/>
    <w:basedOn w:val="a1"/>
    <w:link w:val="25"/>
    <w:uiPriority w:val="99"/>
    <w:rsid w:val="0076710A"/>
    <w:pPr>
      <w:spacing w:after="120"/>
      <w:ind w:left="283"/>
      <w:jc w:val="left"/>
    </w:pPr>
    <w:rPr>
      <w:rFonts w:ascii="Arial" w:hAnsi="Arial" w:cs="Arial"/>
      <w:sz w:val="22"/>
      <w:szCs w:val="22"/>
      <w:lang w:eastAsia="de-CH"/>
    </w:rPr>
  </w:style>
  <w:style w:type="character" w:customStyle="1" w:styleId="25">
    <w:name w:val="Основний текст з відступом 2 Знак"/>
    <w:basedOn w:val="a2"/>
    <w:link w:val="24"/>
    <w:uiPriority w:val="99"/>
    <w:semiHidden/>
    <w:rsid w:val="00924E18"/>
    <w:rPr>
      <w:rFonts w:ascii="Times New Roman" w:hAnsi="Times New Roman"/>
      <w:sz w:val="24"/>
      <w:szCs w:val="24"/>
      <w:lang w:val="en-GB" w:eastAsia="en-US"/>
    </w:rPr>
  </w:style>
  <w:style w:type="paragraph" w:styleId="34">
    <w:name w:val="Body Text Indent 3"/>
    <w:basedOn w:val="a1"/>
    <w:link w:val="35"/>
    <w:uiPriority w:val="99"/>
    <w:rsid w:val="0076710A"/>
    <w:pPr>
      <w:spacing w:after="120"/>
      <w:ind w:left="283"/>
      <w:jc w:val="left"/>
    </w:pPr>
    <w:rPr>
      <w:rFonts w:ascii="Arial" w:hAnsi="Arial" w:cs="Arial"/>
      <w:sz w:val="16"/>
      <w:szCs w:val="16"/>
      <w:lang w:eastAsia="de-CH"/>
    </w:rPr>
  </w:style>
  <w:style w:type="character" w:customStyle="1" w:styleId="35">
    <w:name w:val="Основний текст з відступом 3 Знак"/>
    <w:basedOn w:val="a2"/>
    <w:link w:val="34"/>
    <w:uiPriority w:val="99"/>
    <w:semiHidden/>
    <w:rsid w:val="00924E18"/>
    <w:rPr>
      <w:rFonts w:ascii="Times New Roman" w:hAnsi="Times New Roman"/>
      <w:sz w:val="16"/>
      <w:szCs w:val="16"/>
      <w:lang w:val="en-GB" w:eastAsia="en-US"/>
    </w:rPr>
  </w:style>
  <w:style w:type="paragraph" w:styleId="aff2">
    <w:name w:val="Body Text First Indent"/>
    <w:basedOn w:val="af7"/>
    <w:link w:val="aff3"/>
    <w:uiPriority w:val="99"/>
    <w:rsid w:val="0076710A"/>
    <w:pPr>
      <w:widowControl/>
      <w:suppressAutoHyphens w:val="0"/>
      <w:ind w:firstLine="210"/>
    </w:pPr>
    <w:rPr>
      <w:rFonts w:ascii="Arial" w:hAnsi="Arial" w:cs="Arial"/>
      <w:sz w:val="22"/>
      <w:szCs w:val="22"/>
      <w:lang w:val="en-GB" w:eastAsia="de-CH"/>
    </w:rPr>
  </w:style>
  <w:style w:type="character" w:customStyle="1" w:styleId="aff3">
    <w:name w:val="Червоний рядок Знак"/>
    <w:basedOn w:val="af8"/>
    <w:link w:val="aff2"/>
    <w:uiPriority w:val="99"/>
    <w:semiHidden/>
    <w:rsid w:val="00924E18"/>
    <w:rPr>
      <w:rFonts w:ascii="Times New Roman" w:hAnsi="Times New Roman"/>
      <w:sz w:val="24"/>
      <w:szCs w:val="24"/>
      <w:lang w:val="en-GB" w:eastAsia="en-US"/>
    </w:rPr>
  </w:style>
  <w:style w:type="paragraph" w:styleId="aff4">
    <w:name w:val="Body Text Indent"/>
    <w:basedOn w:val="a1"/>
    <w:link w:val="aff5"/>
    <w:uiPriority w:val="99"/>
    <w:rsid w:val="0076710A"/>
    <w:pPr>
      <w:spacing w:after="120"/>
      <w:ind w:left="283"/>
      <w:jc w:val="left"/>
    </w:pPr>
    <w:rPr>
      <w:rFonts w:ascii="Arial" w:hAnsi="Arial" w:cs="Arial"/>
      <w:sz w:val="22"/>
      <w:szCs w:val="22"/>
      <w:lang w:eastAsia="de-CH"/>
    </w:rPr>
  </w:style>
  <w:style w:type="character" w:customStyle="1" w:styleId="aff5">
    <w:name w:val="Основний текст з відступом Знак"/>
    <w:basedOn w:val="a2"/>
    <w:link w:val="aff4"/>
    <w:uiPriority w:val="99"/>
    <w:semiHidden/>
    <w:rsid w:val="00924E18"/>
    <w:rPr>
      <w:rFonts w:ascii="Times New Roman" w:hAnsi="Times New Roman"/>
      <w:sz w:val="24"/>
      <w:szCs w:val="24"/>
      <w:lang w:val="en-GB" w:eastAsia="en-US"/>
    </w:rPr>
  </w:style>
  <w:style w:type="paragraph" w:styleId="26">
    <w:name w:val="Body Text First Indent 2"/>
    <w:basedOn w:val="aff4"/>
    <w:link w:val="27"/>
    <w:uiPriority w:val="99"/>
    <w:rsid w:val="0076710A"/>
    <w:pPr>
      <w:ind w:firstLine="210"/>
    </w:pPr>
  </w:style>
  <w:style w:type="character" w:customStyle="1" w:styleId="27">
    <w:name w:val="Червоний рядок 2 Знак"/>
    <w:basedOn w:val="aff5"/>
    <w:link w:val="26"/>
    <w:uiPriority w:val="99"/>
    <w:semiHidden/>
    <w:rsid w:val="00924E18"/>
    <w:rPr>
      <w:rFonts w:ascii="Times New Roman" w:hAnsi="Times New Roman"/>
      <w:sz w:val="24"/>
      <w:szCs w:val="24"/>
      <w:lang w:val="en-GB" w:eastAsia="en-US"/>
    </w:rPr>
  </w:style>
  <w:style w:type="paragraph" w:styleId="aff6">
    <w:name w:val="Plain Text"/>
    <w:basedOn w:val="a1"/>
    <w:link w:val="aff7"/>
    <w:uiPriority w:val="99"/>
    <w:rsid w:val="0076710A"/>
    <w:pPr>
      <w:jc w:val="left"/>
    </w:pPr>
    <w:rPr>
      <w:rFonts w:ascii="Arial" w:hAnsi="Arial" w:cs="Arial"/>
      <w:sz w:val="22"/>
      <w:szCs w:val="22"/>
      <w:lang w:eastAsia="de-CH"/>
    </w:rPr>
  </w:style>
  <w:style w:type="character" w:customStyle="1" w:styleId="aff7">
    <w:name w:val="Текст Знак"/>
    <w:basedOn w:val="a2"/>
    <w:link w:val="aff6"/>
    <w:uiPriority w:val="99"/>
    <w:semiHidden/>
    <w:rsid w:val="00924E18"/>
    <w:rPr>
      <w:rFonts w:ascii="Courier New" w:hAnsi="Courier New" w:cs="Courier New"/>
      <w:sz w:val="20"/>
      <w:szCs w:val="20"/>
      <w:lang w:val="en-GB" w:eastAsia="en-US"/>
    </w:rPr>
  </w:style>
  <w:style w:type="character" w:styleId="aff8">
    <w:name w:val="Emphasis"/>
    <w:basedOn w:val="a2"/>
    <w:uiPriority w:val="99"/>
    <w:qFormat/>
    <w:rsid w:val="0076710A"/>
    <w:rPr>
      <w:rFonts w:ascii="Arial" w:hAnsi="Arial" w:cs="Arial"/>
      <w:sz w:val="22"/>
      <w:szCs w:val="22"/>
    </w:rPr>
  </w:style>
  <w:style w:type="paragraph" w:styleId="aff9">
    <w:name w:val="Closing"/>
    <w:basedOn w:val="a1"/>
    <w:link w:val="affa"/>
    <w:uiPriority w:val="99"/>
    <w:rsid w:val="0076710A"/>
    <w:pPr>
      <w:jc w:val="left"/>
    </w:pPr>
    <w:rPr>
      <w:rFonts w:ascii="Arial" w:hAnsi="Arial" w:cs="Arial"/>
      <w:sz w:val="22"/>
      <w:szCs w:val="22"/>
      <w:lang w:eastAsia="de-CH"/>
    </w:rPr>
  </w:style>
  <w:style w:type="character" w:customStyle="1" w:styleId="affa">
    <w:name w:val="Прощання Знак"/>
    <w:basedOn w:val="a2"/>
    <w:link w:val="aff9"/>
    <w:uiPriority w:val="99"/>
    <w:semiHidden/>
    <w:rsid w:val="00924E18"/>
    <w:rPr>
      <w:rFonts w:ascii="Times New Roman" w:hAnsi="Times New Roman"/>
      <w:sz w:val="24"/>
      <w:szCs w:val="24"/>
      <w:lang w:val="en-GB" w:eastAsia="en-US"/>
    </w:rPr>
  </w:style>
  <w:style w:type="paragraph" w:styleId="affb">
    <w:name w:val="Note Heading"/>
    <w:basedOn w:val="a1"/>
    <w:next w:val="a1"/>
    <w:link w:val="affc"/>
    <w:uiPriority w:val="99"/>
    <w:rsid w:val="0076710A"/>
    <w:pPr>
      <w:jc w:val="left"/>
    </w:pPr>
    <w:rPr>
      <w:rFonts w:ascii="Arial" w:hAnsi="Arial" w:cs="Arial"/>
      <w:sz w:val="22"/>
      <w:szCs w:val="22"/>
      <w:lang w:eastAsia="de-CH"/>
    </w:rPr>
  </w:style>
  <w:style w:type="character" w:customStyle="1" w:styleId="affc">
    <w:name w:val="Заголовок нотатки Знак"/>
    <w:basedOn w:val="a2"/>
    <w:link w:val="affb"/>
    <w:uiPriority w:val="99"/>
    <w:semiHidden/>
    <w:rsid w:val="00924E18"/>
    <w:rPr>
      <w:rFonts w:ascii="Times New Roman" w:hAnsi="Times New Roman"/>
      <w:sz w:val="24"/>
      <w:szCs w:val="24"/>
      <w:lang w:val="en-GB" w:eastAsia="en-US"/>
    </w:rPr>
  </w:style>
  <w:style w:type="paragraph" w:styleId="affd">
    <w:name w:val="Bibliography"/>
    <w:basedOn w:val="a1"/>
    <w:next w:val="a1"/>
    <w:uiPriority w:val="37"/>
    <w:unhideWhenUsed/>
    <w:rsid w:val="00227669"/>
    <w:pPr>
      <w:tabs>
        <w:tab w:val="left" w:pos="504"/>
      </w:tabs>
      <w:spacing w:after="240"/>
      <w:ind w:left="504" w:hanging="504"/>
    </w:pPr>
  </w:style>
  <w:style w:type="character" w:styleId="affe">
    <w:name w:val="Strong"/>
    <w:basedOn w:val="a2"/>
    <w:uiPriority w:val="22"/>
    <w:qFormat/>
    <w:rsid w:val="000451CD"/>
    <w:rPr>
      <w:b/>
      <w:bCs/>
    </w:rPr>
  </w:style>
  <w:style w:type="paragraph" w:customStyle="1" w:styleId="textbox">
    <w:name w:val="textbox"/>
    <w:basedOn w:val="a1"/>
    <w:rsid w:val="00103791"/>
    <w:pPr>
      <w:spacing w:before="100" w:beforeAutospacing="1" w:after="100" w:afterAutospacing="1"/>
      <w:ind w:left="0" w:right="0"/>
      <w:jc w:val="left"/>
    </w:pPr>
    <w:rPr>
      <w:rFonts w:eastAsia="Times New Roman" w:cs="Times New Roman"/>
      <w:lang w:val="en-US"/>
    </w:rPr>
  </w:style>
  <w:style w:type="character" w:customStyle="1" w:styleId="Untertitel1">
    <w:name w:val="Untertitel1"/>
    <w:basedOn w:val="a2"/>
    <w:rsid w:val="006C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00971">
      <w:bodyDiv w:val="1"/>
      <w:marLeft w:val="0"/>
      <w:marRight w:val="0"/>
      <w:marTop w:val="0"/>
      <w:marBottom w:val="0"/>
      <w:divBdr>
        <w:top w:val="none" w:sz="0" w:space="0" w:color="auto"/>
        <w:left w:val="none" w:sz="0" w:space="0" w:color="auto"/>
        <w:bottom w:val="none" w:sz="0" w:space="0" w:color="auto"/>
        <w:right w:val="none" w:sz="0" w:space="0" w:color="auto"/>
      </w:divBdr>
      <w:divsChild>
        <w:div w:id="198933099">
          <w:marLeft w:val="0"/>
          <w:marRight w:val="0"/>
          <w:marTop w:val="0"/>
          <w:marBottom w:val="0"/>
          <w:divBdr>
            <w:top w:val="none" w:sz="0" w:space="0" w:color="auto"/>
            <w:left w:val="none" w:sz="0" w:space="0" w:color="auto"/>
            <w:bottom w:val="none" w:sz="0" w:space="0" w:color="auto"/>
            <w:right w:val="none" w:sz="0" w:space="0" w:color="auto"/>
          </w:divBdr>
          <w:divsChild>
            <w:div w:id="1122529465">
              <w:marLeft w:val="0"/>
              <w:marRight w:val="0"/>
              <w:marTop w:val="0"/>
              <w:marBottom w:val="0"/>
              <w:divBdr>
                <w:top w:val="none" w:sz="0" w:space="0" w:color="auto"/>
                <w:left w:val="none" w:sz="0" w:space="0" w:color="auto"/>
                <w:bottom w:val="none" w:sz="0" w:space="0" w:color="auto"/>
                <w:right w:val="none" w:sz="0" w:space="0" w:color="auto"/>
              </w:divBdr>
              <w:divsChild>
                <w:div w:id="85267986">
                  <w:marLeft w:val="0"/>
                  <w:marRight w:val="0"/>
                  <w:marTop w:val="0"/>
                  <w:marBottom w:val="0"/>
                  <w:divBdr>
                    <w:top w:val="none" w:sz="0" w:space="0" w:color="auto"/>
                    <w:left w:val="none" w:sz="0" w:space="0" w:color="auto"/>
                    <w:bottom w:val="none" w:sz="0" w:space="0" w:color="auto"/>
                    <w:right w:val="none" w:sz="0" w:space="0" w:color="auto"/>
                  </w:divBdr>
                  <w:divsChild>
                    <w:div w:id="1140071940">
                      <w:marLeft w:val="0"/>
                      <w:marRight w:val="0"/>
                      <w:marTop w:val="0"/>
                      <w:marBottom w:val="0"/>
                      <w:divBdr>
                        <w:top w:val="none" w:sz="0" w:space="0" w:color="auto"/>
                        <w:left w:val="none" w:sz="0" w:space="0" w:color="auto"/>
                        <w:bottom w:val="none" w:sz="0" w:space="0" w:color="auto"/>
                        <w:right w:val="none" w:sz="0" w:space="0" w:color="auto"/>
                      </w:divBdr>
                      <w:divsChild>
                        <w:div w:id="426468327">
                          <w:marLeft w:val="0"/>
                          <w:marRight w:val="0"/>
                          <w:marTop w:val="0"/>
                          <w:marBottom w:val="0"/>
                          <w:divBdr>
                            <w:top w:val="none" w:sz="0" w:space="0" w:color="auto"/>
                            <w:left w:val="none" w:sz="0" w:space="0" w:color="auto"/>
                            <w:bottom w:val="none" w:sz="0" w:space="0" w:color="auto"/>
                            <w:right w:val="none" w:sz="0" w:space="0" w:color="auto"/>
                          </w:divBdr>
                          <w:divsChild>
                            <w:div w:id="2009942042">
                              <w:marLeft w:val="0"/>
                              <w:marRight w:val="0"/>
                              <w:marTop w:val="0"/>
                              <w:marBottom w:val="0"/>
                              <w:divBdr>
                                <w:top w:val="none" w:sz="0" w:space="0" w:color="auto"/>
                                <w:left w:val="none" w:sz="0" w:space="0" w:color="auto"/>
                                <w:bottom w:val="none" w:sz="0" w:space="0" w:color="auto"/>
                                <w:right w:val="none" w:sz="0" w:space="0" w:color="auto"/>
                              </w:divBdr>
                              <w:divsChild>
                                <w:div w:id="708795662">
                                  <w:marLeft w:val="0"/>
                                  <w:marRight w:val="0"/>
                                  <w:marTop w:val="0"/>
                                  <w:marBottom w:val="0"/>
                                  <w:divBdr>
                                    <w:top w:val="none" w:sz="0" w:space="0" w:color="auto"/>
                                    <w:left w:val="none" w:sz="0" w:space="0" w:color="auto"/>
                                    <w:bottom w:val="none" w:sz="0" w:space="0" w:color="auto"/>
                                    <w:right w:val="none" w:sz="0" w:space="0" w:color="auto"/>
                                  </w:divBdr>
                                  <w:divsChild>
                                    <w:div w:id="36514500">
                                      <w:marLeft w:val="0"/>
                                      <w:marRight w:val="0"/>
                                      <w:marTop w:val="0"/>
                                      <w:marBottom w:val="0"/>
                                      <w:divBdr>
                                        <w:top w:val="none" w:sz="0" w:space="0" w:color="auto"/>
                                        <w:left w:val="none" w:sz="0" w:space="0" w:color="auto"/>
                                        <w:bottom w:val="none" w:sz="0" w:space="0" w:color="auto"/>
                                        <w:right w:val="none" w:sz="0" w:space="0" w:color="auto"/>
                                      </w:divBdr>
                                      <w:divsChild>
                                        <w:div w:id="1309748224">
                                          <w:marLeft w:val="0"/>
                                          <w:marRight w:val="0"/>
                                          <w:marTop w:val="0"/>
                                          <w:marBottom w:val="0"/>
                                          <w:divBdr>
                                            <w:top w:val="none" w:sz="0" w:space="0" w:color="auto"/>
                                            <w:left w:val="none" w:sz="0" w:space="0" w:color="auto"/>
                                            <w:bottom w:val="none" w:sz="0" w:space="0" w:color="auto"/>
                                            <w:right w:val="none" w:sz="0" w:space="0" w:color="auto"/>
                                          </w:divBdr>
                                          <w:divsChild>
                                            <w:div w:id="974604942">
                                              <w:marLeft w:val="0"/>
                                              <w:marRight w:val="0"/>
                                              <w:marTop w:val="0"/>
                                              <w:marBottom w:val="0"/>
                                              <w:divBdr>
                                                <w:top w:val="none" w:sz="0" w:space="0" w:color="auto"/>
                                                <w:left w:val="none" w:sz="0" w:space="0" w:color="auto"/>
                                                <w:bottom w:val="none" w:sz="0" w:space="0" w:color="auto"/>
                                                <w:right w:val="none" w:sz="0" w:space="0" w:color="auto"/>
                                              </w:divBdr>
                                              <w:divsChild>
                                                <w:div w:id="1782339074">
                                                  <w:marLeft w:val="0"/>
                                                  <w:marRight w:val="0"/>
                                                  <w:marTop w:val="0"/>
                                                  <w:marBottom w:val="0"/>
                                                  <w:divBdr>
                                                    <w:top w:val="none" w:sz="0" w:space="0" w:color="auto"/>
                                                    <w:left w:val="none" w:sz="0" w:space="0" w:color="auto"/>
                                                    <w:bottom w:val="none" w:sz="0" w:space="0" w:color="auto"/>
                                                    <w:right w:val="none" w:sz="0" w:space="0" w:color="auto"/>
                                                  </w:divBdr>
                                                  <w:divsChild>
                                                    <w:div w:id="1491408033">
                                                      <w:marLeft w:val="0"/>
                                                      <w:marRight w:val="0"/>
                                                      <w:marTop w:val="0"/>
                                                      <w:marBottom w:val="0"/>
                                                      <w:divBdr>
                                                        <w:top w:val="none" w:sz="0" w:space="0" w:color="auto"/>
                                                        <w:left w:val="none" w:sz="0" w:space="0" w:color="auto"/>
                                                        <w:bottom w:val="none" w:sz="0" w:space="0" w:color="auto"/>
                                                        <w:right w:val="none" w:sz="0" w:space="0" w:color="auto"/>
                                                      </w:divBdr>
                                                      <w:divsChild>
                                                        <w:div w:id="2113621043">
                                                          <w:marLeft w:val="0"/>
                                                          <w:marRight w:val="0"/>
                                                          <w:marTop w:val="0"/>
                                                          <w:marBottom w:val="0"/>
                                                          <w:divBdr>
                                                            <w:top w:val="none" w:sz="0" w:space="0" w:color="auto"/>
                                                            <w:left w:val="none" w:sz="0" w:space="0" w:color="auto"/>
                                                            <w:bottom w:val="none" w:sz="0" w:space="0" w:color="auto"/>
                                                            <w:right w:val="none" w:sz="0" w:space="0" w:color="auto"/>
                                                          </w:divBdr>
                                                          <w:divsChild>
                                                            <w:div w:id="394091826">
                                                              <w:marLeft w:val="0"/>
                                                              <w:marRight w:val="0"/>
                                                              <w:marTop w:val="0"/>
                                                              <w:marBottom w:val="0"/>
                                                              <w:divBdr>
                                                                <w:top w:val="none" w:sz="0" w:space="0" w:color="auto"/>
                                                                <w:left w:val="none" w:sz="0" w:space="0" w:color="auto"/>
                                                                <w:bottom w:val="none" w:sz="0" w:space="0" w:color="auto"/>
                                                                <w:right w:val="none" w:sz="0" w:space="0" w:color="auto"/>
                                                              </w:divBdr>
                                                              <w:divsChild>
                                                                <w:div w:id="439684541">
                                                                  <w:marLeft w:val="0"/>
                                                                  <w:marRight w:val="0"/>
                                                                  <w:marTop w:val="0"/>
                                                                  <w:marBottom w:val="0"/>
                                                                  <w:divBdr>
                                                                    <w:top w:val="none" w:sz="0" w:space="0" w:color="auto"/>
                                                                    <w:left w:val="none" w:sz="0" w:space="0" w:color="auto"/>
                                                                    <w:bottom w:val="none" w:sz="0" w:space="0" w:color="auto"/>
                                                                    <w:right w:val="none" w:sz="0" w:space="0" w:color="auto"/>
                                                                  </w:divBdr>
                                                                  <w:divsChild>
                                                                    <w:div w:id="11086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8154833">
      <w:bodyDiv w:val="1"/>
      <w:marLeft w:val="0"/>
      <w:marRight w:val="0"/>
      <w:marTop w:val="0"/>
      <w:marBottom w:val="0"/>
      <w:divBdr>
        <w:top w:val="none" w:sz="0" w:space="0" w:color="auto"/>
        <w:left w:val="none" w:sz="0" w:space="0" w:color="auto"/>
        <w:bottom w:val="none" w:sz="0" w:space="0" w:color="auto"/>
        <w:right w:val="none" w:sz="0" w:space="0" w:color="auto"/>
      </w:divBdr>
    </w:div>
    <w:div w:id="219101672">
      <w:bodyDiv w:val="1"/>
      <w:marLeft w:val="0"/>
      <w:marRight w:val="0"/>
      <w:marTop w:val="0"/>
      <w:marBottom w:val="0"/>
      <w:divBdr>
        <w:top w:val="none" w:sz="0" w:space="0" w:color="auto"/>
        <w:left w:val="none" w:sz="0" w:space="0" w:color="auto"/>
        <w:bottom w:val="none" w:sz="0" w:space="0" w:color="auto"/>
        <w:right w:val="none" w:sz="0" w:space="0" w:color="auto"/>
      </w:divBdr>
    </w:div>
    <w:div w:id="1209992496">
      <w:bodyDiv w:val="1"/>
      <w:marLeft w:val="0"/>
      <w:marRight w:val="0"/>
      <w:marTop w:val="0"/>
      <w:marBottom w:val="0"/>
      <w:divBdr>
        <w:top w:val="none" w:sz="0" w:space="0" w:color="auto"/>
        <w:left w:val="none" w:sz="0" w:space="0" w:color="auto"/>
        <w:bottom w:val="none" w:sz="0" w:space="0" w:color="auto"/>
        <w:right w:val="none" w:sz="0" w:space="0" w:color="auto"/>
      </w:divBdr>
    </w:div>
    <w:div w:id="160676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ti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C42A55-3BFF-4F4F-8EE3-4C49A7F2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26945</Words>
  <Characters>15360</Characters>
  <Application>Microsoft Office Word</Application>
  <DocSecurity>0</DocSecurity>
  <Lines>128</Lines>
  <Paragraphs>84</Paragraphs>
  <ScaleCrop>false</ScaleCrop>
  <HeadingPairs>
    <vt:vector size="8" baseType="variant">
      <vt:variant>
        <vt:lpstr>Назва</vt:lpstr>
      </vt:variant>
      <vt:variant>
        <vt:i4>1</vt:i4>
      </vt:variant>
      <vt:variant>
        <vt:lpstr>Title</vt:lpstr>
      </vt:variant>
      <vt:variant>
        <vt:i4>1</vt:i4>
      </vt:variant>
      <vt:variant>
        <vt:lpstr>Titolo</vt:lpstr>
      </vt:variant>
      <vt:variant>
        <vt:i4>1</vt:i4>
      </vt:variant>
      <vt:variant>
        <vt:lpstr>Título</vt:lpstr>
      </vt:variant>
      <vt:variant>
        <vt:i4>1</vt:i4>
      </vt:variant>
    </vt:vector>
  </HeadingPairs>
  <TitlesOfParts>
    <vt:vector size="4" baseType="lpstr">
      <vt:lpstr/>
      <vt:lpstr/>
      <vt:lpstr/>
      <vt:lpstr/>
    </vt:vector>
  </TitlesOfParts>
  <Company>Hewlett-Packard Company</Company>
  <LinksUpToDate>false</LinksUpToDate>
  <CharactersWithSpaces>42221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Cantista</dc:creator>
  <cp:lastModifiedBy>Volodymyr Golyk</cp:lastModifiedBy>
  <cp:revision>4</cp:revision>
  <cp:lastPrinted>2017-08-25T11:30:00Z</cp:lastPrinted>
  <dcterms:created xsi:type="dcterms:W3CDTF">2018-11-24T19:25:00Z</dcterms:created>
  <dcterms:modified xsi:type="dcterms:W3CDTF">2018-11-26T20:44:00Z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id="YjdZ6cao"/&gt;&lt;style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