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for the SNHU Travel project, I facilitated a five-week sprint cycle to develop a travel booking tool, leveraging the Scrum Agile framework to ensure a high quality product under a tight timeline. The team's roles were clearly defined and instrumental to our success. The Product Owner gathered user feedback, prioritizing features like the Top Five Destination List and personalized destination preferences, ensuring alignment with user needs. Developers focused on coding these features, delivering functional increments, such as the slide show interface, within each sprint. I, as the Scrum Master, coordinated schedules and resolved blockers, such as clarifying formatting requirements for the slide show, which enabled developers to meet deadlines. This division of responsibilities fostered a collaborative environment where each role contributed uniquely, aligning with the Agile Manifesto's emphasis on "individuals and interactions over processes and tools" (Codington-Lacerte, 2024, p. 1). By maintaining open communication and leveraging each member's expertise, we delivered a product that met user expectations despite the compressed schedule.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Agile approach streamlined the completion of user stories by breaking development into iterative sprints. For instance, user stories about navigation difficulties in the Top Five Destination List were addressed through targeted sprint goals. During Sprint Planning, we selected backlog items, such as improving the slide show interface, and developers delivered functional increments within two-week sprints. Daily Scrums allowed us to track progress and address issues, like inconsistent slide layouts, ensuring continuous alignment. The iterative nature of Agile allowed us to refine features based on user feedback collected during Sprint Reviews, such as adjusting description lengths for destination details. This process ensured user stories evolved from broad requirements to polished features, delivering a functional product that addressed real world needs.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Interruptions, such as shifting priorities due to new user feedback, were managed effectively through Agile's flexibility. When beta testers reported usability issues with the price filter functionality midway through the project, we adjusted our sprint backlog during Backlog Refinement to prioritize this feature. The Scrum framework allowed us to pivot without derailing the project, as we reallocated resources and redefined sprint goals in the next planning session. Daily Scrums ensured quick identification of blockers, such as unclear requirements for image locations, which I resolved by facilitating direct communication with the Product Owner. This adaptability, central to Agile’s principle of "response to change" (Codington-Lacerte, 2024, p. 1), ensured we stayed on track to deliver a user-focused travel booking tool despite unexpected changes.</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critical to our team’s collaboration. For example, I sent a targeted email to the Product Owner to clarify user story details, asking specific questions about slide show formatting, description length constraints, and image locations for destinations. This email, sent with a clear deadline, ensured timely responses and kept the team aligned on requirements. During Daily Scrums, I enforced concise updates using a one-minute timer per speaker, preventing tangents and maintaining focus on the three key questions: what was done, what’s next, and any blockers. These practices fostered transparency and encouraged collaboration by creating a space where team members could share challenges openly, enhancing problem-solving and team cohesion.</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like JIRA were pivotal in supporting our success. JIRA centralized task tracking, allowing team members to access sprint backlogs and project updates asynchronously, which was crucial for remote collaboration. During Sprint Reviews, JIRA’s visual dashboards helped present completed work to stakeholders, facilitating feedback collection. The Sprint Retrospective used JIRA to log process improvements, such as streamlining backlog refinement to reduce ambiguity. These tools, combined with Scrum events like Daily Scrums and Sprint Planning, created a structured yet flexible framework that kept the team aligned and productive, especially under the five-week timeline. The use of tools to enhance transparency aligns with findings that integrated workflows create "a much more collaborative and transparent environment" (Aydin et al., 2025, p. 15).</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Agile approach presented both strengths and challenges for the SNHU Travel project. A key advantage was its iterative nature, allowing rapid delivery of functional increments, such as the destination filtering feature, within short sprints. This enabled early feedback and continuous improvement, aligning with user needs. The flat team structure fostered open communication, empowering developers to innovate while addressing usability issues. However, the tight timeline created pressure, occasionally leading to rushed backlog refinement, which caused minor misalignments in requirements. Additionally, managing multiple user stories across sprints sometimes strained resources, as developers balanced feature development with bug fixes. Despite these challenges, Agile’s flexibility was ideal for the project’s dynamic requirements. The hybrid approach described in telecommunications, combining structured planning with Agile’s adaptability, suggests that full Agile adoption was suitable here due to the project’s smaller scale and clear user-driven goals (Aydin et al., 2025, p. 16). For SNHU Travel, Scrum-Agile was the best approach, as it enabled rapid iteration, stakeholder collaboration, and effective handling of changes, ensuring a user-focused product was delivered on time.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Aydin, B., Tripathi, S., Samoylenko, S., &amp; Tokgöz, N. (2025). Analysis of hybrid agile project management in the telecommunications industry. </w:t>
      </w:r>
      <w:r w:rsidDel="00000000" w:rsidR="00000000" w:rsidRPr="00000000">
        <w:rPr>
          <w:rFonts w:ascii="Times New Roman" w:cs="Times New Roman" w:eastAsia="Times New Roman" w:hAnsi="Times New Roman"/>
          <w:i w:val="1"/>
          <w:sz w:val="24"/>
          <w:szCs w:val="24"/>
          <w:rtl w:val="0"/>
        </w:rPr>
        <w:t xml:space="preserve">Isletme Bilimi Dergisi, 13</w:t>
      </w:r>
      <w:r w:rsidDel="00000000" w:rsidR="00000000" w:rsidRPr="00000000">
        <w:rPr>
          <w:rFonts w:ascii="Times New Roman" w:cs="Times New Roman" w:eastAsia="Times New Roman" w:hAnsi="Times New Roman"/>
          <w:sz w:val="24"/>
          <w:szCs w:val="24"/>
          <w:rtl w:val="0"/>
        </w:rPr>
        <w:t xml:space="preserve">(1), 1-19.    </w:t>
      </w:r>
      <w:hyperlink r:id="rId6">
        <w:r w:rsidDel="00000000" w:rsidR="00000000" w:rsidRPr="00000000">
          <w:rPr>
            <w:rFonts w:ascii="Times New Roman" w:cs="Times New Roman" w:eastAsia="Times New Roman" w:hAnsi="Times New Roman"/>
            <w:color w:val="1155cc"/>
            <w:sz w:val="24"/>
            <w:szCs w:val="24"/>
            <w:u w:val="single"/>
            <w:rtl w:val="0"/>
          </w:rPr>
          <w:t xml:space="preserve">https://research.ebsco.com/linkprocessor/plink?id=78211277-d55a-302c-aa29-8bec0754a95e</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Khanna, V. (2020, November 24). Amazonian agility: How Bezos built an empire with user stories.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https://medium.com/frontira/amazonian-agility-e3720ff004f7</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ebsco.com/linkprocessor/plink?id=78211277-d55a-302c-aa29-8bec0754a95e" TargetMode="External"/><Relationship Id="rId7" Type="http://schemas.openxmlformats.org/officeDocument/2006/relationships/hyperlink" Target="https://medium.com/frontira/amazonian-agility-e3720ff004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