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6366" w14:textId="77777777" w:rsidR="00E648A7" w:rsidRDefault="00000000">
      <w:pPr>
        <w:jc w:val="right"/>
      </w:pPr>
      <w:r>
        <w:rPr>
          <w:noProof/>
        </w:rPr>
        <w:drawing>
          <wp:inline distT="0" distB="0" distL="0" distR="0" wp14:anchorId="1B6B61D2" wp14:editId="01947176">
            <wp:extent cx="2171301" cy="672574"/>
            <wp:effectExtent l="0" t="0" r="0" b="0"/>
            <wp:docPr id="3" name="image2.png" descr="EUI - Ne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EUI - New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301" cy="672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9292F" w14:textId="77777777" w:rsidR="00E648A7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Egypt University of Informatics</w:t>
      </w:r>
    </w:p>
    <w:p w14:paraId="509D9D8E" w14:textId="77777777" w:rsidR="00E648A7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Computer and Information Systems</w:t>
      </w:r>
    </w:p>
    <w:p w14:paraId="49B2343E" w14:textId="77777777" w:rsidR="00E648A7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Data Analysis Course</w:t>
      </w:r>
    </w:p>
    <w:p w14:paraId="548AF854" w14:textId="77777777" w:rsidR="00E648A7" w:rsidRDefault="00E648A7"/>
    <w:p w14:paraId="72658521" w14:textId="77777777" w:rsidR="00E648A7" w:rsidRDefault="00E648A7"/>
    <w:p w14:paraId="3BB1424B" w14:textId="77777777" w:rsidR="00E648A7" w:rsidRDefault="00E648A7"/>
    <w:p w14:paraId="1A49021A" w14:textId="77777777" w:rsidR="00E648A7" w:rsidRDefault="00E648A7"/>
    <w:p w14:paraId="7DE26487" w14:textId="77777777" w:rsidR="00E648A7" w:rsidRDefault="00E648A7"/>
    <w:p w14:paraId="71377B03" w14:textId="77777777" w:rsidR="00E648A7" w:rsidRDefault="00E648A7"/>
    <w:p w14:paraId="7877188C" w14:textId="77777777" w:rsidR="00E648A7" w:rsidRDefault="00E648A7"/>
    <w:p w14:paraId="0BF5B9CF" w14:textId="77777777" w:rsidR="00E648A7" w:rsidRDefault="00E648A7"/>
    <w:p w14:paraId="6CE5F2EB" w14:textId="77777777" w:rsidR="00E648A7" w:rsidRDefault="00E648A7">
      <w:pPr>
        <w:rPr>
          <w:sz w:val="48"/>
          <w:szCs w:val="48"/>
        </w:rPr>
      </w:pPr>
    </w:p>
    <w:p w14:paraId="4CA50E77" w14:textId="3CD89999" w:rsidR="00E648A7" w:rsidRDefault="00000000" w:rsidP="009C3DB1">
      <w:pPr>
        <w:pStyle w:val="Title"/>
      </w:pPr>
      <w:r>
        <w:t>The Analysis o</w:t>
      </w:r>
      <w:r w:rsidR="009C3DB1">
        <w:t xml:space="preserve">f The </w:t>
      </w:r>
      <w:r w:rsidR="009C3DB1" w:rsidRPr="009C3DB1">
        <w:t>Impact of Lifestyle on Academic Performance</w:t>
      </w:r>
    </w:p>
    <w:p w14:paraId="58B106E5" w14:textId="4813735F" w:rsidR="009C3DB1" w:rsidRPr="009C3DB1" w:rsidRDefault="00000000" w:rsidP="009C3DB1">
      <w:pPr>
        <w:pStyle w:val="Subtitle"/>
      </w:pPr>
      <w:r>
        <w:t xml:space="preserve">Submitted by: </w:t>
      </w:r>
      <w:r w:rsidR="009C3DB1">
        <w:t xml:space="preserve">Ali Walid, Arwa Ayman, Hana </w:t>
      </w:r>
      <w:r w:rsidR="008F4545">
        <w:t>Kamal, and</w:t>
      </w:r>
      <w:r w:rsidR="009C3DB1">
        <w:t xml:space="preserve"> Malak </w:t>
      </w:r>
      <w:r w:rsidR="008F4545">
        <w:t>Khaled</w:t>
      </w:r>
    </w:p>
    <w:p w14:paraId="1EC6D7EB" w14:textId="77777777" w:rsidR="00E648A7" w:rsidRDefault="00000000">
      <w:r>
        <w:br w:type="page"/>
      </w:r>
    </w:p>
    <w:p w14:paraId="4D56155C" w14:textId="77777777" w:rsidR="00E648A7" w:rsidRDefault="00000000">
      <w:pPr>
        <w:pStyle w:val="Heading1"/>
      </w:pPr>
      <w:r>
        <w:lastRenderedPageBreak/>
        <w:t>Introduction</w:t>
      </w:r>
    </w:p>
    <w:p w14:paraId="7A7E383B" w14:textId="77777777" w:rsidR="00E648A7" w:rsidRDefault="00E648A7"/>
    <w:p w14:paraId="574034CE" w14:textId="73E5F069" w:rsidR="00E648A7" w:rsidRDefault="008F4545">
      <w:r>
        <w:t xml:space="preserve">This analysis is about how different lifestyles affect academic performance. It highlights the relation between study hours, sleep patterns, </w:t>
      </w:r>
      <w:proofErr w:type="spellStart"/>
      <w:r>
        <w:t>ect</w:t>
      </w:r>
      <w:proofErr w:type="spellEnd"/>
      <w:r>
        <w:t xml:space="preserve">. To find out which factors have the highest impact on academic outcomes </w:t>
      </w:r>
    </w:p>
    <w:p w14:paraId="5536A8F6" w14:textId="77777777" w:rsidR="00E648A7" w:rsidRDefault="00E648A7"/>
    <w:p w14:paraId="2CFCD550" w14:textId="77777777" w:rsidR="00E648A7" w:rsidRDefault="00000000">
      <w:pPr>
        <w:pStyle w:val="Heading1"/>
      </w:pPr>
      <w:r>
        <w:t xml:space="preserve">Research Question </w:t>
      </w:r>
    </w:p>
    <w:p w14:paraId="7A901FC5" w14:textId="1C8A8BB4" w:rsidR="00E648A7" w:rsidRDefault="008F4545" w:rsidP="008F4545">
      <w:pPr>
        <w:pStyle w:val="Heading1"/>
        <w:numPr>
          <w:ilvl w:val="0"/>
          <w:numId w:val="3"/>
        </w:numPr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Is there a relationship between lifestyle habits and academic performance?</w:t>
      </w:r>
    </w:p>
    <w:p w14:paraId="335D206B" w14:textId="0995471D" w:rsidR="008F4545" w:rsidRDefault="008F4545" w:rsidP="008F4545">
      <w:pPr>
        <w:pStyle w:val="ListParagraph"/>
        <w:numPr>
          <w:ilvl w:val="0"/>
          <w:numId w:val="3"/>
        </w:numPr>
      </w:pPr>
      <w:r>
        <w:t>Does regular physical activity improve GPA outcomes?</w:t>
      </w:r>
    </w:p>
    <w:p w14:paraId="2FA01D7E" w14:textId="65F07776" w:rsidR="008F4545" w:rsidRDefault="008F4545" w:rsidP="008F4545">
      <w:pPr>
        <w:pStyle w:val="ListParagraph"/>
        <w:numPr>
          <w:ilvl w:val="0"/>
          <w:numId w:val="3"/>
        </w:numPr>
      </w:pPr>
      <w:r>
        <w:t>Does getting enough sleep reduce stress and improve academic performance?</w:t>
      </w:r>
    </w:p>
    <w:p w14:paraId="5C2E195A" w14:textId="5F36B4D8" w:rsidR="008F4545" w:rsidRPr="008F4545" w:rsidRDefault="008F4545" w:rsidP="008F4545">
      <w:pPr>
        <w:pStyle w:val="ListParagraph"/>
        <w:numPr>
          <w:ilvl w:val="0"/>
          <w:numId w:val="3"/>
        </w:numPr>
      </w:pPr>
      <w:r>
        <w:t>Which lifestyle factor is the strongest predictor of GPA?</w:t>
      </w:r>
    </w:p>
    <w:p w14:paraId="061FD43D" w14:textId="7594C367" w:rsidR="00E648A7" w:rsidRDefault="00000000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>
        <w:t>Hypothesis</w:t>
      </w:r>
      <w:r w:rsidR="008F4545">
        <w:br/>
      </w:r>
      <w:r w:rsidR="008F4545" w:rsidRPr="008F4545">
        <w:rPr>
          <w:rFonts w:asciiTheme="minorHAnsi" w:hAnsiTheme="minorHAnsi" w:cstheme="minorHAnsi"/>
          <w:b/>
          <w:bCs/>
          <w:color w:val="auto"/>
          <w:sz w:val="24"/>
          <w:szCs w:val="24"/>
        </w:rPr>
        <w:t>H</w:t>
      </w:r>
      <w:r w:rsidR="008F4545" w:rsidRPr="008F4545">
        <w:rPr>
          <w:rFonts w:asciiTheme="minorHAnsi" w:hAnsiTheme="minorHAnsi" w:cstheme="minorHAnsi"/>
          <w:b/>
          <w:bCs/>
          <w:color w:val="auto"/>
          <w:sz w:val="24"/>
          <w:szCs w:val="24"/>
        </w:rPr>
        <w:t>₀ Null</w:t>
      </w:r>
      <w:r w:rsidR="008F4545" w:rsidRPr="008F454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Hypothesis</w:t>
      </w:r>
      <w:r w:rsidR="008F4545" w:rsidRPr="008F4545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="008F4545">
        <w:rPr>
          <w:rFonts w:asciiTheme="minorHAnsi" w:hAnsiTheme="minorHAnsi" w:cstheme="minorHAnsi"/>
          <w:color w:val="auto"/>
          <w:sz w:val="24"/>
          <w:szCs w:val="24"/>
        </w:rPr>
        <w:t xml:space="preserve"> Lifestyle habits have no significant effect on students’ GPA</w:t>
      </w:r>
    </w:p>
    <w:p w14:paraId="40196EDC" w14:textId="2EDC8768" w:rsidR="008F4545" w:rsidRPr="008F4545" w:rsidRDefault="008F4545" w:rsidP="008F4545">
      <w:r w:rsidRPr="008F4545">
        <w:rPr>
          <w:b/>
          <w:bCs/>
        </w:rPr>
        <w:t>H</w:t>
      </w:r>
      <w:r w:rsidRPr="008F4545">
        <w:rPr>
          <w:b/>
          <w:bCs/>
        </w:rPr>
        <w:t>₁ Alternative</w:t>
      </w:r>
      <w:r w:rsidRPr="008F4545">
        <w:rPr>
          <w:b/>
          <w:bCs/>
        </w:rPr>
        <w:t xml:space="preserve"> Hypothesis</w:t>
      </w:r>
      <w:r w:rsidRPr="008F4545">
        <w:rPr>
          <w:b/>
          <w:bCs/>
        </w:rPr>
        <w:t>:</w:t>
      </w:r>
      <w:r>
        <w:rPr>
          <w:b/>
          <w:bCs/>
        </w:rPr>
        <w:t xml:space="preserve"> </w:t>
      </w:r>
      <w:r>
        <w:t>S</w:t>
      </w:r>
      <w:r w:rsidRPr="008F4545">
        <w:t>tudents</w:t>
      </w:r>
      <w:r>
        <w:t xml:space="preserve"> who get more sleep, have higher study hours, lower stress levels, and regular physical activity have significantly higher GPAS</w:t>
      </w:r>
    </w:p>
    <w:p w14:paraId="0E1DCB74" w14:textId="77777777" w:rsidR="00E648A7" w:rsidRDefault="00000000">
      <w:pPr>
        <w:pStyle w:val="Heading1"/>
      </w:pPr>
      <w:r>
        <w:t xml:space="preserve">Population of Interest: </w:t>
      </w:r>
    </w:p>
    <w:p w14:paraId="2812E9D3" w14:textId="4A596EB8" w:rsidR="00E648A7" w:rsidRDefault="00DA6787">
      <w:pPr>
        <w:ind w:left="720"/>
      </w:pPr>
      <w:r>
        <w:t>The population of Interest is students whose academic performance may be influenced by their lifestyle</w:t>
      </w:r>
    </w:p>
    <w:p w14:paraId="78A0FE78" w14:textId="77777777" w:rsidR="00E648A7" w:rsidRDefault="00000000">
      <w:pPr>
        <w:pStyle w:val="Heading1"/>
      </w:pPr>
      <w:r>
        <w:t xml:space="preserve">Sampling Method: </w:t>
      </w:r>
    </w:p>
    <w:p w14:paraId="534F31FC" w14:textId="1A19DBB1" w:rsidR="00E648A7" w:rsidRDefault="0096184E">
      <w:pPr>
        <w:spacing w:before="280" w:after="280"/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Pr="0096184E">
        <w:rPr>
          <w:rFonts w:asciiTheme="minorHAnsi" w:eastAsia="Times New Roman" w:hAnsiTheme="minorHAnsi" w:cstheme="minorHAnsi"/>
        </w:rPr>
        <w:t>dataset</w:t>
      </w:r>
      <w:r>
        <w:rPr>
          <w:rFonts w:asciiTheme="minorHAnsi" w:eastAsia="Times New Roman" w:hAnsiTheme="minorHAnsi" w:cstheme="minorHAnsi"/>
        </w:rPr>
        <w:t xml:space="preserve"> used is collected from </w:t>
      </w:r>
      <w:r w:rsidRPr="0096184E">
        <w:rPr>
          <w:rFonts w:asciiTheme="minorHAnsi" w:eastAsia="Times New Roman" w:hAnsiTheme="minorHAnsi" w:cstheme="minorHAnsi"/>
          <w:b/>
          <w:bCs/>
        </w:rPr>
        <w:t>Kaggle</w:t>
      </w:r>
      <w:r>
        <w:rPr>
          <w:rFonts w:asciiTheme="minorHAnsi" w:eastAsia="Times New Roman" w:hAnsiTheme="minorHAnsi" w:cstheme="minorHAnsi"/>
        </w:rPr>
        <w:t xml:space="preserve"> it represents a sample of students. This method is considered a convenience sampling method as the data was already collected and available</w:t>
      </w:r>
    </w:p>
    <w:p w14:paraId="203D7C12" w14:textId="77777777" w:rsidR="00E648A7" w:rsidRDefault="00000000">
      <w:pPr>
        <w:pStyle w:val="Heading1"/>
      </w:pPr>
      <w:r>
        <w:t xml:space="preserve">Bias Identification: </w:t>
      </w:r>
    </w:p>
    <w:p w14:paraId="71CD8B1D" w14:textId="3EF41592" w:rsidR="00E648A7" w:rsidRPr="009E3E5A" w:rsidRDefault="009E3E5A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 w:rsidRPr="009E3E5A">
        <w:rPr>
          <w:rFonts w:asciiTheme="minorHAnsi" w:eastAsia="Times New Roman" w:hAnsiTheme="minorHAnsi" w:cstheme="minorHAnsi"/>
          <w:b/>
          <w:bCs/>
          <w:color w:val="002060"/>
        </w:rPr>
        <w:t xml:space="preserve">Self-reporting bias: </w:t>
      </w:r>
      <w:r w:rsidRPr="009E3E5A">
        <w:rPr>
          <w:rFonts w:asciiTheme="minorHAnsi" w:eastAsia="Times New Roman" w:hAnsiTheme="minorHAnsi" w:cstheme="minorHAnsi"/>
        </w:rPr>
        <w:t>Students may not be reporting accurately about their stress levels or study hours</w:t>
      </w:r>
    </w:p>
    <w:p w14:paraId="503C27E1" w14:textId="18D3C55A" w:rsidR="009E3E5A" w:rsidRPr="009E3E5A" w:rsidRDefault="009E3E5A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 w:rsidRPr="009E3E5A">
        <w:rPr>
          <w:rFonts w:asciiTheme="minorHAnsi" w:eastAsia="Times New Roman" w:hAnsiTheme="minorHAnsi" w:cstheme="minorHAnsi"/>
          <w:b/>
          <w:bCs/>
          <w:color w:val="002060"/>
        </w:rPr>
        <w:t>Selection bias:</w:t>
      </w:r>
      <w:r w:rsidRPr="009E3E5A">
        <w:rPr>
          <w:rFonts w:asciiTheme="minorHAnsi" w:eastAsia="Times New Roman" w:hAnsiTheme="minorHAnsi" w:cstheme="minorHAnsi"/>
          <w:color w:val="002060"/>
        </w:rPr>
        <w:t xml:space="preserve"> </w:t>
      </w:r>
      <w:r w:rsidRPr="009E3E5A">
        <w:rPr>
          <w:rFonts w:asciiTheme="minorHAnsi" w:eastAsia="Times New Roman" w:hAnsiTheme="minorHAnsi" w:cstheme="minorHAnsi"/>
        </w:rPr>
        <w:t>The dataset may not include students from all backgrounds</w:t>
      </w:r>
    </w:p>
    <w:p w14:paraId="58945218" w14:textId="5DDD9190" w:rsidR="009E3E5A" w:rsidRDefault="009E3E5A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 w:rsidRPr="009E3E5A">
        <w:rPr>
          <w:rFonts w:asciiTheme="minorHAnsi" w:eastAsia="Times New Roman" w:hAnsiTheme="minorHAnsi" w:cstheme="minorHAnsi"/>
          <w:b/>
          <w:bCs/>
          <w:color w:val="002060"/>
        </w:rPr>
        <w:t>Response bias:</w:t>
      </w:r>
      <w:r w:rsidRPr="009E3E5A">
        <w:rPr>
          <w:rFonts w:asciiTheme="minorHAnsi" w:eastAsia="Times New Roman" w:hAnsiTheme="minorHAnsi" w:cstheme="minorHAnsi"/>
          <w:color w:val="002060"/>
        </w:rPr>
        <w:t xml:space="preserve"> </w:t>
      </w:r>
      <w:r w:rsidRPr="009E3E5A">
        <w:rPr>
          <w:rFonts w:asciiTheme="minorHAnsi" w:eastAsia="Times New Roman" w:hAnsiTheme="minorHAnsi" w:cstheme="minorHAnsi"/>
        </w:rPr>
        <w:t>Participants may answer questions in a way that is deemed socially acceptable</w:t>
      </w:r>
    </w:p>
    <w:p w14:paraId="23744FD7" w14:textId="75AA5D26" w:rsidR="00922254" w:rsidRPr="009E3E5A" w:rsidRDefault="00922254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bCs/>
          <w:color w:val="002060"/>
        </w:rPr>
        <w:t>To minimize the bias, we assume that data cleaning was performed to remove inconsistencies. The analysis focuses on generality rather than absolute conclusions</w:t>
      </w:r>
      <w:r w:rsidR="00637771">
        <w:rPr>
          <w:rFonts w:asciiTheme="minorHAnsi" w:eastAsia="Times New Roman" w:hAnsiTheme="minorHAnsi" w:cstheme="minorHAnsi"/>
          <w:b/>
          <w:bCs/>
          <w:color w:val="002060"/>
        </w:rPr>
        <w:t>.</w:t>
      </w:r>
    </w:p>
    <w:p w14:paraId="755EC9CC" w14:textId="77777777" w:rsidR="00E648A7" w:rsidRDefault="00000000">
      <w:pPr>
        <w:pStyle w:val="Heading1"/>
      </w:pPr>
      <w:r>
        <w:lastRenderedPageBreak/>
        <w:t>Survey Questions/Collected Data/Dataset:</w:t>
      </w:r>
    </w:p>
    <w:p w14:paraId="49FD9899" w14:textId="2508E560" w:rsidR="002118B3" w:rsidRPr="00F12B3B" w:rsidRDefault="002118B3" w:rsidP="002118B3">
      <w:pPr>
        <w:spacing w:before="280" w:after="280"/>
        <w:ind w:left="360"/>
        <w:rPr>
          <w:rFonts w:asciiTheme="minorHAnsi" w:eastAsia="Times New Roman" w:hAnsiTheme="minorHAnsi" w:cstheme="minorHAnsi"/>
        </w:rPr>
      </w:pPr>
      <w:r w:rsidRPr="00F12B3B">
        <w:rPr>
          <w:rFonts w:asciiTheme="minorHAnsi" w:eastAsia="Times New Roman" w:hAnsiTheme="minorHAnsi" w:cstheme="minorHAnsi"/>
        </w:rPr>
        <w:t>The dataset includes multiple variables such as: GPA, study hours, sleep hours, stress levels, physical activity (frequency of exercise per week), and social engagement (the level of social interactions)</w:t>
      </w:r>
    </w:p>
    <w:p w14:paraId="5083AEA8" w14:textId="588F1D5B" w:rsidR="002118B3" w:rsidRPr="00F12B3B" w:rsidRDefault="002118B3" w:rsidP="002118B3">
      <w:pPr>
        <w:spacing w:before="280" w:after="280"/>
        <w:ind w:left="360"/>
        <w:rPr>
          <w:rFonts w:asciiTheme="minorHAnsi" w:eastAsia="Times New Roman" w:hAnsiTheme="minorHAnsi" w:cstheme="minorHAnsi"/>
        </w:rPr>
      </w:pPr>
      <w:r w:rsidRPr="00F12B3B">
        <w:rPr>
          <w:rFonts w:asciiTheme="minorHAnsi" w:eastAsia="Times New Roman" w:hAnsiTheme="minorHAnsi" w:cstheme="minorHAnsi"/>
        </w:rPr>
        <w:t>The number of samples used: 2000</w:t>
      </w:r>
    </w:p>
    <w:p w14:paraId="6F311E56" w14:textId="77777777" w:rsidR="00E648A7" w:rsidRDefault="00000000">
      <w:pPr>
        <w:pStyle w:val="Heading1"/>
      </w:pPr>
      <w:r>
        <w:t>Analysis:</w:t>
      </w:r>
    </w:p>
    <w:p w14:paraId="0B28FC2B" w14:textId="0CED6C7F" w:rsidR="00E648A7" w:rsidRPr="00F12B3B" w:rsidRDefault="00505418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 w:rsidRPr="00F12B3B">
        <w:rPr>
          <w:rFonts w:asciiTheme="minorHAnsi" w:eastAsia="Times New Roman" w:hAnsiTheme="minorHAnsi" w:cstheme="minorHAnsi"/>
        </w:rPr>
        <w:t xml:space="preserve">To </w:t>
      </w:r>
      <w:r w:rsidR="002B121F" w:rsidRPr="00F12B3B">
        <w:rPr>
          <w:rFonts w:asciiTheme="minorHAnsi" w:eastAsia="Times New Roman" w:hAnsiTheme="minorHAnsi" w:cstheme="minorHAnsi"/>
        </w:rPr>
        <w:t>analyse</w:t>
      </w:r>
      <w:r w:rsidRPr="00F12B3B">
        <w:rPr>
          <w:rFonts w:asciiTheme="minorHAnsi" w:eastAsia="Times New Roman" w:hAnsiTheme="minorHAnsi" w:cstheme="minorHAnsi"/>
        </w:rPr>
        <w:t xml:space="preserve"> the dataset, we used descriptive statistics and visualizations such as </w:t>
      </w:r>
      <w:r w:rsidR="002B121F">
        <w:rPr>
          <w:rFonts w:asciiTheme="minorHAnsi" w:eastAsia="Times New Roman" w:hAnsiTheme="minorHAnsi" w:cstheme="minorHAnsi"/>
        </w:rPr>
        <w:t>box plot</w:t>
      </w:r>
      <w:r w:rsidRPr="00F12B3B">
        <w:rPr>
          <w:rFonts w:asciiTheme="minorHAnsi" w:eastAsia="Times New Roman" w:hAnsiTheme="minorHAnsi" w:cstheme="minorHAnsi"/>
        </w:rPr>
        <w:t>, scatter plots, and heatmaps.</w:t>
      </w:r>
    </w:p>
    <w:tbl>
      <w:tblPr>
        <w:tblStyle w:val="a"/>
        <w:tblW w:w="793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30"/>
      </w:tblGrid>
      <w:tr w:rsidR="00E648A7" w14:paraId="51BFBDA0" w14:textId="77777777">
        <w:tc>
          <w:tcPr>
            <w:tcW w:w="7930" w:type="dxa"/>
          </w:tcPr>
          <w:p w14:paraId="3E5EB12C" w14:textId="3648AB39" w:rsidR="00E648A7" w:rsidRDefault="005D34AF">
            <w:pPr>
              <w:rPr>
                <w:rFonts w:ascii="Times New Roman" w:eastAsia="Times New Roman" w:hAnsi="Times New Roman" w:cs="Times New Roman"/>
              </w:rPr>
            </w:pPr>
            <w:r w:rsidRPr="005D34AF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1CDD7F47" wp14:editId="78688AE6">
                  <wp:extent cx="4898390" cy="3149600"/>
                  <wp:effectExtent l="0" t="0" r="0" b="0"/>
                  <wp:docPr id="465090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909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9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8A7" w14:paraId="2F49894B" w14:textId="77777777">
        <w:tc>
          <w:tcPr>
            <w:tcW w:w="7930" w:type="dxa"/>
          </w:tcPr>
          <w:p w14:paraId="43DA7865" w14:textId="010043B5" w:rsidR="00E648A7" w:rsidRDefault="005D34AF">
            <w:r>
              <w:t>Scatter Plot</w:t>
            </w:r>
            <w:r w:rsidR="00000000">
              <w:t xml:space="preserve"> Showing </w:t>
            </w:r>
            <w:r>
              <w:t>the relationship between study hours and GPA. Observing a positive trend where students who study more tend to have a higher GPA this suggests that study time is an important factor</w:t>
            </w:r>
          </w:p>
        </w:tc>
      </w:tr>
      <w:tr w:rsidR="005D34AF" w14:paraId="14F046C6" w14:textId="77777777">
        <w:tc>
          <w:tcPr>
            <w:tcW w:w="7930" w:type="dxa"/>
          </w:tcPr>
          <w:p w14:paraId="4977D341" w14:textId="012FAC73" w:rsidR="005D34AF" w:rsidRDefault="005D34AF">
            <w:r w:rsidRPr="005D34AF">
              <w:lastRenderedPageBreak/>
              <w:drawing>
                <wp:inline distT="0" distB="0" distL="0" distR="0" wp14:anchorId="1CF778E4" wp14:editId="5CE596BF">
                  <wp:extent cx="4898390" cy="3233420"/>
                  <wp:effectExtent l="0" t="0" r="0" b="5080"/>
                  <wp:docPr id="160781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136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90" cy="323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4AF" w14:paraId="51A523D1" w14:textId="77777777">
        <w:tc>
          <w:tcPr>
            <w:tcW w:w="7930" w:type="dxa"/>
          </w:tcPr>
          <w:p w14:paraId="60D7CB75" w14:textId="27543A87" w:rsidR="005D34AF" w:rsidRDefault="005D34AF">
            <w:r>
              <w:t>This scatter plot shows how sleep duration affects GPA students who get enough sleep generally have a better academic performance</w:t>
            </w:r>
          </w:p>
        </w:tc>
      </w:tr>
      <w:tr w:rsidR="005D34AF" w14:paraId="73759DA4" w14:textId="77777777">
        <w:tc>
          <w:tcPr>
            <w:tcW w:w="7930" w:type="dxa"/>
          </w:tcPr>
          <w:p w14:paraId="41123B31" w14:textId="0D23D8F3" w:rsidR="005D34AF" w:rsidRDefault="002B121F">
            <w:r w:rsidRPr="002B121F">
              <w:drawing>
                <wp:inline distT="0" distB="0" distL="0" distR="0" wp14:anchorId="3346AA82" wp14:editId="39081AF6">
                  <wp:extent cx="4898390" cy="2963545"/>
                  <wp:effectExtent l="0" t="0" r="0" b="8255"/>
                  <wp:docPr id="1209349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496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90" cy="29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4AF" w14:paraId="2824362A" w14:textId="77777777">
        <w:tc>
          <w:tcPr>
            <w:tcW w:w="7930" w:type="dxa"/>
          </w:tcPr>
          <w:p w14:paraId="022D8A6D" w14:textId="257EEDC4" w:rsidR="005D34AF" w:rsidRDefault="002B121F">
            <w:r>
              <w:t>This box plot shows that contrary to popular belief, students with higher stress levels tend to have higher GPAs</w:t>
            </w:r>
          </w:p>
        </w:tc>
      </w:tr>
      <w:tr w:rsidR="005D34AF" w14:paraId="50E9B49D" w14:textId="77777777">
        <w:tc>
          <w:tcPr>
            <w:tcW w:w="7930" w:type="dxa"/>
          </w:tcPr>
          <w:p w14:paraId="103EB671" w14:textId="799607AB" w:rsidR="005D34AF" w:rsidRDefault="002B121F">
            <w:r>
              <w:rPr>
                <w:noProof/>
              </w:rPr>
              <w:lastRenderedPageBreak/>
              <w:drawing>
                <wp:inline distT="0" distB="0" distL="0" distR="0" wp14:anchorId="3F940699" wp14:editId="400ACE38">
                  <wp:extent cx="4897755" cy="3657600"/>
                  <wp:effectExtent l="0" t="0" r="0" b="0"/>
                  <wp:docPr id="1539707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75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4AF" w14:paraId="3A7D9D41" w14:textId="77777777">
        <w:tc>
          <w:tcPr>
            <w:tcW w:w="7930" w:type="dxa"/>
          </w:tcPr>
          <w:p w14:paraId="30C2C147" w14:textId="4C3FB418" w:rsidR="005D34AF" w:rsidRDefault="002B121F">
            <w:r>
              <w:t>The hea</w:t>
            </w:r>
            <w:r w:rsidR="00231CD8">
              <w:t>t</w:t>
            </w:r>
            <w:r>
              <w:t>map</w:t>
            </w:r>
            <w:r w:rsidR="00231CD8">
              <w:t xml:space="preserve"> summarizes the relationship between all variables </w:t>
            </w:r>
          </w:p>
        </w:tc>
      </w:tr>
    </w:tbl>
    <w:p w14:paraId="3324CA7A" w14:textId="77777777" w:rsidR="00E648A7" w:rsidRDefault="00E648A7">
      <w:pPr>
        <w:spacing w:before="280" w:after="280"/>
        <w:ind w:left="1080"/>
        <w:rPr>
          <w:rFonts w:ascii="Times New Roman" w:eastAsia="Times New Roman" w:hAnsi="Times New Roman" w:cs="Times New Roman"/>
        </w:rPr>
      </w:pPr>
    </w:p>
    <w:p w14:paraId="2578880F" w14:textId="77777777" w:rsidR="00E648A7" w:rsidRDefault="00000000">
      <w:pPr>
        <w:pStyle w:val="Heading1"/>
      </w:pPr>
      <w:r>
        <w:t>Hypothesis Testing Steps</w:t>
      </w:r>
    </w:p>
    <w:p w14:paraId="1C0863D8" w14:textId="56F7BD1B" w:rsidR="00E64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1:</w:t>
      </w:r>
      <w:r w:rsidR="00F12B3B">
        <w:rPr>
          <w:color w:val="000000"/>
        </w:rPr>
        <w:t xml:space="preserve"> Define the null and alternative hypotheses</w:t>
      </w:r>
    </w:p>
    <w:p w14:paraId="08EB1862" w14:textId="2C39F64C" w:rsidR="00E64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</w:t>
      </w:r>
      <w:r w:rsidR="00F12B3B">
        <w:rPr>
          <w:color w:val="000000"/>
        </w:rPr>
        <w:t xml:space="preserve"> Choose a significance level</w:t>
      </w:r>
    </w:p>
    <w:p w14:paraId="3E1322F2" w14:textId="496A4C0F" w:rsidR="00E648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3: </w:t>
      </w:r>
      <w:r w:rsidR="00F12B3B">
        <w:rPr>
          <w:color w:val="000000"/>
        </w:rPr>
        <w:t>Preform Statistical analysis</w:t>
      </w:r>
    </w:p>
    <w:p w14:paraId="7F30725B" w14:textId="6E14917A" w:rsidR="00E648A7" w:rsidRDefault="00000000" w:rsidP="00F12B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</w:t>
      </w:r>
      <w:r w:rsidR="00F12B3B">
        <w:rPr>
          <w:color w:val="000000"/>
        </w:rPr>
        <w:t xml:space="preserve"> Compare the p-value with </w:t>
      </w:r>
      <w:r w:rsidR="00F12B3B" w:rsidRPr="00F12B3B">
        <w:rPr>
          <w:color w:val="000000"/>
        </w:rPr>
        <w:t>α</w:t>
      </w:r>
      <w:r w:rsidR="00F12B3B">
        <w:rPr>
          <w:color w:val="000000"/>
        </w:rPr>
        <w:t xml:space="preserve"> and decide whether to reject </w:t>
      </w:r>
      <w:r w:rsidR="00F12B3B" w:rsidRPr="00F12B3B">
        <w:rPr>
          <w:color w:val="000000"/>
        </w:rPr>
        <w:t>H₀</w:t>
      </w:r>
    </w:p>
    <w:p w14:paraId="00A0021A" w14:textId="77777777" w:rsidR="00E648A7" w:rsidRPr="00F12B3B" w:rsidRDefault="00000000">
      <w:pPr>
        <w:pStyle w:val="Heading1"/>
        <w:rPr>
          <w:b/>
          <w:bCs/>
        </w:rPr>
      </w:pPr>
      <w:r w:rsidRPr="00F12B3B">
        <w:rPr>
          <w:b/>
          <w:bCs/>
        </w:rPr>
        <w:t xml:space="preserve">Conclusion </w:t>
      </w:r>
    </w:p>
    <w:p w14:paraId="157D486F" w14:textId="7C3BBB17" w:rsidR="00E648A7" w:rsidRDefault="00F12B3B" w:rsidP="00F12B3B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 w:rsidRPr="00F12B3B">
        <w:rPr>
          <w:rFonts w:asciiTheme="minorHAnsi" w:eastAsia="Times New Roman" w:hAnsiTheme="minorHAnsi" w:cstheme="minorHAnsi"/>
        </w:rPr>
        <w:t>The analysis suggests that lifestyle habits do have an impact on academic performance. Study hours and sleep show positive relationships with GPA, while stress has a negative effect</w:t>
      </w:r>
      <w:r>
        <w:rPr>
          <w:rFonts w:asciiTheme="minorHAnsi" w:eastAsia="Times New Roman" w:hAnsiTheme="minorHAnsi" w:cstheme="minorHAnsi"/>
        </w:rPr>
        <w:t>.</w:t>
      </w:r>
    </w:p>
    <w:p w14:paraId="0730BCFA" w14:textId="41FE7D5A" w:rsidR="00F12B3B" w:rsidRPr="00F12B3B" w:rsidRDefault="00F12B3B" w:rsidP="00F12B3B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Based on the results we reject the null hypothesis and accept the alternative hypothesis where lifestyles significantly influence </w:t>
      </w:r>
      <w:r w:rsidR="00C04B7D">
        <w:rPr>
          <w:rFonts w:asciiTheme="minorHAnsi" w:eastAsia="Times New Roman" w:hAnsiTheme="minorHAnsi" w:cstheme="minorHAnsi"/>
        </w:rPr>
        <w:t>academic outcomes.</w:t>
      </w:r>
    </w:p>
    <w:p w14:paraId="02508B84" w14:textId="77777777" w:rsidR="00E648A7" w:rsidRPr="00F12B3B" w:rsidRDefault="00000000">
      <w:pPr>
        <w:pStyle w:val="Heading1"/>
        <w:rPr>
          <w:rFonts w:asciiTheme="minorHAnsi" w:hAnsiTheme="minorHAnsi" w:cstheme="minorHAnsi"/>
        </w:rPr>
      </w:pPr>
      <w:r w:rsidRPr="00F12B3B">
        <w:rPr>
          <w:rFonts w:asciiTheme="minorHAnsi" w:hAnsiTheme="minorHAnsi" w:cstheme="minorHAnsi"/>
        </w:rPr>
        <w:t xml:space="preserve">Any potential issues </w:t>
      </w:r>
    </w:p>
    <w:p w14:paraId="7B481F7B" w14:textId="4C7530AD" w:rsidR="00C04B7D" w:rsidRPr="00C04B7D" w:rsidRDefault="00C04B7D" w:rsidP="00C04B7D">
      <w:pPr>
        <w:spacing w:before="280" w:after="280"/>
        <w:ind w:left="1080"/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</w:rPr>
        <w:t>-T</w:t>
      </w:r>
      <w:r w:rsidRPr="00C04B7D">
        <w:rPr>
          <w:rFonts w:asciiTheme="minorHAnsi" w:eastAsia="Times New Roman" w:hAnsiTheme="minorHAnsi" w:cstheme="minorHAnsi"/>
          <w:lang w:val="en-US"/>
        </w:rPr>
        <w:t xml:space="preserve">he dataset may not represent all student populations. </w:t>
      </w:r>
    </w:p>
    <w:p w14:paraId="18ECAE24" w14:textId="3E5E8DDD" w:rsidR="00C04B7D" w:rsidRPr="00C04B7D" w:rsidRDefault="00C04B7D" w:rsidP="00C04B7D">
      <w:pPr>
        <w:spacing w:before="280" w:after="280"/>
        <w:ind w:left="1080"/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-</w:t>
      </w:r>
      <w:r w:rsidRPr="00C04B7D">
        <w:rPr>
          <w:rFonts w:asciiTheme="minorHAnsi" w:eastAsia="Times New Roman" w:hAnsiTheme="minorHAnsi" w:cstheme="minorHAnsi"/>
          <w:lang w:val="en-US"/>
        </w:rPr>
        <w:t xml:space="preserve">Self-reported data may not be fully accurate. </w:t>
      </w:r>
    </w:p>
    <w:p w14:paraId="4AE169AD" w14:textId="5CEB7306" w:rsidR="00C04B7D" w:rsidRPr="00C04B7D" w:rsidRDefault="00C04B7D" w:rsidP="00C04B7D">
      <w:pPr>
        <w:spacing w:before="280" w:after="280"/>
        <w:ind w:left="1080"/>
        <w:rPr>
          <w:rFonts w:asciiTheme="minorHAnsi" w:eastAsia="Times New Roman" w:hAnsiTheme="minorHAnsi" w:cstheme="minorHAnsi"/>
          <w:lang w:val="en-US"/>
        </w:rPr>
      </w:pPr>
      <w:r>
        <w:rPr>
          <w:rFonts w:asciiTheme="minorHAnsi" w:eastAsia="Times New Roman" w:hAnsiTheme="minorHAnsi" w:cstheme="minorHAnsi"/>
          <w:lang w:val="en-US"/>
        </w:rPr>
        <w:t>-</w:t>
      </w:r>
      <w:r w:rsidRPr="00C04B7D">
        <w:rPr>
          <w:rFonts w:asciiTheme="minorHAnsi" w:eastAsia="Times New Roman" w:hAnsiTheme="minorHAnsi" w:cstheme="minorHAnsi"/>
          <w:lang w:val="en-US"/>
        </w:rPr>
        <w:t xml:space="preserve">Some variables (like stress) are subjective. </w:t>
      </w:r>
    </w:p>
    <w:p w14:paraId="670506FA" w14:textId="434B09EC" w:rsidR="00E648A7" w:rsidRPr="00F12B3B" w:rsidRDefault="00C04B7D" w:rsidP="00C04B7D">
      <w:pPr>
        <w:spacing w:before="280" w:after="280"/>
        <w:ind w:left="1080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lang w:val="en-US"/>
        </w:rPr>
        <w:lastRenderedPageBreak/>
        <w:t>-</w:t>
      </w:r>
      <w:r w:rsidRPr="00C04B7D">
        <w:rPr>
          <w:rFonts w:asciiTheme="minorHAnsi" w:eastAsia="Times New Roman" w:hAnsiTheme="minorHAnsi" w:cstheme="minorHAnsi"/>
          <w:lang w:val="en-US"/>
        </w:rPr>
        <w:t>External factors (e.g., teaching quality, personal issues) are not included.</w:t>
      </w:r>
    </w:p>
    <w:sectPr w:rsidR="00E648A7" w:rsidRPr="00F12B3B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97B208-9696-45C6-B963-35F5695C7046}"/>
    <w:embedBold r:id="rId2" w:fontKey="{ECBA285D-436E-465B-8C4A-673C9AFFB4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17584164-F331-462F-9D33-086FD1A967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07EB1C4-7602-4C7A-A2EF-E68A57C7E492}"/>
    <w:embedBold r:id="rId5" w:fontKey="{E4C78E3F-E30C-4049-B3B6-2855B116D7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13BD"/>
    <w:multiLevelType w:val="hybridMultilevel"/>
    <w:tmpl w:val="E742846C"/>
    <w:lvl w:ilvl="0" w:tplc="CBC871C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F7AA4"/>
    <w:multiLevelType w:val="multilevel"/>
    <w:tmpl w:val="B042660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BE32815"/>
    <w:multiLevelType w:val="multilevel"/>
    <w:tmpl w:val="E04661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6507912">
    <w:abstractNumId w:val="1"/>
  </w:num>
  <w:num w:numId="2" w16cid:durableId="535167995">
    <w:abstractNumId w:val="2"/>
  </w:num>
  <w:num w:numId="3" w16cid:durableId="156371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8A7"/>
    <w:rsid w:val="001F049B"/>
    <w:rsid w:val="002118B3"/>
    <w:rsid w:val="00231CD8"/>
    <w:rsid w:val="002B121F"/>
    <w:rsid w:val="00505418"/>
    <w:rsid w:val="005D34AF"/>
    <w:rsid w:val="00637771"/>
    <w:rsid w:val="008F4545"/>
    <w:rsid w:val="00922254"/>
    <w:rsid w:val="0096184E"/>
    <w:rsid w:val="00964EC5"/>
    <w:rsid w:val="009C3DB1"/>
    <w:rsid w:val="009E3E5A"/>
    <w:rsid w:val="00C04B7D"/>
    <w:rsid w:val="00DA6787"/>
    <w:rsid w:val="00E648A7"/>
    <w:rsid w:val="00F1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8467"/>
  <w15:docId w15:val="{801A8807-43EF-413B-9014-16CBD90A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6B8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6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9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96B82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E96B82"/>
    <w:rPr>
      <w:color w:val="0000FF"/>
      <w:u w:val="single"/>
    </w:rPr>
  </w:style>
  <w:style w:type="table" w:styleId="TableGrid">
    <w:name w:val="Table Grid"/>
    <w:basedOn w:val="TableNormal"/>
    <w:uiPriority w:val="39"/>
    <w:rsid w:val="00E96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B82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eVqGa2tQeKFhVMOwinggrTzzQ==">CgMxLjA4AHIhMWFpcUQ4Y09HeXU0MHJWZ3dQQTVqSjNFTVdOaVZXYVAy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Taher Alrefaie</dc:creator>
  <cp:lastModifiedBy>Hana Kamal</cp:lastModifiedBy>
  <cp:revision>5</cp:revision>
  <dcterms:created xsi:type="dcterms:W3CDTF">2026-05-03T16:20:00Z</dcterms:created>
  <dcterms:modified xsi:type="dcterms:W3CDTF">2026-05-03T20:09:00Z</dcterms:modified>
</cp:coreProperties>
</file>